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项目交易条件说明</w:t>
      </w:r>
    </w:p>
    <w:p>
      <w:pPr>
        <w:rPr>
          <w:rFonts w:hint="eastAsia" w:ascii="宋体" w:hAnsi="宋体" w:eastAsia="宋体" w:cs="宋体"/>
          <w:sz w:val="32"/>
          <w:szCs w:val="32"/>
        </w:rPr>
      </w:pPr>
    </w:p>
    <w:p>
      <w:pPr>
        <w:ind w:firstLine="420" w:firstLineChars="0"/>
        <w:rPr>
          <w:rFonts w:hint="eastAsia" w:ascii="宋体" w:hAnsi="宋体" w:eastAsia="宋体" w:cs="宋体"/>
          <w:b/>
          <w:bCs/>
          <w:sz w:val="32"/>
          <w:szCs w:val="32"/>
        </w:rPr>
      </w:pPr>
      <w:r>
        <w:rPr>
          <w:rFonts w:hint="eastAsia" w:ascii="宋体" w:hAnsi="宋体" w:eastAsia="宋体" w:cs="宋体"/>
          <w:b/>
          <w:bCs/>
          <w:sz w:val="32"/>
          <w:szCs w:val="32"/>
        </w:rPr>
        <w:t>一、项目情况</w:t>
      </w:r>
    </w:p>
    <w:p>
      <w:pPr>
        <w:ind w:firstLine="420" w:firstLineChars="0"/>
        <w:rPr>
          <w:rFonts w:hint="eastAsia" w:ascii="宋体" w:hAnsi="宋体" w:eastAsia="宋体" w:cs="宋体"/>
          <w:sz w:val="32"/>
          <w:szCs w:val="32"/>
        </w:rPr>
      </w:pPr>
      <w:r>
        <w:rPr>
          <w:rFonts w:hint="eastAsia" w:ascii="宋体" w:hAnsi="宋体" w:eastAsia="宋体" w:cs="宋体"/>
          <w:sz w:val="32"/>
          <w:szCs w:val="32"/>
        </w:rPr>
        <w:t>惠州市惠阳区淡水街道承修一路南巷1号物业，共7层，面积1101.45平方米。现出租此物业,本项目以实物现状为准进行交易。</w:t>
      </w:r>
    </w:p>
    <w:p>
      <w:pPr>
        <w:ind w:firstLine="420" w:firstLineChars="0"/>
        <w:rPr>
          <w:rFonts w:hint="eastAsia" w:ascii="宋体" w:hAnsi="宋体" w:eastAsia="宋体" w:cs="宋体"/>
          <w:sz w:val="32"/>
          <w:szCs w:val="32"/>
        </w:rPr>
      </w:pPr>
      <w:r>
        <w:rPr>
          <w:rFonts w:hint="eastAsia" w:ascii="宋体" w:hAnsi="宋体" w:eastAsia="宋体" w:cs="宋体"/>
          <w:b/>
          <w:bCs/>
          <w:sz w:val="32"/>
          <w:szCs w:val="32"/>
        </w:rPr>
        <w:t>二、项目交易条件和要求</w:t>
      </w:r>
    </w:p>
    <w:p>
      <w:pPr>
        <w:ind w:firstLine="420" w:firstLineChars="0"/>
        <w:rPr>
          <w:rFonts w:hint="eastAsia" w:ascii="宋体" w:hAnsi="宋体" w:eastAsia="宋体" w:cs="宋体"/>
          <w:sz w:val="32"/>
          <w:szCs w:val="32"/>
        </w:rPr>
      </w:pPr>
      <w:r>
        <w:rPr>
          <w:rFonts w:hint="eastAsia" w:ascii="宋体" w:hAnsi="宋体" w:eastAsia="宋体" w:cs="宋体"/>
          <w:sz w:val="32"/>
          <w:szCs w:val="32"/>
        </w:rPr>
        <w:t>（一）挂牌底价为年租金人民币6.6084万元（含税），竞价保证金1万元，加价幅度为人民币0.05万元的整数倍。</w:t>
      </w:r>
    </w:p>
    <w:p>
      <w:pPr>
        <w:ind w:firstLine="420" w:firstLineChars="0"/>
        <w:rPr>
          <w:rFonts w:hint="eastAsia" w:ascii="宋体" w:hAnsi="宋体" w:eastAsia="宋体" w:cs="宋体"/>
          <w:sz w:val="32"/>
          <w:szCs w:val="32"/>
        </w:rPr>
      </w:pPr>
      <w:r>
        <w:rPr>
          <w:rFonts w:hint="eastAsia" w:ascii="宋体" w:hAnsi="宋体" w:eastAsia="宋体" w:cs="宋体"/>
          <w:sz w:val="32"/>
          <w:szCs w:val="32"/>
        </w:rPr>
        <w:t>（二）竞价人须是符合法律法规的相关规定，在中华人民共和国境内依法注册、有效存续的企业法人，或具有完全民事行为能力的自然人或其他组织。不接受联合体报名。</w:t>
      </w:r>
    </w:p>
    <w:p>
      <w:pPr>
        <w:ind w:firstLine="420" w:firstLineChars="0"/>
        <w:rPr>
          <w:rFonts w:hint="eastAsia" w:ascii="宋体" w:hAnsi="宋体" w:eastAsia="宋体" w:cs="宋体"/>
          <w:sz w:val="32"/>
          <w:szCs w:val="32"/>
        </w:rPr>
      </w:pPr>
      <w:r>
        <w:rPr>
          <w:rFonts w:hint="eastAsia" w:ascii="宋体" w:hAnsi="宋体" w:eastAsia="宋体" w:cs="宋体"/>
          <w:sz w:val="32"/>
          <w:szCs w:val="32"/>
        </w:rPr>
        <w:t>（三）按现状挂牌出租，竞价人一旦参与竞价，即视为认可交易标的现状，并对自己的竞价行为承担法律责任。</w:t>
      </w:r>
    </w:p>
    <w:p>
      <w:pPr>
        <w:ind w:firstLine="420" w:firstLineChars="0"/>
        <w:rPr>
          <w:rFonts w:hint="eastAsia" w:ascii="宋体" w:hAnsi="宋体" w:eastAsia="宋体" w:cs="宋体"/>
          <w:sz w:val="32"/>
          <w:szCs w:val="32"/>
        </w:rPr>
      </w:pPr>
      <w:r>
        <w:rPr>
          <w:rFonts w:hint="eastAsia" w:ascii="宋体" w:hAnsi="宋体" w:eastAsia="宋体" w:cs="宋体"/>
          <w:sz w:val="32"/>
          <w:szCs w:val="32"/>
        </w:rPr>
        <w:t>（四）租赁期限为5年，从签订合同之日起计算。租金按年支付，竞得人需将首年租金在合同签订之日起72小时内支付，其他年份提前一个月付款,第二年起逐年递增5%。</w:t>
      </w:r>
    </w:p>
    <w:p>
      <w:pPr>
        <w:ind w:firstLine="420" w:firstLineChars="0"/>
        <w:rPr>
          <w:rFonts w:hint="eastAsia" w:ascii="宋体" w:hAnsi="宋体" w:eastAsia="宋体" w:cs="宋体"/>
          <w:sz w:val="32"/>
          <w:szCs w:val="32"/>
        </w:rPr>
      </w:pPr>
      <w:r>
        <w:rPr>
          <w:rFonts w:hint="eastAsia" w:ascii="宋体" w:hAnsi="宋体" w:eastAsia="宋体" w:cs="宋体"/>
          <w:b/>
          <w:bCs/>
          <w:sz w:val="32"/>
          <w:szCs w:val="32"/>
        </w:rPr>
        <w:t>三、</w:t>
      </w:r>
      <w:r>
        <w:rPr>
          <w:rFonts w:hint="eastAsia" w:ascii="宋体" w:hAnsi="宋体" w:eastAsia="宋体" w:cs="宋体"/>
          <w:sz w:val="32"/>
          <w:szCs w:val="32"/>
        </w:rPr>
        <w:t>网上挂牌竞价结果公示期为3个工作日，公示期无异议的成交候选人在公示期结束后5个工作日内到惠州市公共资源交易中心仲恺分中心办理正式成交手续，成交手续办理后5个工作日内与委托方签订租赁（转让）合同。</w:t>
      </w:r>
    </w:p>
    <w:p>
      <w:pPr>
        <w:ind w:firstLine="420" w:firstLineChars="0"/>
        <w:rPr>
          <w:rFonts w:hint="eastAsia" w:ascii="宋体" w:hAnsi="宋体" w:eastAsia="宋体" w:cs="宋体"/>
          <w:b/>
          <w:bCs/>
          <w:sz w:val="32"/>
          <w:szCs w:val="32"/>
        </w:rPr>
      </w:pPr>
      <w:r>
        <w:rPr>
          <w:rFonts w:hint="eastAsia" w:ascii="宋体" w:hAnsi="宋体" w:eastAsia="宋体" w:cs="宋体"/>
          <w:b/>
          <w:bCs/>
          <w:sz w:val="32"/>
          <w:szCs w:val="32"/>
        </w:rPr>
        <w:t>四、竞价保证</w:t>
      </w:r>
      <w:bookmarkStart w:id="0" w:name="_GoBack"/>
      <w:bookmarkEnd w:id="0"/>
      <w:r>
        <w:rPr>
          <w:rFonts w:hint="eastAsia" w:ascii="宋体" w:hAnsi="宋体" w:eastAsia="宋体" w:cs="宋体"/>
          <w:b/>
          <w:bCs/>
          <w:sz w:val="32"/>
          <w:szCs w:val="32"/>
        </w:rPr>
        <w:t>金的处置</w:t>
      </w:r>
    </w:p>
    <w:p>
      <w:pPr>
        <w:ind w:firstLine="420" w:firstLineChars="0"/>
        <w:rPr>
          <w:rFonts w:hint="eastAsia" w:ascii="宋体" w:hAnsi="宋体" w:eastAsia="宋体" w:cs="宋体"/>
          <w:sz w:val="32"/>
          <w:szCs w:val="32"/>
        </w:rPr>
      </w:pPr>
      <w:r>
        <w:rPr>
          <w:rFonts w:hint="eastAsia" w:ascii="宋体" w:hAnsi="宋体" w:eastAsia="宋体" w:cs="宋体"/>
          <w:sz w:val="32"/>
          <w:szCs w:val="32"/>
        </w:rPr>
        <w:t>（一）未成交人交纳的竞价保证金，在限时竞价结束之日起5个工作日内原路原额退回。成交人交纳的竞价保证金，自向惠州市公共资源交易中心仲恺分中心提交租赁（转让）合同原件起5个工作日内原路原额退回。</w:t>
      </w:r>
    </w:p>
    <w:p>
      <w:pPr>
        <w:ind w:firstLine="420" w:firstLineChars="0"/>
        <w:rPr>
          <w:rFonts w:hint="eastAsia" w:ascii="宋体" w:hAnsi="宋体" w:eastAsia="宋体" w:cs="宋体"/>
          <w:sz w:val="32"/>
          <w:szCs w:val="32"/>
        </w:rPr>
      </w:pPr>
      <w:r>
        <w:rPr>
          <w:rFonts w:hint="eastAsia" w:ascii="宋体" w:hAnsi="宋体" w:eastAsia="宋体" w:cs="宋体"/>
          <w:sz w:val="32"/>
          <w:szCs w:val="32"/>
        </w:rPr>
        <w:t>（二）成交候选人有下列行为之一的，视为违约，取消成交资格，竞价保证金不予退还,并由有关部门依法处理。造成损失的，成交候选人还应依法承担赔偿责任：</w:t>
      </w:r>
    </w:p>
    <w:p>
      <w:pPr>
        <w:ind w:firstLine="420" w:firstLineChars="0"/>
        <w:rPr>
          <w:rFonts w:hint="eastAsia" w:ascii="宋体" w:hAnsi="宋体" w:eastAsia="宋体" w:cs="宋体"/>
          <w:sz w:val="32"/>
          <w:szCs w:val="32"/>
        </w:rPr>
      </w:pPr>
      <w:r>
        <w:rPr>
          <w:rFonts w:hint="eastAsia" w:ascii="宋体" w:hAnsi="宋体" w:eastAsia="宋体" w:cs="宋体"/>
          <w:sz w:val="32"/>
          <w:szCs w:val="32"/>
        </w:rPr>
        <w:t>1.不符合竞价资格条件的；</w:t>
      </w:r>
    </w:p>
    <w:p>
      <w:pPr>
        <w:ind w:firstLine="420" w:firstLineChars="0"/>
        <w:rPr>
          <w:rFonts w:hint="eastAsia" w:ascii="宋体" w:hAnsi="宋体" w:eastAsia="宋体" w:cs="宋体"/>
          <w:sz w:val="32"/>
          <w:szCs w:val="32"/>
        </w:rPr>
      </w:pPr>
      <w:r>
        <w:rPr>
          <w:rFonts w:hint="eastAsia" w:ascii="宋体" w:hAnsi="宋体" w:eastAsia="宋体" w:cs="宋体"/>
          <w:sz w:val="32"/>
          <w:szCs w:val="32"/>
        </w:rPr>
        <w:t>2.逾期或拒绝办理成交手续的；</w:t>
      </w:r>
    </w:p>
    <w:p>
      <w:pPr>
        <w:ind w:firstLine="420" w:firstLineChars="0"/>
        <w:rPr>
          <w:rFonts w:hint="eastAsia" w:ascii="宋体" w:hAnsi="宋体" w:eastAsia="宋体" w:cs="宋体"/>
          <w:sz w:val="32"/>
          <w:szCs w:val="32"/>
        </w:rPr>
      </w:pPr>
      <w:r>
        <w:rPr>
          <w:rFonts w:hint="eastAsia" w:ascii="宋体" w:hAnsi="宋体" w:eastAsia="宋体" w:cs="宋体"/>
          <w:sz w:val="32"/>
          <w:szCs w:val="32"/>
        </w:rPr>
        <w:t>3.逾期或拒绝签订产权交易成交合同的；</w:t>
      </w:r>
    </w:p>
    <w:p>
      <w:pPr>
        <w:ind w:firstLine="420" w:firstLineChars="0"/>
        <w:rPr>
          <w:rFonts w:hint="eastAsia" w:ascii="宋体" w:hAnsi="宋体" w:eastAsia="宋体" w:cs="宋体"/>
          <w:sz w:val="32"/>
          <w:szCs w:val="32"/>
        </w:rPr>
      </w:pPr>
      <w:r>
        <w:rPr>
          <w:rFonts w:hint="eastAsia" w:ascii="宋体" w:hAnsi="宋体" w:eastAsia="宋体" w:cs="宋体"/>
          <w:sz w:val="32"/>
          <w:szCs w:val="32"/>
        </w:rPr>
        <w:t>4.不按交易条件规定提供有关纸质文件材料，或提供虚假文件材料、隐瞒重要事实的；</w:t>
      </w:r>
    </w:p>
    <w:p>
      <w:pPr>
        <w:ind w:firstLine="420" w:firstLineChars="0"/>
        <w:rPr>
          <w:rFonts w:hint="eastAsia" w:ascii="宋体" w:hAnsi="宋体" w:eastAsia="宋体" w:cs="宋体"/>
          <w:sz w:val="32"/>
          <w:szCs w:val="32"/>
        </w:rPr>
      </w:pPr>
      <w:r>
        <w:rPr>
          <w:rFonts w:hint="eastAsia" w:ascii="宋体" w:hAnsi="宋体" w:eastAsia="宋体" w:cs="宋体"/>
          <w:sz w:val="32"/>
          <w:szCs w:val="32"/>
        </w:rPr>
        <w:t>5.采取行贿、恶意串通等非法手段竞得的；</w:t>
      </w:r>
    </w:p>
    <w:p>
      <w:pPr>
        <w:ind w:firstLine="420" w:firstLineChars="0"/>
        <w:rPr>
          <w:rFonts w:hint="eastAsia" w:ascii="宋体" w:hAnsi="宋体" w:eastAsia="宋体" w:cs="宋体"/>
          <w:sz w:val="32"/>
          <w:szCs w:val="32"/>
        </w:rPr>
      </w:pPr>
      <w:r>
        <w:rPr>
          <w:rFonts w:hint="eastAsia" w:ascii="宋体" w:hAnsi="宋体" w:eastAsia="宋体" w:cs="宋体"/>
          <w:sz w:val="32"/>
          <w:szCs w:val="32"/>
        </w:rPr>
        <w:t>6.以其他非法手段竞得的；</w:t>
      </w:r>
    </w:p>
    <w:p>
      <w:pPr>
        <w:ind w:firstLine="420" w:firstLineChars="0"/>
        <w:rPr>
          <w:rFonts w:hint="eastAsia" w:ascii="宋体" w:hAnsi="宋体" w:eastAsia="宋体" w:cs="宋体"/>
          <w:sz w:val="32"/>
          <w:szCs w:val="32"/>
        </w:rPr>
      </w:pPr>
      <w:r>
        <w:rPr>
          <w:rFonts w:hint="eastAsia" w:ascii="宋体" w:hAnsi="宋体" w:eastAsia="宋体" w:cs="宋体"/>
          <w:sz w:val="32"/>
          <w:szCs w:val="32"/>
        </w:rPr>
        <w:t>7.构成违约责任的其他行为。</w:t>
      </w:r>
    </w:p>
    <w:p>
      <w:pPr>
        <w:rPr>
          <w:rFonts w:hint="eastAsia" w:ascii="宋体" w:hAnsi="宋体" w:eastAsia="宋体" w:cs="宋体"/>
          <w:sz w:val="32"/>
          <w:szCs w:val="32"/>
        </w:rPr>
      </w:pPr>
    </w:p>
    <w:p>
      <w:pPr>
        <w:rPr>
          <w:rFonts w:hint="eastAsia" w:ascii="宋体" w:hAnsi="宋体" w:eastAsia="宋体" w:cs="宋体"/>
          <w:sz w:val="32"/>
          <w:szCs w:val="32"/>
        </w:rPr>
      </w:pPr>
    </w:p>
    <w:p>
      <w:pPr>
        <w:jc w:val="right"/>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YTNjZjg1NDA0YWQ1MmU4ZjM2ZmNmZmExZWYzNjkifQ=="/>
  </w:docVars>
  <w:rsids>
    <w:rsidRoot w:val="564C2C4B"/>
    <w:rsid w:val="1E8E6CA7"/>
    <w:rsid w:val="3442156A"/>
    <w:rsid w:val="564C2C4B"/>
    <w:rsid w:val="756E7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2024-07-24T01:17:00Z</dcterms:created>
  <dc:creator>Administrator</dc:creator>
  <cp:lastModifiedBy>WPS_1697870201</cp:lastModifiedBy>
  <dcterms:modified xsi:type="dcterms:W3CDTF">2024-07-24T07:40:36Z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7D1532F7ECE241849B52AD9AC4D82DE0</vt:lpwstr>
  </property>
</Properties>
</file>