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一、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项目情况</w:t>
      </w:r>
    </w:p>
    <w:p>
      <w:pPr>
        <w:shd w:val="clear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</w:rPr>
        <w:t>公开挂牌竞价物业为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龙门县龙城街道新兴路35号、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西林路南4号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</w:rPr>
        <w:t>（详见招租一览表）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shd w:val="clear" w:color="auto" w:fill="auto"/>
        </w:rPr>
        <w:t>。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u w:val="none"/>
          <w:shd w:val="clear" w:color="auto" w:fill="auto"/>
        </w:rPr>
        <w:t>所交易标的物以实物现状为准。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  <w:t>二、项目交易条件和要求</w:t>
      </w:r>
    </w:p>
    <w:p>
      <w:pPr>
        <w:shd w:val="clear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  <w:t>1、竞价方：竞价方须是中华人民共和国境内具有完全民事行为能力的公民；或依法注册、有效存续的企业法人，或具备合法资格的其他组织。不接受联合体报名。</w:t>
      </w:r>
    </w:p>
    <w:p>
      <w:pPr>
        <w:shd w:val="clear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2、竞价保证金：龙门县龙城街道新兴路35号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保证金1.5万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元人民币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西林路南4号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保证金1.5万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元人民币。竞价保证金不抵作租金和合同履约保证金。</w:t>
      </w:r>
    </w:p>
    <w:p>
      <w:pPr>
        <w:shd w:val="clear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3、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租期为5年，</w:t>
      </w:r>
      <w:r>
        <w:rPr>
          <w:rFonts w:hint="eastAsia" w:ascii="仿宋" w:hAnsi="仿宋" w:eastAsia="仿宋" w:cs="仿宋"/>
          <w:snapToGrid w:val="0"/>
          <w:color w:val="auto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-SA"/>
        </w:rPr>
        <w:t>第1-3年租金不变，第4-5年月租金递增10%，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竞得者应在每月1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日前交清当月租金。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三、合同履约保证金：签订合同时，竞得者必须向出租方缴交相当于三个月房租款的合同履约保证金。</w:t>
      </w:r>
    </w:p>
    <w:p>
      <w:pPr>
        <w:shd w:val="clear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四、严禁违法违规经营易燃、易爆等高危物品，严禁经营污染性和榨油等高噪音行业，严禁烧木柴生火、烟熏，严禁经营黄赌毒等违法犯罪行为。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五、交易保证金约定：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(一)全权委托中心代收代退交易保证金。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(二) 成交候选人有下列行为之一的，取消成交资格，竞价保证金不予退还,造成损失的，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依照相关法律法规规定处理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：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 xml:space="preserve">    1．不符合竞价资格条件的；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 xml:space="preserve">    2．逾期或拒绝办理成交手续的；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 xml:space="preserve">    3．逾期或拒绝签订产权交易成交合同的；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 xml:space="preserve">    4．不按交易条件规定提供有关纸质文件材料，或提供虚假文件材料、隐瞒重要事实的；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 xml:space="preserve">    5．采取行贿、恶意串通等非法手段竞得的；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 xml:space="preserve">    6．以其他非法手段竞得的；</w:t>
      </w:r>
    </w:p>
    <w:p>
      <w:pPr>
        <w:shd w:val="clear"/>
        <w:ind w:firstLine="64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7．构成违约责任的其他行为。</w:t>
      </w:r>
    </w:p>
    <w:p>
      <w:pPr>
        <w:shd w:val="clear"/>
        <w:ind w:firstLine="64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bookmarkStart w:id="0" w:name="_GoBack"/>
      <w:bookmarkEnd w:id="0"/>
    </w:p>
    <w:p>
      <w:pPr>
        <w:shd w:val="clear"/>
        <w:ind w:firstLine="3840" w:firstLineChars="12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</w:p>
    <w:p>
      <w:pPr>
        <w:shd w:val="clear"/>
        <w:ind w:firstLine="5120" w:firstLineChars="1600"/>
        <w:jc w:val="right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龙门县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土产日杂公司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 xml:space="preserve">   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 xml:space="preserve">  2026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23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日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2DB3971"/>
    <w:rsid w:val="04A83B5B"/>
    <w:rsid w:val="08E07C59"/>
    <w:rsid w:val="09333543"/>
    <w:rsid w:val="0A4D4CE6"/>
    <w:rsid w:val="0BD66D2D"/>
    <w:rsid w:val="10337318"/>
    <w:rsid w:val="17437D3B"/>
    <w:rsid w:val="17E738F4"/>
    <w:rsid w:val="1CB53E4C"/>
    <w:rsid w:val="1F87150D"/>
    <w:rsid w:val="29E94E1D"/>
    <w:rsid w:val="2A3B372B"/>
    <w:rsid w:val="2B6B72D6"/>
    <w:rsid w:val="2C357A33"/>
    <w:rsid w:val="2DB70783"/>
    <w:rsid w:val="2DBB03A3"/>
    <w:rsid w:val="2E621458"/>
    <w:rsid w:val="3149226A"/>
    <w:rsid w:val="31A737AC"/>
    <w:rsid w:val="31EA6DDF"/>
    <w:rsid w:val="32100001"/>
    <w:rsid w:val="39C342C5"/>
    <w:rsid w:val="3B723ADB"/>
    <w:rsid w:val="3C825989"/>
    <w:rsid w:val="3FC17BA4"/>
    <w:rsid w:val="41082BA1"/>
    <w:rsid w:val="41614FF9"/>
    <w:rsid w:val="466452B5"/>
    <w:rsid w:val="467C1075"/>
    <w:rsid w:val="472B59EC"/>
    <w:rsid w:val="481E3E43"/>
    <w:rsid w:val="497C6B18"/>
    <w:rsid w:val="49A02DBF"/>
    <w:rsid w:val="4C7151F8"/>
    <w:rsid w:val="50B43C22"/>
    <w:rsid w:val="55D352C5"/>
    <w:rsid w:val="55DC406D"/>
    <w:rsid w:val="5AAB6E8F"/>
    <w:rsid w:val="5AF23621"/>
    <w:rsid w:val="5B187788"/>
    <w:rsid w:val="5D55618D"/>
    <w:rsid w:val="5DEF3E1B"/>
    <w:rsid w:val="5FE26C51"/>
    <w:rsid w:val="78E8332F"/>
    <w:rsid w:val="7F91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595</Words>
  <Characters>608</Characters>
  <Lines>4</Lines>
  <Paragraphs>1</Paragraphs>
  <TotalTime>0</TotalTime>
  <ScaleCrop>false</ScaleCrop>
  <LinksUpToDate>false</LinksUpToDate>
  <CharactersWithSpaces>674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陈悯谊</cp:lastModifiedBy>
  <cp:lastPrinted>2025-04-24T07:49:00Z</cp:lastPrinted>
  <dcterms:modified xsi:type="dcterms:W3CDTF">2026-04-24T07:12:32Z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5E2D367332054C8DA5DA72DE667F9035</vt:lpwstr>
  </property>
</Properties>
</file>