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1E1A3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 w14:paraId="7B8D0FDD"/>
    <w:p w14:paraId="29F24243"/>
    <w:p w14:paraId="40EB642D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项目情况</w:t>
      </w:r>
    </w:p>
    <w:p w14:paraId="3E7C8935">
      <w:pPr>
        <w:ind w:firstLine="640" w:firstLineChars="200"/>
        <w:rPr>
          <w:rFonts w:hint="eastAsia" w:ascii="仿宋" w:hAnsi="仿宋" w:eastAsia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粮油有限责任公司</w:t>
      </w:r>
      <w:r>
        <w:rPr>
          <w:rFonts w:hint="eastAsia" w:ascii="仿宋" w:hAnsi="仿宋" w:eastAsia="仿宋"/>
          <w:sz w:val="32"/>
          <w:szCs w:val="32"/>
        </w:rPr>
        <w:t>位于</w:t>
      </w:r>
      <w:r>
        <w:rPr>
          <w:rFonts w:hint="eastAsia" w:ascii="仿宋" w:hAnsi="仿宋" w:eastAsia="仿宋"/>
          <w:sz w:val="32"/>
          <w:szCs w:val="32"/>
          <w:u w:val="none"/>
        </w:rPr>
        <w:t>龙门县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龙城街道南门巷</w:t>
      </w:r>
      <w:r>
        <w:rPr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  <w:t>16-2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号等15处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物业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总</w:t>
      </w:r>
      <w:r>
        <w:rPr>
          <w:rFonts w:hint="eastAsia" w:ascii="仿宋" w:hAnsi="仿宋" w:eastAsia="仿宋"/>
          <w:sz w:val="32"/>
          <w:szCs w:val="32"/>
        </w:rPr>
        <w:t>面积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1908.04</w:t>
      </w:r>
      <w:r>
        <w:rPr>
          <w:rFonts w:hint="eastAsia" w:ascii="仿宋" w:hAnsi="仿宋" w:eastAsia="仿宋"/>
          <w:sz w:val="32"/>
          <w:szCs w:val="32"/>
        </w:rPr>
        <w:t>平方米。（详见招租一览表）。</w:t>
      </w:r>
    </w:p>
    <w:p w14:paraId="622CB49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二、项目交易条件和要求</w:t>
      </w:r>
    </w:p>
    <w:p w14:paraId="00651FE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1、竞价方：</w:t>
      </w:r>
      <w:r>
        <w:rPr>
          <w:rFonts w:hint="eastAsia" w:ascii="仿宋" w:hAnsi="仿宋" w:eastAsia="仿宋"/>
          <w:color w:val="FF0000"/>
          <w:sz w:val="32"/>
          <w:szCs w:val="32"/>
        </w:rPr>
        <w:t>竞价方须是中华人民共和国境内具有完全民事行为能力的公民；或依法注册、有效存续的企业法人，或具备合法资格的其他组织。不接受联合体报名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33125477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2、根据《中华人民共和国民法典》相关规定，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龙门县龙城街道南门巷16-2号，龙门县龙城街道南门巷16-3号，龙门县龙潭镇前进路16号第6-7卡，龙门县龙潭镇前进路16号三楼住宅，龙门县龙潭镇前进路17号及17号旁土地，龙门县龙潭镇铁岗永丰新街13号第1卡，龙门县龙潭镇铁岗永丰新街13号第2卡，龙门县龙潭镇铁岗永丰新街13号第3卡</w:t>
      </w:r>
      <w:r>
        <w:rPr>
          <w:rFonts w:hint="eastAsia" w:ascii="仿宋" w:hAnsi="仿宋" w:eastAsia="仿宋"/>
          <w:sz w:val="32"/>
          <w:szCs w:val="32"/>
        </w:rPr>
        <w:t>存在优先承租人，该优先人依法享有同等条件下优先承租权，具体规则如下：在自由报价和限时竞价阶段，具有优先权资格的竞价人，可报与其他竞价人最高出价相同的价格；其他竞价人，每次报价须按规则至少增加1个增价幅度( 最先响应底价除外)。</w:t>
      </w:r>
    </w:p>
    <w:p w14:paraId="761FF9A7"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竞价保证金：</w:t>
      </w:r>
      <w:r>
        <w:rPr>
          <w:rFonts w:hint="eastAsia" w:ascii="仿宋" w:hAnsi="仿宋" w:eastAsia="仿宋"/>
          <w:color w:val="auto"/>
          <w:sz w:val="32"/>
          <w:szCs w:val="32"/>
        </w:rPr>
        <w:t>详见招租一览表。竞价保证金不抵作租金和合同履约保证金。</w:t>
      </w:r>
    </w:p>
    <w:p w14:paraId="07B854F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租期为3年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竞得者应在</w:t>
      </w:r>
      <w:r>
        <w:rPr>
          <w:rFonts w:hint="eastAsia" w:ascii="仿宋" w:hAnsi="仿宋" w:eastAsia="仿宋"/>
          <w:color w:val="FF0000"/>
          <w:sz w:val="32"/>
          <w:szCs w:val="32"/>
        </w:rPr>
        <w:t>每月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前交清当月租金。</w:t>
      </w:r>
    </w:p>
    <w:p w14:paraId="2DC613C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三、合同履约保证金：签订合同时，竞得者必须向出租方缴交相当于三个月房租款的合同履约保证金。</w:t>
      </w:r>
    </w:p>
    <w:p w14:paraId="522083C2">
      <w:pPr>
        <w:rPr>
          <w:rFonts w:hint="eastAsia" w:ascii="仿宋" w:hAnsi="仿宋" w:eastAsia="仿宋" w:cs="Times New Roman"/>
          <w:b/>
          <w:bCs/>
          <w:color w:val="FF000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四、</w:t>
      </w:r>
      <w:r>
        <w:rPr>
          <w:rFonts w:hint="eastAsia" w:ascii="仿宋" w:hAnsi="仿宋" w:eastAsia="仿宋"/>
          <w:color w:val="FF0000"/>
          <w:sz w:val="32"/>
          <w:szCs w:val="32"/>
        </w:rPr>
        <w:t>严禁违法违规经营易燃、易爆等高危物品，严禁经营黄赌毒等违法犯罪行为</w:t>
      </w:r>
      <w:r>
        <w:rPr>
          <w:rFonts w:hint="eastAsia" w:ascii="仿宋" w:hAnsi="仿宋" w:eastAsia="仿宋"/>
          <w:color w:val="FF0000"/>
          <w:sz w:val="32"/>
          <w:szCs w:val="32"/>
          <w:lang w:eastAsia="zh-CN"/>
        </w:rPr>
        <w:t>，出租的龙门县龙潭镇前进路17号旁土地，不含地上建筑物、附着物。</w:t>
      </w:r>
    </w:p>
    <w:p w14:paraId="23BDC67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/>
          <w:sz w:val="32"/>
          <w:szCs w:val="32"/>
        </w:rPr>
        <w:t>交易保证金约定：</w:t>
      </w:r>
    </w:p>
    <w:p w14:paraId="1220105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(一)全权委托中心代收代退交易保证金。</w:t>
      </w:r>
    </w:p>
    <w:p w14:paraId="043B470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(二)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成交候选人有下列行为之一的，取消成交资格，竞价保证金不予退还，造成损失的，依照相关法律法规规定处理：</w:t>
      </w:r>
    </w:p>
    <w:p w14:paraId="2D15FB2D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1．不符合竞价资格条件的；</w:t>
      </w:r>
    </w:p>
    <w:p w14:paraId="596D50CF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2．逾期或拒绝办理成交手续的；</w:t>
      </w:r>
    </w:p>
    <w:p w14:paraId="2FB0611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3．逾期或拒绝签订产权交易成交合同的；</w:t>
      </w:r>
    </w:p>
    <w:p w14:paraId="4F6A9E0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4．不按交易条件规定提供有关纸质文件材料，或提供虚假文件材料、隐瞒重要事实的；</w:t>
      </w:r>
    </w:p>
    <w:p w14:paraId="4D6321E8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5．采取行贿、恶意串通等非法手段竞得的；</w:t>
      </w:r>
    </w:p>
    <w:p w14:paraId="22B7E121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6．以其他非法手段竞得的；</w:t>
      </w:r>
    </w:p>
    <w:p w14:paraId="0EE08624">
      <w:pPr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7．构成违约责任的其他行为。</w:t>
      </w:r>
    </w:p>
    <w:p w14:paraId="37A01C0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六、所交易标的物以实物现状为准。</w:t>
      </w:r>
      <w:bookmarkStart w:id="0" w:name="_GoBack"/>
      <w:bookmarkEnd w:id="0"/>
    </w:p>
    <w:p w14:paraId="6D563477">
      <w:pPr>
        <w:ind w:firstLine="4480" w:firstLineChars="1400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</w:rPr>
        <w:t>龙门县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粮油有限责任公司</w:t>
      </w:r>
    </w:p>
    <w:p w14:paraId="33F0D1C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lNWI3Njk0NjdjMWRmNGE2OTUyNjMwOGUzMDBhZDYifQ=="/>
    <w:docVar w:name="KSO_WPS_MARK_KEY" w:val="1ed05364-453c-476f-89f8-32d6b8327ac0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2514C1D"/>
    <w:rsid w:val="04A83B5B"/>
    <w:rsid w:val="06C3068B"/>
    <w:rsid w:val="0A4D4CE6"/>
    <w:rsid w:val="0CCB3CB4"/>
    <w:rsid w:val="10337318"/>
    <w:rsid w:val="138A564A"/>
    <w:rsid w:val="17437D3B"/>
    <w:rsid w:val="17E738F4"/>
    <w:rsid w:val="1CB53E4C"/>
    <w:rsid w:val="1D1A43DA"/>
    <w:rsid w:val="1F87150D"/>
    <w:rsid w:val="25FA3D69"/>
    <w:rsid w:val="29E94E1D"/>
    <w:rsid w:val="2A3B372B"/>
    <w:rsid w:val="2B6B72D6"/>
    <w:rsid w:val="2C357A33"/>
    <w:rsid w:val="2DB70783"/>
    <w:rsid w:val="2DBB03A3"/>
    <w:rsid w:val="2E621458"/>
    <w:rsid w:val="2F006A55"/>
    <w:rsid w:val="31A737AC"/>
    <w:rsid w:val="31EA6DDF"/>
    <w:rsid w:val="37CF010B"/>
    <w:rsid w:val="39C342C5"/>
    <w:rsid w:val="3B723ADB"/>
    <w:rsid w:val="3C825989"/>
    <w:rsid w:val="3E212BA2"/>
    <w:rsid w:val="3FC17BA4"/>
    <w:rsid w:val="41082BA1"/>
    <w:rsid w:val="41614FF9"/>
    <w:rsid w:val="43D73B44"/>
    <w:rsid w:val="449417A8"/>
    <w:rsid w:val="466452B5"/>
    <w:rsid w:val="467C1075"/>
    <w:rsid w:val="472B59EC"/>
    <w:rsid w:val="481E3E43"/>
    <w:rsid w:val="497C6B18"/>
    <w:rsid w:val="4EC83AAD"/>
    <w:rsid w:val="55D352C5"/>
    <w:rsid w:val="565C6063"/>
    <w:rsid w:val="5AAB6E8F"/>
    <w:rsid w:val="5AF23621"/>
    <w:rsid w:val="5DEF3E1B"/>
    <w:rsid w:val="69196DBD"/>
    <w:rsid w:val="6A7E2C0A"/>
    <w:rsid w:val="6CD62D41"/>
    <w:rsid w:val="72D56837"/>
    <w:rsid w:val="78E8332F"/>
    <w:rsid w:val="7D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704</Words>
  <Characters>719</Characters>
  <Lines>4</Lines>
  <Paragraphs>1</Paragraphs>
  <TotalTime>4</TotalTime>
  <ScaleCrop>false</ScaleCrop>
  <LinksUpToDate>false</LinksUpToDate>
  <CharactersWithSpaces>779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八戒超可爱</cp:lastModifiedBy>
  <cp:lastPrinted>2026-02-04T01:29:00Z</cp:lastPrinted>
  <dcterms:modified xsi:type="dcterms:W3CDTF">2026-02-05T01:40:37Z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5E2D367332054C8DA5DA72DE667F9035</vt:lpwstr>
  </property>
  <property fmtid="{D5CDD505-2E9C-101B-9397-08002B2CF9AE}" pid="4" name="KSOTemplateDocerSaveRecord">
    <vt:lpwstr>eyJoZGlkIjoiYTgxMzI5YjkxMGY3NDYyOTkwZWMwMGVmZDQ4MDAzNzAiLCJ1c2VySWQiOiIzOTQ2NjE4OTMifQ==</vt:lpwstr>
  </property>
</Properties>
</file>