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项目交易条件特别说明</w:t>
      </w:r>
    </w:p>
    <w:p>
      <w:pPr>
        <w:spacing w:line="560" w:lineRule="exact"/>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一、项目情况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lang w:val="en-US" w:eastAsia="zh-CN"/>
        </w:rPr>
        <w:t>公开挂牌竞价物业为</w:t>
      </w:r>
      <w:r>
        <w:rPr>
          <w:rFonts w:hint="eastAsia" w:ascii="仿宋_GB2312" w:hAnsi="仿宋_GB2312" w:eastAsia="仿宋_GB2312" w:cs="仿宋_GB2312"/>
          <w:b w:val="0"/>
          <w:bCs w:val="0"/>
          <w:sz w:val="32"/>
          <w:szCs w:val="32"/>
          <w:u w:val="none"/>
          <w:lang w:val="en-US" w:eastAsia="zh-CN"/>
        </w:rPr>
        <w:t>龙门县龙城中心市场7间铺位</w:t>
      </w:r>
      <w:r>
        <w:rPr>
          <w:rFonts w:hint="eastAsia" w:ascii="仿宋" w:hAnsi="仿宋" w:eastAsia="仿宋" w:cs="仿宋"/>
          <w:b w:val="0"/>
          <w:bCs w:val="0"/>
          <w:sz w:val="32"/>
          <w:szCs w:val="32"/>
          <w:lang w:val="en-US" w:eastAsia="zh-CN"/>
        </w:rPr>
        <w:t>，面积共125.88平方米</w:t>
      </w:r>
      <w:r>
        <w:rPr>
          <w:rFonts w:hint="eastAsia" w:ascii="仿宋" w:hAnsi="仿宋" w:eastAsia="仿宋" w:cs="仿宋"/>
          <w:sz w:val="32"/>
          <w:szCs w:val="32"/>
        </w:rPr>
        <w:t>。（详见</w:t>
      </w:r>
      <w:r>
        <w:rPr>
          <w:rFonts w:hint="eastAsia" w:ascii="仿宋" w:hAnsi="仿宋" w:eastAsia="仿宋" w:cs="仿宋"/>
          <w:sz w:val="32"/>
          <w:szCs w:val="32"/>
          <w:lang w:val="en-US" w:eastAsia="zh-CN"/>
        </w:rPr>
        <w:t>招租</w:t>
      </w:r>
      <w:r>
        <w:rPr>
          <w:rFonts w:hint="eastAsia" w:ascii="仿宋" w:hAnsi="仿宋" w:eastAsia="仿宋" w:cs="仿宋"/>
          <w:sz w:val="32"/>
          <w:szCs w:val="32"/>
        </w:rPr>
        <w:t>一览表）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二、项目交易条件和要求</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1、竞价方：</w:t>
      </w:r>
      <w:r>
        <w:rPr>
          <w:rFonts w:hint="eastAsia" w:ascii="仿宋_GB2312" w:eastAsia="仿宋_GB2312"/>
          <w:color w:val="auto"/>
          <w:sz w:val="32"/>
          <w:szCs w:val="32"/>
          <w:lang w:eastAsia="zh-CN"/>
        </w:rPr>
        <w:t>竞</w:t>
      </w:r>
      <w:r>
        <w:rPr>
          <w:rFonts w:hint="eastAsia" w:ascii="仿宋_GB2312" w:eastAsia="仿宋_GB2312"/>
          <w:color w:val="auto"/>
          <w:sz w:val="32"/>
          <w:szCs w:val="32"/>
          <w:lang w:val="en-US" w:eastAsia="zh-CN"/>
        </w:rPr>
        <w:t>价方</w:t>
      </w:r>
      <w:r>
        <w:rPr>
          <w:rFonts w:hint="eastAsia" w:ascii="仿宋" w:hAnsi="仿宋" w:eastAsia="仿宋"/>
          <w:sz w:val="32"/>
          <w:szCs w:val="32"/>
        </w:rPr>
        <w:t>须是中华人民共和国境内具有完全民事行为能力的公民；或依法注册、有效存续的企业法人，或具备合法资格的其他组织。不接受联合体报名。</w:t>
      </w:r>
    </w:p>
    <w:p>
      <w:pPr>
        <w:spacing w:line="560" w:lineRule="exact"/>
        <w:ind w:firstLine="640" w:firstLineChars="200"/>
        <w:rPr>
          <w:rFonts w:ascii="仿宋" w:hAnsi="仿宋" w:eastAsia="仿宋"/>
          <w:sz w:val="32"/>
          <w:szCs w:val="32"/>
          <w:highlight w:val="yellow"/>
        </w:rPr>
      </w:pPr>
      <w:r>
        <w:rPr>
          <w:rFonts w:hint="eastAsia" w:ascii="仿宋" w:hAnsi="仿宋" w:eastAsia="仿宋"/>
          <w:sz w:val="32"/>
          <w:szCs w:val="32"/>
        </w:rPr>
        <w:t>2、竞价保证金：</w:t>
      </w:r>
      <w:r>
        <w:rPr>
          <w:rFonts w:hint="eastAsia" w:ascii="仿宋" w:hAnsi="仿宋" w:eastAsia="仿宋"/>
          <w:sz w:val="32"/>
          <w:szCs w:val="32"/>
          <w:lang w:val="en-US" w:eastAsia="zh-CN"/>
        </w:rPr>
        <w:t>0.2-2.5万</w:t>
      </w:r>
      <w:r>
        <w:rPr>
          <w:rFonts w:hint="eastAsia" w:ascii="仿宋" w:hAnsi="仿宋" w:eastAsia="仿宋"/>
          <w:sz w:val="32"/>
          <w:szCs w:val="32"/>
        </w:rPr>
        <w:t>元人民币（详见招租一览表）。竞价保证金不抵作租金和合同履约保证金。</w:t>
      </w:r>
    </w:p>
    <w:p>
      <w:pPr>
        <w:spacing w:line="560" w:lineRule="exact"/>
        <w:ind w:firstLine="640" w:firstLineChars="200"/>
        <w:rPr>
          <w:rFonts w:ascii="仿宋" w:hAnsi="仿宋" w:eastAsia="仿宋" w:cs="仿宋"/>
          <w:sz w:val="32"/>
          <w:szCs w:val="32"/>
        </w:rPr>
      </w:pPr>
      <w:r>
        <w:rPr>
          <w:rFonts w:hint="eastAsia" w:ascii="仿宋" w:hAnsi="仿宋" w:eastAsia="仿宋"/>
          <w:sz w:val="32"/>
          <w:szCs w:val="32"/>
        </w:rPr>
        <w:t>3、</w:t>
      </w:r>
      <w:r>
        <w:rPr>
          <w:rFonts w:hint="eastAsia" w:ascii="仿宋" w:hAnsi="仿宋" w:eastAsia="仿宋" w:cs="仿宋"/>
          <w:color w:val="000000"/>
          <w:sz w:val="32"/>
          <w:szCs w:val="32"/>
        </w:rPr>
        <w:t>房屋月租金按竞得单价计算，</w:t>
      </w:r>
      <w:r>
        <w:rPr>
          <w:rFonts w:hint="eastAsia" w:ascii="仿宋" w:hAnsi="仿宋" w:eastAsia="仿宋" w:cs="仿宋"/>
          <w:color w:val="000000"/>
          <w:sz w:val="32"/>
          <w:szCs w:val="32"/>
          <w:lang w:val="en-US" w:eastAsia="zh-CN"/>
        </w:rPr>
        <w:t>中心市场租赁期为5年和3年；租赁期为5年的每年租金均比上一年递增，第二年租金比第一年递增2%，第三年租金比第二年递增3%，第四年租金比第三年递增3%，第五年租金比第四年递增3%;</w:t>
      </w:r>
      <w:r>
        <w:rPr>
          <w:rFonts w:hint="eastAsia" w:ascii="仿宋" w:hAnsi="仿宋" w:eastAsia="仿宋" w:cs="仿宋"/>
          <w:b w:val="0"/>
          <w:bCs w:val="0"/>
          <w:sz w:val="32"/>
          <w:szCs w:val="32"/>
          <w:lang w:val="en-US" w:eastAsia="zh-CN"/>
        </w:rPr>
        <w:t>租赁期为3年的</w:t>
      </w:r>
      <w:r>
        <w:rPr>
          <w:rFonts w:hint="eastAsia" w:ascii="仿宋" w:hAnsi="仿宋" w:eastAsia="仿宋" w:cs="仿宋"/>
          <w:color w:val="000000"/>
          <w:sz w:val="32"/>
          <w:szCs w:val="32"/>
          <w:lang w:val="en-US" w:eastAsia="zh-CN"/>
        </w:rPr>
        <w:t>每年租金均比上一年递增，第二年租金比第一年递增3%，第三年租金比第二年递增3%。</w:t>
      </w:r>
      <w:r>
        <w:rPr>
          <w:rFonts w:hint="eastAsia" w:ascii="仿宋" w:hAnsi="仿宋" w:eastAsia="仿宋" w:cs="仿宋"/>
          <w:sz w:val="32"/>
          <w:szCs w:val="32"/>
          <w:lang w:val="en-US" w:eastAsia="zh-CN"/>
        </w:rPr>
        <w:t>竞得人</w:t>
      </w:r>
      <w:r>
        <w:rPr>
          <w:rFonts w:hint="eastAsia" w:ascii="仿宋" w:hAnsi="仿宋" w:eastAsia="仿宋"/>
          <w:sz w:val="32"/>
          <w:szCs w:val="32"/>
        </w:rPr>
        <w:t>应在每月1</w:t>
      </w:r>
      <w:r>
        <w:rPr>
          <w:rFonts w:hint="eastAsia" w:ascii="仿宋" w:hAnsi="仿宋" w:eastAsia="仿宋"/>
          <w:sz w:val="32"/>
          <w:szCs w:val="32"/>
          <w:lang w:val="en-US" w:eastAsia="zh-CN"/>
        </w:rPr>
        <w:t>0</w:t>
      </w:r>
      <w:r>
        <w:rPr>
          <w:rFonts w:hint="eastAsia" w:ascii="仿宋" w:hAnsi="仿宋" w:eastAsia="仿宋"/>
          <w:sz w:val="32"/>
          <w:szCs w:val="32"/>
        </w:rPr>
        <w:t>日前交清当月租金，</w:t>
      </w:r>
      <w:r>
        <w:rPr>
          <w:rFonts w:hint="eastAsia" w:ascii="仿宋" w:hAnsi="仿宋" w:eastAsia="仿宋" w:cs="仿宋"/>
          <w:color w:val="auto"/>
          <w:sz w:val="32"/>
          <w:szCs w:val="32"/>
        </w:rPr>
        <w:t>乙方按未缴金额的千分之五计付违约金。</w:t>
      </w:r>
      <w:r>
        <w:rPr>
          <w:rFonts w:hint="eastAsia" w:ascii="仿宋" w:hAnsi="仿宋" w:eastAsia="仿宋" w:cs="仿宋"/>
          <w:sz w:val="32"/>
          <w:szCs w:val="32"/>
        </w:rPr>
        <w:t>逾期超过30天未交租金的，</w:t>
      </w:r>
      <w:r>
        <w:rPr>
          <w:rFonts w:hint="eastAsia" w:ascii="仿宋" w:hAnsi="仿宋" w:eastAsia="仿宋" w:cs="仿宋"/>
          <w:sz w:val="32"/>
          <w:szCs w:val="32"/>
          <w:lang w:val="en-US" w:eastAsia="zh-CN"/>
        </w:rPr>
        <w:t>出租</w:t>
      </w:r>
      <w:r>
        <w:rPr>
          <w:rFonts w:hint="eastAsia" w:ascii="仿宋" w:hAnsi="仿宋" w:eastAsia="仿宋" w:cs="仿宋"/>
          <w:sz w:val="32"/>
          <w:szCs w:val="32"/>
        </w:rPr>
        <w:t>方有权终止本合同，并按</w:t>
      </w:r>
      <w:r>
        <w:rPr>
          <w:rFonts w:hint="eastAsia" w:ascii="仿宋" w:hAnsi="仿宋" w:eastAsia="仿宋" w:cs="仿宋"/>
          <w:sz w:val="32"/>
          <w:szCs w:val="32"/>
          <w:lang w:val="en-US" w:eastAsia="zh-CN"/>
        </w:rPr>
        <w:t>竞得人</w:t>
      </w:r>
      <w:r>
        <w:rPr>
          <w:rFonts w:hint="eastAsia" w:ascii="仿宋" w:hAnsi="仿宋" w:eastAsia="仿宋" w:cs="仿宋"/>
          <w:sz w:val="32"/>
          <w:szCs w:val="32"/>
        </w:rPr>
        <w:t>违约相应规定处理，没收</w:t>
      </w:r>
      <w:r>
        <w:rPr>
          <w:rFonts w:hint="eastAsia" w:ascii="仿宋" w:hAnsi="仿宋" w:eastAsia="仿宋" w:cs="仿宋"/>
          <w:sz w:val="32"/>
          <w:szCs w:val="32"/>
          <w:lang w:val="en-US" w:eastAsia="zh-CN"/>
        </w:rPr>
        <w:t>合同履约保证金</w:t>
      </w:r>
      <w:r>
        <w:rPr>
          <w:rFonts w:hint="eastAsia" w:ascii="仿宋" w:hAnsi="仿宋" w:eastAsia="仿宋" w:cs="仿宋"/>
          <w:sz w:val="32"/>
          <w:szCs w:val="32"/>
        </w:rPr>
        <w:t>，同时</w:t>
      </w:r>
      <w:r>
        <w:rPr>
          <w:rFonts w:hint="eastAsia" w:ascii="仿宋" w:hAnsi="仿宋" w:eastAsia="仿宋" w:cs="仿宋"/>
          <w:sz w:val="32"/>
          <w:szCs w:val="32"/>
          <w:lang w:val="en-US" w:eastAsia="zh-CN"/>
        </w:rPr>
        <w:t>出租</w:t>
      </w:r>
      <w:r>
        <w:rPr>
          <w:rFonts w:hint="eastAsia" w:ascii="仿宋" w:hAnsi="仿宋" w:eastAsia="仿宋" w:cs="仿宋"/>
          <w:sz w:val="32"/>
          <w:szCs w:val="32"/>
        </w:rPr>
        <w:t>方有权向</w:t>
      </w:r>
      <w:r>
        <w:rPr>
          <w:rFonts w:hint="eastAsia" w:ascii="仿宋" w:hAnsi="仿宋" w:eastAsia="仿宋" w:cs="仿宋"/>
          <w:sz w:val="32"/>
          <w:szCs w:val="32"/>
          <w:lang w:val="en-US" w:eastAsia="zh-CN"/>
        </w:rPr>
        <w:t>竞得人</w:t>
      </w:r>
      <w:r>
        <w:rPr>
          <w:rFonts w:hint="eastAsia" w:ascii="仿宋" w:hAnsi="仿宋" w:eastAsia="仿宋" w:cs="仿宋"/>
          <w:sz w:val="32"/>
          <w:szCs w:val="32"/>
        </w:rPr>
        <w:t>追收所欠租金及追究其法律责任。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4、在租赁期间，应爱护使用和负责保管房屋及设备、设施；同时负责对房屋及设备、设施进行维护、修缮，并由</w:t>
      </w:r>
      <w:r>
        <w:rPr>
          <w:rFonts w:hint="eastAsia" w:ascii="仿宋" w:hAnsi="仿宋" w:eastAsia="仿宋" w:cs="仿宋"/>
          <w:sz w:val="32"/>
          <w:szCs w:val="32"/>
          <w:lang w:val="en-US" w:eastAsia="zh-CN"/>
        </w:rPr>
        <w:t>竞得人</w:t>
      </w:r>
      <w:r>
        <w:rPr>
          <w:rFonts w:hint="eastAsia" w:ascii="仿宋" w:hAnsi="仿宋" w:eastAsia="仿宋"/>
          <w:sz w:val="32"/>
          <w:szCs w:val="32"/>
        </w:rPr>
        <w:t>负责支付由此产生的费用。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lang w:val="en-US" w:eastAsia="zh-CN"/>
        </w:rPr>
      </w:pPr>
      <w:bookmarkStart w:id="0" w:name="_GoBack"/>
      <w:r>
        <w:rPr>
          <w:rFonts w:hint="eastAsia" w:ascii="仿宋" w:hAnsi="仿宋" w:eastAsia="仿宋" w:cs="仿宋"/>
          <w:b w:val="0"/>
          <w:bCs w:val="0"/>
          <w:sz w:val="32"/>
          <w:szCs w:val="32"/>
          <w:lang w:val="en-US" w:eastAsia="zh-CN"/>
        </w:rPr>
        <w:t>5、在租赁期间，竞得人如需对室内进行装修的，需经出租方同意，但一切装修费用由竞得人负责，且不得损坏房屋内部结构和外墙装饰，竞得人对房屋的装修等行为引起的一切责任由竞得人承担。租赁期满后，房屋的固定设施、装修、装饰等不动产不得拆除，无偿归出租方所有，否则应承担赔偿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租赁期间，一切经营相关规费，税收、水电费（含管道维修、线损电损费）、卫生费等，均由竞得人负责，需出租方代扣代缴的缴费项目，竞得人应按出租方规定时间缴交，每拖延一天加收应交费用千分之五的滞纳金。逾期超过30天未交，出租方有权终止本合同，并按竞得人违约相应规定处理，同时出租方有权向竞得人追收所欠租金、滞纳金及其他应交费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竞得人在承租期间必须按消防规定自备合格有效的灭火器和安装烟雾感应器，灭火器要挂在铺位明显处，并进行定期更换药物；而且竞得人不得阻塞消防通道。若然发现不符合消防规定，在出租方管理人员发出警告（含口头）后一小时内竞得人仍未采取措施完善者，出租方管理人员有权对该设施进行重购及维修，由竞得人负担所需费用及由此造成的一切后果。</w:t>
      </w:r>
    </w:p>
    <w:bookmarkEnd w:id="0"/>
    <w:p>
      <w:pPr>
        <w:spacing w:line="560" w:lineRule="exact"/>
        <w:ind w:firstLine="640" w:firstLineChars="200"/>
        <w:rPr>
          <w:rFonts w:ascii="仿宋" w:hAnsi="仿宋" w:eastAsia="仿宋"/>
          <w:sz w:val="32"/>
          <w:szCs w:val="32"/>
        </w:rPr>
      </w:pPr>
      <w:r>
        <w:rPr>
          <w:rFonts w:hint="eastAsia" w:ascii="仿宋" w:hAnsi="仿宋" w:eastAsia="仿宋"/>
          <w:sz w:val="32"/>
          <w:szCs w:val="32"/>
        </w:rPr>
        <w:t>三、合同保证金：签订合同时，</w:t>
      </w:r>
      <w:r>
        <w:rPr>
          <w:rFonts w:hint="eastAsia" w:ascii="仿宋_GB2312" w:eastAsia="仿宋_GB2312"/>
          <w:color w:val="000000"/>
          <w:sz w:val="32"/>
          <w:szCs w:val="32"/>
        </w:rPr>
        <w:t>竞得人</w:t>
      </w:r>
      <w:r>
        <w:rPr>
          <w:rFonts w:hint="eastAsia" w:ascii="仿宋" w:hAnsi="仿宋" w:eastAsia="仿宋"/>
          <w:sz w:val="32"/>
          <w:szCs w:val="32"/>
        </w:rPr>
        <w:t>必须向出租方缴交相当于三个月房租款的租房履约保证金。</w:t>
      </w:r>
    </w:p>
    <w:p>
      <w:pPr>
        <w:spacing w:line="560" w:lineRule="exact"/>
        <w:ind w:firstLine="640" w:firstLineChars="200"/>
        <w:jc w:val="left"/>
        <w:rPr>
          <w:rFonts w:hint="default" w:ascii="仿宋" w:hAnsi="仿宋" w:eastAsia="仿宋" w:cs="仿宋"/>
          <w:sz w:val="32"/>
          <w:szCs w:val="32"/>
          <w:lang w:val="en-US" w:eastAsia="zh-CN"/>
        </w:rPr>
      </w:pPr>
      <w:r>
        <w:rPr>
          <w:rFonts w:hint="eastAsia" w:ascii="仿宋" w:hAnsi="仿宋" w:eastAsia="仿宋"/>
          <w:sz w:val="32"/>
          <w:szCs w:val="32"/>
        </w:rPr>
        <w:t>四、经营范围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经营范围详见招租一览表。</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五、交易保证金约定</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(一)全权委托</w:t>
      </w:r>
      <w:r>
        <w:rPr>
          <w:rFonts w:hint="eastAsia" w:ascii="仿宋" w:hAnsi="仿宋" w:eastAsia="仿宋"/>
          <w:sz w:val="32"/>
          <w:szCs w:val="32"/>
          <w:lang w:val="en-US" w:eastAsia="zh-CN"/>
        </w:rPr>
        <w:t>交易</w:t>
      </w:r>
      <w:r>
        <w:rPr>
          <w:rFonts w:hint="eastAsia" w:ascii="仿宋" w:hAnsi="仿宋" w:eastAsia="仿宋"/>
          <w:sz w:val="32"/>
          <w:szCs w:val="32"/>
        </w:rPr>
        <w:t>中心代收代退交易保证金。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olor w:val="auto"/>
          <w:sz w:val="32"/>
          <w:szCs w:val="32"/>
          <w:highlight w:val="none"/>
        </w:rPr>
      </w:pPr>
      <w:r>
        <w:rPr>
          <w:rFonts w:hint="eastAsia" w:ascii="仿宋" w:hAnsi="仿宋" w:eastAsia="仿宋"/>
          <w:sz w:val="32"/>
          <w:szCs w:val="32"/>
        </w:rPr>
        <w:t>(二)</w:t>
      </w:r>
      <w:r>
        <w:rPr>
          <w:rFonts w:hint="eastAsia" w:ascii="仿宋" w:hAnsi="仿宋" w:eastAsia="仿宋" w:cs="仿宋"/>
          <w:b/>
          <w:bCs/>
          <w:color w:val="auto"/>
          <w:sz w:val="32"/>
          <w:szCs w:val="32"/>
          <w:highlight w:val="none"/>
        </w:rPr>
        <w:t>成交候选人</w:t>
      </w:r>
      <w:r>
        <w:rPr>
          <w:rFonts w:hint="eastAsia" w:ascii="仿宋" w:hAnsi="仿宋" w:eastAsia="仿宋"/>
          <w:color w:val="auto"/>
          <w:sz w:val="32"/>
          <w:szCs w:val="32"/>
          <w:highlight w:val="none"/>
        </w:rPr>
        <w:t>有下列行为之一的，取消成交资格，竞价保证金不予退还;造成损失的，</w:t>
      </w:r>
      <w:r>
        <w:rPr>
          <w:rFonts w:hint="eastAsia" w:ascii="仿宋" w:hAnsi="仿宋" w:eastAsia="仿宋"/>
          <w:color w:val="auto"/>
          <w:sz w:val="32"/>
          <w:szCs w:val="32"/>
          <w:highlight w:val="none"/>
          <w:lang w:val="en-US" w:eastAsia="zh-CN"/>
        </w:rPr>
        <w:t>依照相关法律法规规定处理</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rPr>
        <w:br w:type="textWrapping"/>
      </w:r>
      <w:r>
        <w:rPr>
          <w:rFonts w:hint="eastAsia" w:ascii="仿宋" w:hAnsi="仿宋" w:eastAsia="仿宋"/>
          <w:color w:val="auto"/>
          <w:sz w:val="32"/>
          <w:szCs w:val="32"/>
          <w:highlight w:val="none"/>
        </w:rPr>
        <w:t xml:space="preserve">    1．不符合竞价资格条件的；</w:t>
      </w:r>
      <w:r>
        <w:rPr>
          <w:rFonts w:hint="eastAsia" w:ascii="仿宋" w:hAnsi="仿宋" w:eastAsia="仿宋"/>
          <w:color w:val="auto"/>
          <w:sz w:val="32"/>
          <w:szCs w:val="32"/>
          <w:highlight w:val="none"/>
        </w:rPr>
        <w:br w:type="textWrapping"/>
      </w:r>
      <w:r>
        <w:rPr>
          <w:rFonts w:hint="eastAsia" w:ascii="仿宋" w:hAnsi="仿宋" w:eastAsia="仿宋"/>
          <w:color w:val="auto"/>
          <w:sz w:val="32"/>
          <w:szCs w:val="32"/>
          <w:highlight w:val="none"/>
        </w:rPr>
        <w:t xml:space="preserve">    2．逾期或拒绝办理成交手续的；</w:t>
      </w:r>
      <w:r>
        <w:rPr>
          <w:rFonts w:hint="eastAsia" w:ascii="仿宋" w:hAnsi="仿宋" w:eastAsia="仿宋"/>
          <w:color w:val="auto"/>
          <w:sz w:val="32"/>
          <w:szCs w:val="32"/>
          <w:highlight w:val="none"/>
        </w:rPr>
        <w:br w:type="textWrapping"/>
      </w:r>
      <w:r>
        <w:rPr>
          <w:rFonts w:hint="eastAsia" w:ascii="仿宋" w:hAnsi="仿宋" w:eastAsia="仿宋"/>
          <w:color w:val="auto"/>
          <w:sz w:val="32"/>
          <w:szCs w:val="32"/>
          <w:highlight w:val="none"/>
        </w:rPr>
        <w:t xml:space="preserve">    3．逾期或拒绝签订产权交易成交合同的；</w:t>
      </w:r>
      <w:r>
        <w:rPr>
          <w:rFonts w:hint="eastAsia" w:ascii="仿宋" w:hAnsi="仿宋" w:eastAsia="仿宋"/>
          <w:color w:val="auto"/>
          <w:sz w:val="32"/>
          <w:szCs w:val="32"/>
          <w:highlight w:val="none"/>
        </w:rPr>
        <w:br w:type="textWrapping"/>
      </w:r>
      <w:r>
        <w:rPr>
          <w:rFonts w:hint="eastAsia" w:ascii="仿宋" w:hAnsi="仿宋" w:eastAsia="仿宋"/>
          <w:color w:val="auto"/>
          <w:sz w:val="32"/>
          <w:szCs w:val="32"/>
          <w:highlight w:val="none"/>
        </w:rPr>
        <w:t xml:space="preserve">    4．不按交易条件规定提供有关纸质文件材料，或提供虚假文件材料、隐瞒重要事实的；</w:t>
      </w:r>
      <w:r>
        <w:rPr>
          <w:rFonts w:hint="eastAsia" w:ascii="仿宋" w:hAnsi="仿宋" w:eastAsia="仿宋"/>
          <w:color w:val="auto"/>
          <w:sz w:val="32"/>
          <w:szCs w:val="32"/>
          <w:highlight w:val="none"/>
        </w:rPr>
        <w:br w:type="textWrapping"/>
      </w:r>
      <w:r>
        <w:rPr>
          <w:rFonts w:hint="eastAsia" w:ascii="仿宋" w:hAnsi="仿宋" w:eastAsia="仿宋"/>
          <w:color w:val="auto"/>
          <w:sz w:val="32"/>
          <w:szCs w:val="32"/>
          <w:highlight w:val="none"/>
        </w:rPr>
        <w:t xml:space="preserve">    5．采取行贿、恶意串通等非法手段竞得的；</w:t>
      </w:r>
      <w:r>
        <w:rPr>
          <w:rFonts w:hint="eastAsia" w:ascii="仿宋" w:hAnsi="仿宋" w:eastAsia="仿宋"/>
          <w:color w:val="auto"/>
          <w:sz w:val="32"/>
          <w:szCs w:val="32"/>
          <w:highlight w:val="none"/>
        </w:rPr>
        <w:br w:type="textWrapping"/>
      </w:r>
      <w:r>
        <w:rPr>
          <w:rFonts w:hint="eastAsia" w:ascii="仿宋" w:hAnsi="仿宋" w:eastAsia="仿宋"/>
          <w:color w:val="auto"/>
          <w:sz w:val="32"/>
          <w:szCs w:val="32"/>
          <w:highlight w:val="none"/>
        </w:rPr>
        <w:t xml:space="preserve">    6．以其他非法手段竞得的；</w:t>
      </w:r>
      <w:r>
        <w:rPr>
          <w:rFonts w:hint="eastAsia" w:ascii="仿宋" w:hAnsi="仿宋" w:eastAsia="仿宋"/>
          <w:color w:val="auto"/>
          <w:sz w:val="32"/>
          <w:szCs w:val="32"/>
          <w:highlight w:val="none"/>
        </w:rPr>
        <w:br w:type="textWrapping"/>
      </w:r>
      <w:r>
        <w:rPr>
          <w:rFonts w:hint="eastAsia" w:ascii="仿宋" w:hAnsi="仿宋" w:eastAsia="仿宋"/>
          <w:color w:val="auto"/>
          <w:sz w:val="32"/>
          <w:szCs w:val="32"/>
          <w:highlight w:val="none"/>
        </w:rPr>
        <w:t xml:space="preserve">    7．构成违约责任的其他行为。</w:t>
      </w:r>
    </w:p>
    <w:p>
      <w:pPr>
        <w:spacing w:line="560" w:lineRule="exact"/>
        <w:rPr>
          <w:rFonts w:ascii="仿宋" w:hAnsi="仿宋" w:eastAsia="仿宋"/>
          <w:sz w:val="32"/>
          <w:szCs w:val="32"/>
        </w:rPr>
      </w:pPr>
    </w:p>
    <w:p>
      <w:pPr>
        <w:spacing w:line="560" w:lineRule="exact"/>
        <w:ind w:firstLine="3840" w:firstLineChars="1200"/>
        <w:rPr>
          <w:rFonts w:ascii="仿宋" w:hAnsi="仿宋" w:eastAsia="仿宋"/>
          <w:sz w:val="32"/>
          <w:szCs w:val="32"/>
        </w:rPr>
      </w:pPr>
    </w:p>
    <w:p>
      <w:pPr>
        <w:spacing w:line="560" w:lineRule="exact"/>
        <w:ind w:firstLine="3840" w:firstLineChars="1200"/>
        <w:rPr>
          <w:rFonts w:ascii="仿宋" w:hAnsi="仿宋" w:eastAsia="仿宋"/>
          <w:sz w:val="32"/>
          <w:szCs w:val="32"/>
        </w:rPr>
      </w:pPr>
    </w:p>
    <w:p>
      <w:pPr>
        <w:spacing w:line="560" w:lineRule="exact"/>
        <w:ind w:firstLine="3840" w:firstLineChars="1200"/>
        <w:rPr>
          <w:rFonts w:ascii="仿宋" w:hAnsi="仿宋" w:eastAsia="仿宋"/>
          <w:sz w:val="32"/>
          <w:szCs w:val="32"/>
        </w:rPr>
      </w:pPr>
    </w:p>
    <w:p>
      <w:pPr>
        <w:spacing w:line="560" w:lineRule="exact"/>
        <w:jc w:val="right"/>
        <w:rPr>
          <w:rFonts w:hint="eastAsia" w:ascii="仿宋" w:hAnsi="仿宋" w:eastAsia="仿宋"/>
          <w:sz w:val="32"/>
          <w:szCs w:val="32"/>
        </w:rPr>
      </w:pPr>
      <w:r>
        <w:rPr>
          <w:rFonts w:hint="eastAsia" w:ascii="仿宋" w:hAnsi="仿宋" w:eastAsia="仿宋"/>
          <w:sz w:val="32"/>
          <w:szCs w:val="32"/>
        </w:rPr>
        <w:t xml:space="preserve">龙门县市场物业管理有限公司 </w:t>
      </w:r>
    </w:p>
    <w:p>
      <w:pPr>
        <w:spacing w:line="560" w:lineRule="exact"/>
        <w:jc w:val="right"/>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18</w:t>
      </w:r>
      <w:r>
        <w:rPr>
          <w:rFonts w:hint="eastAsia" w:ascii="仿宋" w:hAnsi="仿宋" w:eastAsia="仿宋"/>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I5OTIxNDJlNjQ5NWM4OWQ1MDNiYWI0ZDcxNjFiYTUifQ=="/>
    <w:docVar w:name="KSO_WPS_MARK_KEY" w:val="7181c2a4-086c-4a14-89e1-8bbda03d19ca"/>
  </w:docVars>
  <w:rsids>
    <w:rsidRoot w:val="00385E5E"/>
    <w:rsid w:val="000A6A33"/>
    <w:rsid w:val="000B2856"/>
    <w:rsid w:val="0029741A"/>
    <w:rsid w:val="002F4ED8"/>
    <w:rsid w:val="00362129"/>
    <w:rsid w:val="00373467"/>
    <w:rsid w:val="00385E5E"/>
    <w:rsid w:val="0045015A"/>
    <w:rsid w:val="005210D8"/>
    <w:rsid w:val="0058060C"/>
    <w:rsid w:val="00944EE9"/>
    <w:rsid w:val="00A9379A"/>
    <w:rsid w:val="00CD1F94"/>
    <w:rsid w:val="00DA5994"/>
    <w:rsid w:val="00E55990"/>
    <w:rsid w:val="00EE3CCF"/>
    <w:rsid w:val="00FC6724"/>
    <w:rsid w:val="020B46FA"/>
    <w:rsid w:val="04080087"/>
    <w:rsid w:val="053952F4"/>
    <w:rsid w:val="05987E8A"/>
    <w:rsid w:val="05A53BBB"/>
    <w:rsid w:val="05B40D51"/>
    <w:rsid w:val="05FC46D0"/>
    <w:rsid w:val="07102FDF"/>
    <w:rsid w:val="09331D2C"/>
    <w:rsid w:val="0979679A"/>
    <w:rsid w:val="09AF18AA"/>
    <w:rsid w:val="0A4A00AB"/>
    <w:rsid w:val="0C971A52"/>
    <w:rsid w:val="0FD73CFD"/>
    <w:rsid w:val="10A15B58"/>
    <w:rsid w:val="11E728D3"/>
    <w:rsid w:val="11EF62A4"/>
    <w:rsid w:val="14411295"/>
    <w:rsid w:val="17437D3B"/>
    <w:rsid w:val="19286746"/>
    <w:rsid w:val="1C0C7AC4"/>
    <w:rsid w:val="1E6750A0"/>
    <w:rsid w:val="21C66F74"/>
    <w:rsid w:val="21D5045C"/>
    <w:rsid w:val="22143460"/>
    <w:rsid w:val="231D00ED"/>
    <w:rsid w:val="23455E4A"/>
    <w:rsid w:val="23C877CE"/>
    <w:rsid w:val="248B6D46"/>
    <w:rsid w:val="24CB2F4C"/>
    <w:rsid w:val="24D361A6"/>
    <w:rsid w:val="25AF5AF9"/>
    <w:rsid w:val="262420AC"/>
    <w:rsid w:val="2A153DB9"/>
    <w:rsid w:val="2ADB79F3"/>
    <w:rsid w:val="2C357A33"/>
    <w:rsid w:val="2C430FF8"/>
    <w:rsid w:val="2DEA5977"/>
    <w:rsid w:val="2E3F689C"/>
    <w:rsid w:val="30CF42BC"/>
    <w:rsid w:val="312B4749"/>
    <w:rsid w:val="318701C6"/>
    <w:rsid w:val="31EA6DDF"/>
    <w:rsid w:val="32F144A4"/>
    <w:rsid w:val="33F31E89"/>
    <w:rsid w:val="35D41F2E"/>
    <w:rsid w:val="3A322643"/>
    <w:rsid w:val="3AED3396"/>
    <w:rsid w:val="3B723ADB"/>
    <w:rsid w:val="3D31466B"/>
    <w:rsid w:val="40C632C5"/>
    <w:rsid w:val="42E460CA"/>
    <w:rsid w:val="43C35C03"/>
    <w:rsid w:val="44C955C0"/>
    <w:rsid w:val="450A765E"/>
    <w:rsid w:val="458742A1"/>
    <w:rsid w:val="4669722E"/>
    <w:rsid w:val="467C758A"/>
    <w:rsid w:val="48123963"/>
    <w:rsid w:val="497C6B18"/>
    <w:rsid w:val="49851450"/>
    <w:rsid w:val="49DD778A"/>
    <w:rsid w:val="49FA5020"/>
    <w:rsid w:val="4CE7362C"/>
    <w:rsid w:val="4E393586"/>
    <w:rsid w:val="4E693739"/>
    <w:rsid w:val="4EAB12FD"/>
    <w:rsid w:val="506710BB"/>
    <w:rsid w:val="519B3569"/>
    <w:rsid w:val="52CE61BA"/>
    <w:rsid w:val="540A740E"/>
    <w:rsid w:val="54AD4D7C"/>
    <w:rsid w:val="55D352C5"/>
    <w:rsid w:val="55DF5787"/>
    <w:rsid w:val="57A87CAE"/>
    <w:rsid w:val="58344AE3"/>
    <w:rsid w:val="5916783D"/>
    <w:rsid w:val="5925017B"/>
    <w:rsid w:val="5AF23621"/>
    <w:rsid w:val="5D164AD6"/>
    <w:rsid w:val="5DC405B8"/>
    <w:rsid w:val="5F0514E6"/>
    <w:rsid w:val="5FB4706B"/>
    <w:rsid w:val="5FE332CE"/>
    <w:rsid w:val="602A7F53"/>
    <w:rsid w:val="61B91C39"/>
    <w:rsid w:val="620E393B"/>
    <w:rsid w:val="630813C1"/>
    <w:rsid w:val="656C3FEF"/>
    <w:rsid w:val="66D62A97"/>
    <w:rsid w:val="6BF81595"/>
    <w:rsid w:val="6D411112"/>
    <w:rsid w:val="6D582B5E"/>
    <w:rsid w:val="6E4D2927"/>
    <w:rsid w:val="6F28320C"/>
    <w:rsid w:val="717B19AB"/>
    <w:rsid w:val="724C2C16"/>
    <w:rsid w:val="751C7280"/>
    <w:rsid w:val="786526BD"/>
    <w:rsid w:val="788A1732"/>
    <w:rsid w:val="79E43572"/>
    <w:rsid w:val="7A655351"/>
    <w:rsid w:val="7C244B79"/>
    <w:rsid w:val="7CE87CF7"/>
    <w:rsid w:val="7CF82A1F"/>
    <w:rsid w:val="7DFB1DE7"/>
    <w:rsid w:val="7F2163C4"/>
    <w:rsid w:val="7FFF40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1252</Words>
  <Characters>1277</Characters>
  <Lines>9</Lines>
  <Paragraphs>2</Paragraphs>
  <TotalTime>16</TotalTime>
  <ScaleCrop>false</ScaleCrop>
  <LinksUpToDate>false</LinksUpToDate>
  <CharactersWithSpaces>1306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2020-08-21T02:28:00Z</dcterms:created>
  <dc:creator>7</dc:creator>
  <cp:lastModifiedBy>Jasmin</cp:lastModifiedBy>
  <cp:lastPrinted>2020-08-24T06:23:00Z</cp:lastPrinted>
  <dcterms:modified xsi:type="dcterms:W3CDTF">2025-04-23T01:37:46Z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F86E91DBD3804C8792C0A4AB218A7C87</vt:lpwstr>
  </property>
</Properties>
</file>