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43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rPr>
          <w:rFonts w:ascii="微软雅黑" w:hAnsi="微软雅黑" w:eastAsia="微软雅黑" w:cs="微软雅黑"/>
          <w:i w:val="0"/>
          <w:iCs w:val="0"/>
          <w:caps w:val="0"/>
          <w:color w:val="424242"/>
          <w:spacing w:val="0"/>
          <w:sz w:val="18"/>
          <w:szCs w:val="18"/>
        </w:rPr>
      </w:pPr>
      <w:r>
        <w:rPr>
          <w:rStyle w:val="6"/>
          <w:rFonts w:hint="eastAsia" w:ascii="宋体" w:hAnsi="宋体" w:eastAsia="宋体" w:cs="宋体"/>
          <w:i w:val="0"/>
          <w:iCs w:val="0"/>
          <w:caps w:val="0"/>
          <w:color w:val="424242"/>
          <w:spacing w:val="0"/>
          <w:sz w:val="43"/>
          <w:szCs w:val="43"/>
          <w:shd w:val="clear" w:fill="FFFFFF"/>
        </w:rPr>
        <w:t>项目交易条件特别说明</w:t>
      </w:r>
    </w:p>
    <w:p w14:paraId="08D36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ascii="Calibri" w:hAnsi="Calibri" w:eastAsia="微软雅黑" w:cs="Calibri"/>
          <w:i w:val="0"/>
          <w:iCs w:val="0"/>
          <w:caps w:val="0"/>
          <w:color w:val="424242"/>
          <w:spacing w:val="0"/>
          <w:sz w:val="21"/>
          <w:szCs w:val="21"/>
          <w:shd w:val="clear" w:fill="FFFFFF"/>
        </w:rPr>
        <w:t> </w:t>
      </w:r>
    </w:p>
    <w:p w14:paraId="76EC4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default" w:ascii="Calibri" w:hAnsi="Calibri" w:eastAsia="微软雅黑" w:cs="Calibri"/>
          <w:i w:val="0"/>
          <w:iCs w:val="0"/>
          <w:caps w:val="0"/>
          <w:color w:val="424242"/>
          <w:spacing w:val="0"/>
          <w:sz w:val="21"/>
          <w:szCs w:val="21"/>
          <w:shd w:val="clear" w:fill="FFFFFF"/>
        </w:rPr>
        <w:t> </w:t>
      </w:r>
    </w:p>
    <w:p w14:paraId="1B722967">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方正仿宋_GBK" w:hAnsi="方正仿宋_GBK" w:eastAsia="方正仿宋_GBK" w:cs="方正仿宋_GBK"/>
          <w:i w:val="0"/>
          <w:iCs w:val="0"/>
          <w:caps w:val="0"/>
          <w:color w:val="424242"/>
          <w:spacing w:val="0"/>
          <w:sz w:val="31"/>
          <w:szCs w:val="31"/>
          <w:shd w:val="clear" w:fill="FFFFFF"/>
        </w:rPr>
      </w:pPr>
      <w:r>
        <w:rPr>
          <w:rFonts w:hint="eastAsia" w:ascii="微软雅黑" w:hAnsi="微软雅黑" w:eastAsia="微软雅黑" w:cs="微软雅黑"/>
          <w:i w:val="0"/>
          <w:iCs w:val="0"/>
          <w:caps w:val="0"/>
          <w:color w:val="424242"/>
          <w:spacing w:val="0"/>
          <w:sz w:val="18"/>
          <w:szCs w:val="18"/>
          <w:shd w:val="clear" w:fill="FFFFFF"/>
        </w:rPr>
        <w:t> </w:t>
      </w:r>
      <w:r>
        <w:rPr>
          <w:rFonts w:hint="eastAsia" w:ascii="方正仿宋_GBK" w:hAnsi="方正仿宋_GBK" w:eastAsia="方正仿宋_GBK" w:cs="方正仿宋_GBK"/>
          <w:i w:val="0"/>
          <w:iCs w:val="0"/>
          <w:caps w:val="0"/>
          <w:color w:val="424242"/>
          <w:spacing w:val="0"/>
          <w:sz w:val="31"/>
          <w:szCs w:val="31"/>
          <w:shd w:val="clear" w:fill="FFFFFF"/>
        </w:rPr>
        <w:t>项目情况</w:t>
      </w:r>
    </w:p>
    <w:p w14:paraId="5362CC6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tLeast"/>
        <w:ind w:leftChars="0" w:right="0" w:rightChars="0" w:firstLine="620" w:firstLineChars="200"/>
        <w:jc w:val="left"/>
        <w:textAlignment w:val="auto"/>
        <w:rPr>
          <w:rFonts w:hint="default"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公开挂牌竞价物业为龙门县龙腾旅游投资发展有限公司位于广州市天河区先烈东路192、194号（原食言香）商铺，房屋面积约101平方米，</w:t>
      </w:r>
      <w:r>
        <w:rPr>
          <w:rFonts w:ascii="仿宋" w:hAnsi="仿宋" w:eastAsia="仿宋" w:cs="仿宋"/>
          <w:i w:val="0"/>
          <w:iCs w:val="0"/>
          <w:caps w:val="0"/>
          <w:color w:val="333333"/>
          <w:spacing w:val="0"/>
          <w:sz w:val="31"/>
          <w:szCs w:val="31"/>
          <w:shd w:val="clear" w:fill="FFFFFF"/>
        </w:rPr>
        <w:t>按现状出租，</w:t>
      </w:r>
      <w:r>
        <w:rPr>
          <w:rFonts w:hint="eastAsia" w:ascii="仿宋" w:hAnsi="仿宋" w:eastAsia="仿宋" w:cs="仿宋"/>
          <w:i w:val="0"/>
          <w:iCs w:val="0"/>
          <w:caps w:val="0"/>
          <w:color w:val="333333"/>
          <w:spacing w:val="0"/>
          <w:sz w:val="31"/>
          <w:szCs w:val="31"/>
          <w:shd w:val="clear" w:fill="FFFFFF"/>
        </w:rPr>
        <w:t>详见招租一览表</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w:t>
      </w:r>
    </w:p>
    <w:p w14:paraId="39C6FC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二、项目交易条件和要求</w:t>
      </w:r>
    </w:p>
    <w:p w14:paraId="2F2B2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5"/>
        <w:jc w:val="left"/>
        <w:rPr>
          <w:rFonts w:hint="eastAsia" w:ascii="方正仿宋_GBK" w:hAnsi="方正仿宋_GBK" w:eastAsia="方正仿宋_GBK" w:cs="方正仿宋_GBK"/>
          <w:i w:val="0"/>
          <w:iCs w:val="0"/>
          <w:caps w:val="0"/>
          <w:color w:val="424242"/>
          <w:spacing w:val="0"/>
          <w:sz w:val="31"/>
          <w:szCs w:val="31"/>
          <w:shd w:val="clear" w:fill="FFFFFF"/>
        </w:rPr>
      </w:pPr>
      <w:r>
        <w:rPr>
          <w:rFonts w:hint="default" w:ascii="Times New Roman" w:hAnsi="Times New Roman" w:eastAsia="方正仿宋_GBK" w:cs="Times New Roman"/>
          <w:i w:val="0"/>
          <w:iCs w:val="0"/>
          <w:caps w:val="0"/>
          <w:color w:val="424242"/>
          <w:spacing w:val="0"/>
          <w:sz w:val="31"/>
          <w:szCs w:val="31"/>
          <w:shd w:val="clear" w:fill="FFFFFF"/>
        </w:rPr>
        <w:t>1</w:t>
      </w:r>
      <w:r>
        <w:rPr>
          <w:rFonts w:hint="eastAsia" w:ascii="方正仿宋_GBK" w:hAnsi="方正仿宋_GBK" w:eastAsia="方正仿宋_GBK" w:cs="方正仿宋_GBK"/>
          <w:i w:val="0"/>
          <w:iCs w:val="0"/>
          <w:caps w:val="0"/>
          <w:color w:val="424242"/>
          <w:spacing w:val="0"/>
          <w:sz w:val="31"/>
          <w:szCs w:val="31"/>
          <w:shd w:val="clear" w:fill="FFFFFF"/>
        </w:rPr>
        <w:t>、竞价方：竞价方须是中华人民共和国境内具有完全民事行为能力的公民；或依法注册、有效存续的企业法人，或具备合法资格的其他组织。不接受联合体报名。</w:t>
      </w:r>
    </w:p>
    <w:p w14:paraId="1EC7E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5"/>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2</w:t>
      </w:r>
      <w:r>
        <w:rPr>
          <w:rFonts w:hint="eastAsia" w:ascii="方正仿宋_GBK" w:hAnsi="方正仿宋_GBK" w:eastAsia="方正仿宋_GBK" w:cs="方正仿宋_GBK"/>
          <w:i w:val="0"/>
          <w:iCs w:val="0"/>
          <w:caps w:val="0"/>
          <w:color w:val="424242"/>
          <w:spacing w:val="0"/>
          <w:sz w:val="31"/>
          <w:szCs w:val="31"/>
          <w:shd w:val="clear" w:fill="FFFFFF"/>
        </w:rPr>
        <w:t>、竞价保证金：</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10万元人民币</w:t>
      </w:r>
      <w:r>
        <w:rPr>
          <w:rFonts w:hint="eastAsia" w:ascii="方正仿宋_GBK" w:hAnsi="方正仿宋_GBK" w:eastAsia="方正仿宋_GBK" w:cs="方正仿宋_GBK"/>
          <w:i w:val="0"/>
          <w:iCs w:val="0"/>
          <w:caps w:val="0"/>
          <w:color w:val="424242"/>
          <w:spacing w:val="0"/>
          <w:sz w:val="31"/>
          <w:szCs w:val="31"/>
          <w:shd w:val="clear" w:fill="FFFFFF"/>
        </w:rPr>
        <w:t>，竞价保证金不抵作租金和合同履约保证金。</w:t>
      </w:r>
    </w:p>
    <w:p w14:paraId="03E2D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5"/>
        <w:jc w:val="left"/>
        <w:rPr>
          <w:rFonts w:hint="eastAsia" w:ascii="方正仿宋_GBK" w:hAnsi="方正仿宋_GBK" w:eastAsia="方正仿宋_GBK" w:cs="方正仿宋_GBK"/>
          <w:i w:val="0"/>
          <w:iCs w:val="0"/>
          <w:caps w:val="0"/>
          <w:color w:val="424242"/>
          <w:spacing w:val="0"/>
          <w:sz w:val="31"/>
          <w:szCs w:val="31"/>
          <w:shd w:val="clear" w:fill="FFFFFF"/>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3</w:t>
      </w:r>
      <w:r>
        <w:rPr>
          <w:rFonts w:hint="eastAsia" w:ascii="方正仿宋_GBK" w:hAnsi="方正仿宋_GBK" w:eastAsia="方正仿宋_GBK" w:cs="方正仿宋_GBK"/>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lang w:eastAsia="zh-CN"/>
        </w:rPr>
        <w:t>租期为</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5年，</w:t>
      </w:r>
      <w:r>
        <w:rPr>
          <w:rFonts w:hint="eastAsia" w:ascii="方正仿宋_GBK" w:hAnsi="方正仿宋_GBK" w:eastAsia="方正仿宋_GBK" w:cs="方正仿宋_GBK"/>
          <w:i w:val="0"/>
          <w:iCs w:val="0"/>
          <w:caps w:val="0"/>
          <w:color w:val="424242"/>
          <w:spacing w:val="0"/>
          <w:sz w:val="31"/>
          <w:szCs w:val="31"/>
          <w:shd w:val="clear" w:fill="FFFFFF"/>
        </w:rPr>
        <w:t>竞得者应在每月 </w:t>
      </w:r>
      <w:r>
        <w:rPr>
          <w:rFonts w:hint="default" w:ascii="Times New Roman" w:hAnsi="Times New Roman" w:eastAsia="方正仿宋_GBK" w:cs="Times New Roman"/>
          <w:i w:val="0"/>
          <w:iCs w:val="0"/>
          <w:caps w:val="0"/>
          <w:color w:val="424242"/>
          <w:spacing w:val="0"/>
          <w:sz w:val="31"/>
          <w:szCs w:val="31"/>
          <w:shd w:val="clear" w:fill="FFFFFF"/>
        </w:rPr>
        <w:t>15 </w:t>
      </w:r>
      <w:r>
        <w:rPr>
          <w:rFonts w:hint="eastAsia" w:ascii="方正仿宋_GBK" w:hAnsi="方正仿宋_GBK" w:eastAsia="方正仿宋_GBK" w:cs="方正仿宋_GBK"/>
          <w:i w:val="0"/>
          <w:iCs w:val="0"/>
          <w:caps w:val="0"/>
          <w:color w:val="424242"/>
          <w:spacing w:val="0"/>
          <w:sz w:val="31"/>
          <w:szCs w:val="31"/>
          <w:shd w:val="clear" w:fill="FFFFFF"/>
        </w:rPr>
        <w:t>日前交清当月租金。</w:t>
      </w:r>
    </w:p>
    <w:p w14:paraId="77F9D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5"/>
        <w:jc w:val="left"/>
        <w:rPr>
          <w:rFonts w:hint="eastAsia"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4、第1年至第2年租金不变，第3年起租金一次性递增4%。</w:t>
      </w:r>
    </w:p>
    <w:p w14:paraId="2F1A3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三、合同履约保证金：签订合同时，竞得者必须向出租方缴交相当于三个月房租款的合同履约保证金。</w:t>
      </w:r>
    </w:p>
    <w:p w14:paraId="0ADD7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方正仿宋_GBK" w:hAnsi="方正仿宋_GBK" w:eastAsia="方正仿宋_GBK" w:cs="方正仿宋_GBK"/>
          <w:i w:val="0"/>
          <w:iCs w:val="0"/>
          <w:caps w:val="0"/>
          <w:color w:val="424242"/>
          <w:spacing w:val="0"/>
          <w:sz w:val="31"/>
          <w:szCs w:val="31"/>
          <w:shd w:val="clear" w:fill="FFFFFF"/>
          <w:lang w:eastAsia="zh-CN"/>
        </w:rPr>
      </w:pPr>
      <w:r>
        <w:rPr>
          <w:rFonts w:hint="eastAsia" w:ascii="方正仿宋_GBK" w:hAnsi="方正仿宋_GBK" w:eastAsia="方正仿宋_GBK" w:cs="方正仿宋_GBK"/>
          <w:i w:val="0"/>
          <w:iCs w:val="0"/>
          <w:caps w:val="0"/>
          <w:color w:val="424242"/>
          <w:spacing w:val="0"/>
          <w:sz w:val="31"/>
          <w:szCs w:val="31"/>
          <w:shd w:val="clear" w:fill="FFFFFF"/>
        </w:rPr>
        <w:t>四、严禁违法违规经营易燃、易爆等高危物品，严禁经营黄赌毒等违法犯罪行为</w:t>
      </w:r>
      <w:r>
        <w:rPr>
          <w:rFonts w:hint="eastAsia" w:ascii="方正仿宋_GBK" w:hAnsi="方正仿宋_GBK" w:eastAsia="方正仿宋_GBK" w:cs="方正仿宋_GBK"/>
          <w:i w:val="0"/>
          <w:iCs w:val="0"/>
          <w:caps w:val="0"/>
          <w:color w:val="424242"/>
          <w:spacing w:val="0"/>
          <w:sz w:val="31"/>
          <w:szCs w:val="31"/>
          <w:shd w:val="clear" w:fill="FFFFFF"/>
          <w:lang w:eastAsia="zh-CN"/>
        </w:rPr>
        <w:t>。</w:t>
      </w:r>
    </w:p>
    <w:p w14:paraId="46039D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五、交易保证金约定：</w:t>
      </w:r>
    </w:p>
    <w:p w14:paraId="60F7A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一</w:t>
      </w: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全权委托中心代收代退交易保证金。</w:t>
      </w:r>
    </w:p>
    <w:p w14:paraId="2137C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二</w:t>
      </w: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成交候选人有下列行为之一的，取消成交资格，竞价保证金不予退还，造成损失的，依照相关法律法规规定处理：</w:t>
      </w:r>
    </w:p>
    <w:p w14:paraId="44D9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1</w:t>
      </w:r>
      <w:r>
        <w:rPr>
          <w:rFonts w:hint="eastAsia" w:ascii="方正仿宋_GBK" w:hAnsi="方正仿宋_GBK" w:eastAsia="方正仿宋_GBK" w:cs="方正仿宋_GBK"/>
          <w:i w:val="0"/>
          <w:iCs w:val="0"/>
          <w:caps w:val="0"/>
          <w:color w:val="424242"/>
          <w:spacing w:val="0"/>
          <w:sz w:val="31"/>
          <w:szCs w:val="31"/>
          <w:shd w:val="clear" w:fill="FFFFFF"/>
        </w:rPr>
        <w:t>．不符合竞价资格条件的；</w:t>
      </w:r>
    </w:p>
    <w:p w14:paraId="02893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2</w:t>
      </w:r>
      <w:r>
        <w:rPr>
          <w:rFonts w:hint="eastAsia" w:ascii="方正仿宋_GBK" w:hAnsi="方正仿宋_GBK" w:eastAsia="方正仿宋_GBK" w:cs="方正仿宋_GBK"/>
          <w:i w:val="0"/>
          <w:iCs w:val="0"/>
          <w:caps w:val="0"/>
          <w:color w:val="424242"/>
          <w:spacing w:val="0"/>
          <w:sz w:val="31"/>
          <w:szCs w:val="31"/>
          <w:shd w:val="clear" w:fill="FFFFFF"/>
        </w:rPr>
        <w:t>．逾期或拒绝办理成交手续的；</w:t>
      </w:r>
    </w:p>
    <w:p w14:paraId="06019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3</w:t>
      </w:r>
      <w:r>
        <w:rPr>
          <w:rFonts w:hint="eastAsia" w:ascii="方正仿宋_GBK" w:hAnsi="方正仿宋_GBK" w:eastAsia="方正仿宋_GBK" w:cs="方正仿宋_GBK"/>
          <w:i w:val="0"/>
          <w:iCs w:val="0"/>
          <w:caps w:val="0"/>
          <w:color w:val="424242"/>
          <w:spacing w:val="0"/>
          <w:sz w:val="31"/>
          <w:szCs w:val="31"/>
          <w:shd w:val="clear" w:fill="FFFFFF"/>
        </w:rPr>
        <w:t>．逾期或拒绝签订产权交易成交合同的；</w:t>
      </w:r>
    </w:p>
    <w:p w14:paraId="16D0C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4</w:t>
      </w:r>
      <w:r>
        <w:rPr>
          <w:rFonts w:hint="eastAsia" w:ascii="方正仿宋_GBK" w:hAnsi="方正仿宋_GBK" w:eastAsia="方正仿宋_GBK" w:cs="方正仿宋_GBK"/>
          <w:i w:val="0"/>
          <w:iCs w:val="0"/>
          <w:caps w:val="0"/>
          <w:color w:val="424242"/>
          <w:spacing w:val="0"/>
          <w:sz w:val="31"/>
          <w:szCs w:val="31"/>
          <w:shd w:val="clear" w:fill="FFFFFF"/>
        </w:rPr>
        <w:t>．不按交易条件规定提供有关纸质文件材料，或提供虚假文件材料、隐瞒重要事实的；</w:t>
      </w:r>
    </w:p>
    <w:p w14:paraId="3CFD4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5</w:t>
      </w:r>
      <w:r>
        <w:rPr>
          <w:rFonts w:hint="eastAsia" w:ascii="方正仿宋_GBK" w:hAnsi="方正仿宋_GBK" w:eastAsia="方正仿宋_GBK" w:cs="方正仿宋_GBK"/>
          <w:i w:val="0"/>
          <w:iCs w:val="0"/>
          <w:caps w:val="0"/>
          <w:color w:val="424242"/>
          <w:spacing w:val="0"/>
          <w:sz w:val="31"/>
          <w:szCs w:val="31"/>
          <w:shd w:val="clear" w:fill="FFFFFF"/>
        </w:rPr>
        <w:t>．采取行贿、恶意串通等非法手段竞得的；</w:t>
      </w:r>
    </w:p>
    <w:p w14:paraId="74235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6</w:t>
      </w:r>
      <w:r>
        <w:rPr>
          <w:rFonts w:hint="eastAsia" w:ascii="方正仿宋_GBK" w:hAnsi="方正仿宋_GBK" w:eastAsia="方正仿宋_GBK" w:cs="方正仿宋_GBK"/>
          <w:i w:val="0"/>
          <w:iCs w:val="0"/>
          <w:caps w:val="0"/>
          <w:color w:val="424242"/>
          <w:spacing w:val="0"/>
          <w:sz w:val="31"/>
          <w:szCs w:val="31"/>
          <w:shd w:val="clear" w:fill="FFFFFF"/>
        </w:rPr>
        <w:t>．以其他非法手段竞得的；</w:t>
      </w:r>
    </w:p>
    <w:p w14:paraId="6BF9E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44"/>
        <w:jc w:val="left"/>
        <w:rPr>
          <w:rFonts w:hint="eastAsia" w:ascii="方正仿宋_GBK" w:hAnsi="方正仿宋_GBK" w:eastAsia="方正仿宋_GBK" w:cs="方正仿宋_GBK"/>
          <w:i w:val="0"/>
          <w:iCs w:val="0"/>
          <w:caps w:val="0"/>
          <w:color w:val="424242"/>
          <w:spacing w:val="0"/>
          <w:sz w:val="31"/>
          <w:szCs w:val="31"/>
          <w:shd w:val="clear" w:fill="FFFFFF"/>
        </w:rPr>
      </w:pPr>
      <w:r>
        <w:rPr>
          <w:rFonts w:hint="default" w:ascii="Times New Roman" w:hAnsi="Times New Roman" w:eastAsia="方正仿宋_GBK" w:cs="Times New Roman"/>
          <w:i w:val="0"/>
          <w:iCs w:val="0"/>
          <w:caps w:val="0"/>
          <w:color w:val="424242"/>
          <w:spacing w:val="0"/>
          <w:sz w:val="31"/>
          <w:szCs w:val="31"/>
          <w:shd w:val="clear" w:fill="FFFFFF"/>
        </w:rPr>
        <w:t>7</w:t>
      </w:r>
      <w:r>
        <w:rPr>
          <w:rFonts w:hint="eastAsia" w:ascii="方正仿宋_GBK" w:hAnsi="方正仿宋_GBK" w:eastAsia="方正仿宋_GBK" w:cs="方正仿宋_GBK"/>
          <w:i w:val="0"/>
          <w:iCs w:val="0"/>
          <w:caps w:val="0"/>
          <w:color w:val="424242"/>
          <w:spacing w:val="0"/>
          <w:sz w:val="31"/>
          <w:szCs w:val="31"/>
          <w:shd w:val="clear" w:fill="FFFFFF"/>
        </w:rPr>
        <w:t>．构成违约责任的其他行为。</w:t>
      </w:r>
    </w:p>
    <w:p w14:paraId="560B1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44"/>
        <w:jc w:val="left"/>
        <w:rPr>
          <w:rFonts w:hint="eastAsia" w:ascii="方正仿宋_GBK" w:hAnsi="方正仿宋_GBK" w:eastAsia="方正仿宋_GBK" w:cs="方正仿宋_GBK"/>
          <w:i w:val="0"/>
          <w:iCs w:val="0"/>
          <w:caps w:val="0"/>
          <w:color w:val="424242"/>
          <w:spacing w:val="0"/>
          <w:sz w:val="31"/>
          <w:szCs w:val="31"/>
          <w:shd w:val="clear" w:fill="FFFFFF"/>
        </w:rPr>
      </w:pPr>
    </w:p>
    <w:p w14:paraId="3E63E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44"/>
        <w:jc w:val="left"/>
        <w:rPr>
          <w:rFonts w:hint="eastAsia" w:ascii="方正仿宋_GBK" w:hAnsi="方正仿宋_GBK" w:eastAsia="方正仿宋_GBK" w:cs="方正仿宋_GBK"/>
          <w:i w:val="0"/>
          <w:iCs w:val="0"/>
          <w:caps w:val="0"/>
          <w:color w:val="424242"/>
          <w:spacing w:val="0"/>
          <w:sz w:val="31"/>
          <w:szCs w:val="31"/>
          <w:shd w:val="clear" w:fill="FFFFFF"/>
          <w:lang w:val="en-US" w:eastAsia="zh-CN"/>
        </w:rPr>
      </w:pPr>
    </w:p>
    <w:p w14:paraId="65356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jc w:val="right"/>
        <w:rPr>
          <w:rFonts w:hint="eastAsia"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 xml:space="preserve">                       龙门县龙腾旅游投资发展有限公司</w:t>
      </w:r>
    </w:p>
    <w:p w14:paraId="60D55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jc w:val="center"/>
        <w:rPr>
          <w:rFonts w:hint="default"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 xml:space="preserve">                   2026年5月7</w:t>
      </w:r>
      <w:bookmarkStart w:id="0" w:name="_GoBack"/>
      <w:bookmarkEnd w:id="0"/>
      <w:r>
        <w:rPr>
          <w:rFonts w:hint="eastAsia" w:ascii="方正仿宋_GBK" w:hAnsi="方正仿宋_GBK" w:eastAsia="方正仿宋_GBK" w:cs="方正仿宋_GBK"/>
          <w:i w:val="0"/>
          <w:iCs w:val="0"/>
          <w:caps w:val="0"/>
          <w:color w:val="424242"/>
          <w:spacing w:val="0"/>
          <w:sz w:val="31"/>
          <w:szCs w:val="31"/>
          <w:shd w:val="clear" w:fill="FFFFFF"/>
          <w:lang w:val="en-US" w:eastAsia="zh-CN"/>
        </w:rPr>
        <w:t>日</w:t>
      </w:r>
    </w:p>
    <w:p w14:paraId="55CEED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CC793289-2FCC-4D37-864C-419E53E67C0E}"/>
  </w:font>
  <w:font w:name="方正仿宋_GBK">
    <w:panose1 w:val="02000000000000000000"/>
    <w:charset w:val="86"/>
    <w:family w:val="auto"/>
    <w:pitch w:val="default"/>
    <w:sig w:usb0="A00002BF" w:usb1="38CF7CFA" w:usb2="00082016" w:usb3="00000000" w:csb0="00040001" w:csb1="00000000"/>
    <w:embedRegular r:id="rId2" w:fontKey="{4DDD2A28-EB4F-4B09-988F-F645BB78CD80}"/>
  </w:font>
  <w:font w:name="仿宋">
    <w:panose1 w:val="02010609060101010101"/>
    <w:charset w:val="86"/>
    <w:family w:val="auto"/>
    <w:pitch w:val="default"/>
    <w:sig w:usb0="800002BF" w:usb1="38CF7CFA" w:usb2="00000016" w:usb3="00000000" w:csb0="00040001" w:csb1="00000000"/>
    <w:embedRegular r:id="rId3" w:fontKey="{67A2EC3F-0BC0-4770-AE03-96097D95852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80FE6"/>
    <w:multiLevelType w:val="singleLevel"/>
    <w:tmpl w:val="51280F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57C67"/>
    <w:rsid w:val="022F26E3"/>
    <w:rsid w:val="024C3A5C"/>
    <w:rsid w:val="02F75BA5"/>
    <w:rsid w:val="036451BB"/>
    <w:rsid w:val="04903689"/>
    <w:rsid w:val="05536A2A"/>
    <w:rsid w:val="08841E1F"/>
    <w:rsid w:val="090E7104"/>
    <w:rsid w:val="0C4C08A7"/>
    <w:rsid w:val="114E5C71"/>
    <w:rsid w:val="11FE5120"/>
    <w:rsid w:val="13185F76"/>
    <w:rsid w:val="13DF7F0B"/>
    <w:rsid w:val="16583004"/>
    <w:rsid w:val="17B235FD"/>
    <w:rsid w:val="18852AF2"/>
    <w:rsid w:val="214223B0"/>
    <w:rsid w:val="22A37B77"/>
    <w:rsid w:val="242F30BB"/>
    <w:rsid w:val="247343DA"/>
    <w:rsid w:val="25B50B27"/>
    <w:rsid w:val="269020E9"/>
    <w:rsid w:val="282B618B"/>
    <w:rsid w:val="3270003B"/>
    <w:rsid w:val="329D70ED"/>
    <w:rsid w:val="33365E13"/>
    <w:rsid w:val="336F7516"/>
    <w:rsid w:val="351F1C12"/>
    <w:rsid w:val="374E7646"/>
    <w:rsid w:val="394D6AFD"/>
    <w:rsid w:val="3A454177"/>
    <w:rsid w:val="436019C9"/>
    <w:rsid w:val="43F6262B"/>
    <w:rsid w:val="478D0171"/>
    <w:rsid w:val="51BA18F3"/>
    <w:rsid w:val="5262383F"/>
    <w:rsid w:val="536101B6"/>
    <w:rsid w:val="537E6888"/>
    <w:rsid w:val="56432893"/>
    <w:rsid w:val="571E12FD"/>
    <w:rsid w:val="57CB6054"/>
    <w:rsid w:val="58257C67"/>
    <w:rsid w:val="584F4EF2"/>
    <w:rsid w:val="597A58D9"/>
    <w:rsid w:val="5BE84759"/>
    <w:rsid w:val="5C474772"/>
    <w:rsid w:val="5D6C5CBE"/>
    <w:rsid w:val="62DD4EF8"/>
    <w:rsid w:val="634211E5"/>
    <w:rsid w:val="64EE7DC9"/>
    <w:rsid w:val="68096790"/>
    <w:rsid w:val="699762C9"/>
    <w:rsid w:val="6FDC5A6F"/>
    <w:rsid w:val="71E510B7"/>
    <w:rsid w:val="73B9327D"/>
    <w:rsid w:val="747C0B2C"/>
    <w:rsid w:val="7A6A030F"/>
    <w:rsid w:val="7C40479E"/>
    <w:rsid w:val="7E370014"/>
    <w:rsid w:val="7E6D3A61"/>
    <w:rsid w:val="7EEE7C5D"/>
    <w:rsid w:val="7F01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570</Words>
  <Characters>579</Characters>
  <Lines>0</Lines>
  <Paragraphs>0</Paragraphs>
  <TotalTime>9</TotalTime>
  <ScaleCrop>false</ScaleCrop>
  <LinksUpToDate>false</LinksUpToDate>
  <CharactersWithSpaces>655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2025-09-03T07:50:00Z</dcterms:created>
  <dc:creator>Administrator</dc:creator>
  <cp:lastModifiedBy>陈悯谊</cp:lastModifiedBy>
  <cp:lastPrinted>2025-09-29T03:05:00Z</cp:lastPrinted>
  <dcterms:modified xsi:type="dcterms:W3CDTF">2026-05-09T00:42:59Z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681171076C9648B08FA8CC6FB8082ECE</vt:lpwstr>
  </property>
  <property fmtid="{D5CDD505-2E9C-101B-9397-08002B2CF9AE}" pid="4" name="KSOTemplateDocerSaveRecord">
    <vt:lpwstr>eyJoZGlkIjoiNmE1ZGU5MjE5NTk1ZWRlYWQwOWI0ZjUxZDNmZWI2ZTkiLCJ1c2VySWQiOiIxMTQ1NTk5MTE3In0=</vt:lpwstr>
  </property>
</Properties>
</file>