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66624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 w14:paraId="531C0843"/>
    <w:p w14:paraId="3CE95A3A"/>
    <w:p w14:paraId="63C5E36F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 w14:paraId="2054B3B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公开挂牌竞价物业为龙门县</w:t>
      </w:r>
      <w:r>
        <w:rPr>
          <w:rFonts w:hint="eastAsia" w:ascii="仿宋" w:hAnsi="仿宋" w:eastAsia="仿宋"/>
          <w:sz w:val="32"/>
          <w:szCs w:val="32"/>
          <w:lang w:eastAsia="zh-CN"/>
        </w:rPr>
        <w:t>城投物业管理有限公司</w:t>
      </w:r>
      <w:r>
        <w:rPr>
          <w:rFonts w:hint="eastAsia" w:ascii="仿宋" w:hAnsi="仿宋" w:eastAsia="仿宋"/>
          <w:sz w:val="32"/>
          <w:szCs w:val="32"/>
        </w:rPr>
        <w:t>位于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龙门县东区智慧停车场三间商铺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面积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共120</w:t>
      </w:r>
      <w:r>
        <w:rPr>
          <w:rFonts w:hint="eastAsia" w:ascii="仿宋" w:hAnsi="仿宋" w:eastAsia="仿宋"/>
          <w:sz w:val="32"/>
          <w:szCs w:val="32"/>
        </w:rPr>
        <w:t>平方米。（详见招租一览表）。</w:t>
      </w:r>
    </w:p>
    <w:p w14:paraId="59F70959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 w14:paraId="25D25320"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1、竞价方：竞价方须是中华人民共和国境内具有完全民事行为能力的公民；或依法注册、有效存续的企业法人，或具备合法资格的其他组织。不接受联合体报名。</w:t>
      </w:r>
    </w:p>
    <w:p w14:paraId="74C0FC92"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2、竞价保证金：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101商铺0.54万</w:t>
      </w:r>
      <w:r>
        <w:rPr>
          <w:rFonts w:hint="eastAsia" w:ascii="仿宋" w:hAnsi="仿宋" w:eastAsia="仿宋"/>
          <w:color w:val="auto"/>
          <w:sz w:val="32"/>
          <w:szCs w:val="32"/>
        </w:rPr>
        <w:t>元人民币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102商铺0.36万元人民币、103商铺0.54万</w:t>
      </w:r>
      <w:r>
        <w:rPr>
          <w:rFonts w:hint="eastAsia" w:ascii="仿宋" w:hAnsi="仿宋" w:eastAsia="仿宋"/>
          <w:color w:val="auto"/>
          <w:sz w:val="32"/>
          <w:szCs w:val="32"/>
        </w:rPr>
        <w:t>元人民币。竞价保证金不抵作租金和合同履约保证金。</w:t>
      </w:r>
    </w:p>
    <w:p w14:paraId="3A6F3E89"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租期为三年，</w:t>
      </w:r>
      <w:r>
        <w:rPr>
          <w:rFonts w:hint="eastAsia" w:ascii="仿宋" w:hAnsi="仿宋" w:eastAsia="仿宋"/>
          <w:color w:val="auto"/>
          <w:sz w:val="32"/>
          <w:szCs w:val="32"/>
        </w:rPr>
        <w:t>竞得者应在每月15日前交清当月租金。</w:t>
      </w:r>
    </w:p>
    <w:p w14:paraId="508A225E"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三、合同履约保证金：签订合同时，竞得者必须向出租方缴交相当于三个月房租款的合同履约保证金。</w:t>
      </w:r>
    </w:p>
    <w:p w14:paraId="33AA8BAE">
      <w:pPr>
        <w:rPr>
          <w:rFonts w:hint="eastAsia" w:ascii="仿宋" w:hAnsi="仿宋" w:eastAsia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四、严禁违法违规经营易燃、易爆等高危物品，严禁经营餐饮业和榨油等高噪音污染行业，严禁经营黄赌毒等违法犯罪行为。</w:t>
      </w:r>
    </w:p>
    <w:p w14:paraId="3AAE3789"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五、交易保证金约定：</w:t>
      </w:r>
    </w:p>
    <w:p w14:paraId="56107B88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 w14:paraId="035A9701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成交候选人有下列行为之一的，视为违约，取消成交资格，竞价保证金不予退还,并由有关部门依法处理;造成损失的，成交候选人还应依法承担赔偿责任：</w:t>
      </w:r>
    </w:p>
    <w:p w14:paraId="62DC829F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 w14:paraId="14F6C281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 w14:paraId="011B0536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 w14:paraId="6B9C5087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 w14:paraId="0C2426F3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 w14:paraId="4FBB7C37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 w14:paraId="7DB9C7D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 w14:paraId="1BAC0BB0">
      <w:pPr>
        <w:ind w:firstLine="3840" w:firstLineChars="1200"/>
        <w:rPr>
          <w:rFonts w:ascii="仿宋" w:hAnsi="仿宋" w:eastAsia="仿宋"/>
          <w:sz w:val="32"/>
          <w:szCs w:val="32"/>
        </w:rPr>
      </w:pPr>
    </w:p>
    <w:p w14:paraId="2863EEC2">
      <w:pPr>
        <w:jc w:val="righ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eastAsia="zh-CN"/>
        </w:rPr>
        <w:t>城投物业管理有限公司</w:t>
      </w:r>
    </w:p>
    <w:p w14:paraId="16700593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p w14:paraId="1141625D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yMzAyNGJjZmIzNDFlNmRkODViNzYwYWM1MzE0MmU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2514C1D"/>
    <w:rsid w:val="04A83B5B"/>
    <w:rsid w:val="073E4E01"/>
    <w:rsid w:val="0A4D4CE6"/>
    <w:rsid w:val="0FBF78A1"/>
    <w:rsid w:val="10337318"/>
    <w:rsid w:val="11927A9A"/>
    <w:rsid w:val="17437D3B"/>
    <w:rsid w:val="17E738F4"/>
    <w:rsid w:val="1CB53E4C"/>
    <w:rsid w:val="1F87150D"/>
    <w:rsid w:val="275C7F9A"/>
    <w:rsid w:val="29E94E1D"/>
    <w:rsid w:val="2A3B372B"/>
    <w:rsid w:val="2B6B72D6"/>
    <w:rsid w:val="2C357A33"/>
    <w:rsid w:val="2DB70783"/>
    <w:rsid w:val="2DBB03A3"/>
    <w:rsid w:val="2E621458"/>
    <w:rsid w:val="31A737AC"/>
    <w:rsid w:val="31EA6DDF"/>
    <w:rsid w:val="39C342C5"/>
    <w:rsid w:val="3B723ADB"/>
    <w:rsid w:val="3C825989"/>
    <w:rsid w:val="3FC17BA4"/>
    <w:rsid w:val="41082BA1"/>
    <w:rsid w:val="41614FF9"/>
    <w:rsid w:val="466452B5"/>
    <w:rsid w:val="467C1075"/>
    <w:rsid w:val="472B59EC"/>
    <w:rsid w:val="481E3E43"/>
    <w:rsid w:val="497C6B18"/>
    <w:rsid w:val="55D352C5"/>
    <w:rsid w:val="5AAB6E8F"/>
    <w:rsid w:val="5AF23621"/>
    <w:rsid w:val="5DEF3E1B"/>
    <w:rsid w:val="62DE63C6"/>
    <w:rsid w:val="65135497"/>
    <w:rsid w:val="69AF3B2F"/>
    <w:rsid w:val="755940F9"/>
    <w:rsid w:val="76D956B1"/>
    <w:rsid w:val="78E8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590</Words>
  <Characters>611</Characters>
  <Lines>4</Lines>
  <Paragraphs>1</Paragraphs>
  <TotalTime>3</TotalTime>
  <ScaleCrop>false</ScaleCrop>
  <LinksUpToDate>false</LinksUpToDate>
  <CharactersWithSpaces>675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WPS_1718336413</cp:lastModifiedBy>
  <cp:lastPrinted>2020-08-24T06:23:00Z</cp:lastPrinted>
  <dcterms:modified xsi:type="dcterms:W3CDTF">2025-03-07T01:50:13Z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5E2D367332054C8DA5DA72DE667F9035</vt:lpwstr>
  </property>
  <property fmtid="{D5CDD505-2E9C-101B-9397-08002B2CF9AE}" pid="4" name="KSOTemplateDocerSaveRecord">
    <vt:lpwstr>eyJoZGlkIjoiNmE1ZGU5MjE5NTk1ZWRlYWQwOWI0ZjUxZDNmZWI2ZTkiLCJ1c2VySWQiOiIxNjA4MTU0MDc3In0=</vt:lpwstr>
  </property>
</Properties>
</file>