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/>
    <w:p/>
    <w:p>
      <w:pPr>
        <w:numPr>
          <w:ilvl w:val="0"/>
          <w:numId w:val="1"/>
        </w:numPr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项目情况</w:t>
      </w:r>
      <w:r>
        <w:rPr>
          <w:rFonts w:hint="eastAsia" w:ascii="Times New Roman" w:hAnsi="Times New Roman" w:eastAsia="方正仿宋_GBK"/>
          <w:sz w:val="32"/>
          <w:szCs w:val="32"/>
        </w:rPr>
        <w:br w:type="textWrapping"/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公开挂牌竞价物业为广东龙门产业投资集团有限公司位于</w:t>
      </w:r>
      <w:r>
        <w:rPr>
          <w:rFonts w:hint="eastAsia" w:ascii="Times New Roman" w:hAnsi="Times New Roman" w:eastAsia="方正仿宋_GBK" w:cs="Times New Roman"/>
          <w:color w:val="auto"/>
          <w:w w:val="100"/>
          <w:sz w:val="32"/>
          <w:szCs w:val="32"/>
          <w:lang w:val="en-US" w:eastAsia="zh-CN"/>
        </w:rPr>
        <w:t>龙门县龙城街道西林路5号二至四层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物业公开招租，面积共523.01平方米（详见房屋招租一览表），所交易标的物以实物现状为准。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我司对交易标的所作的说明和提供的资料、图片等，仅供竞价人参考；竞价人在参加竞价前，必须仔细审查交易标的，调查核实是否存在瑕疵，认真研究查看交易标的的实际情况，并请亲临现场，实地看样。凡参与竞价的，即视为对交易标的现状的确认，责任自负。</w:t>
      </w:r>
    </w:p>
    <w:tbl>
      <w:tblPr>
        <w:tblStyle w:val="4"/>
        <w:tblW w:w="901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231"/>
        <w:gridCol w:w="1036"/>
        <w:gridCol w:w="1350"/>
        <w:gridCol w:w="1809"/>
        <w:gridCol w:w="1351"/>
        <w:gridCol w:w="1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标的序号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面积（平方米）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评估月租金（起始价）万元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拟出租期限（年）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竞租保证金（万元）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竞价增幅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（万元/次）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龙门县龙城街道西林路5号二至四层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523.01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0.2615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</w:t>
            </w:r>
          </w:p>
        </w:tc>
      </w:tr>
    </w:tbl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二、项目交易条件和要求</w:t>
      </w:r>
    </w:p>
    <w:p>
      <w:pPr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1、竞价方：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竞价方须是中华人民共和国境内具有完全民事行为能力的公民；或依法注册、有效存续的企业法人，或具备合法资格的其他组织。不接受联合体报名。</w:t>
      </w:r>
    </w:p>
    <w:p>
      <w:pPr>
        <w:ind w:firstLine="640" w:firstLineChars="200"/>
        <w:rPr>
          <w:rFonts w:hint="default" w:ascii="Times New Roman" w:hAnsi="Times New Roman" w:eastAsia="方正仿宋_GBK"/>
          <w:color w:val="auto"/>
          <w:sz w:val="32"/>
          <w:szCs w:val="32"/>
          <w:lang w:val="en-US"/>
        </w:rPr>
      </w:pPr>
      <w:r>
        <w:rPr>
          <w:rFonts w:hint="eastAsia" w:ascii="Times New Roman" w:hAnsi="Times New Roman" w:eastAsia="方正仿宋_GBK"/>
          <w:sz w:val="32"/>
          <w:szCs w:val="32"/>
        </w:rPr>
        <w:t>2、竞价保证金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详见招租一览表，竞价保证金不抵作租金和合同履约保证金。</w:t>
      </w:r>
    </w:p>
    <w:p>
      <w:pPr>
        <w:ind w:firstLine="640" w:firstLineChars="200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3、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租期为3年，租金缴纳时间为每月5日前。</w:t>
      </w:r>
    </w:p>
    <w:p>
      <w:pPr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三、合同履约保证金：签订合同时，竞得者必须向出租方缴交相当于三个月房租款的合同履约保证金。</w:t>
      </w:r>
    </w:p>
    <w:p>
      <w:pPr>
        <w:ind w:firstLine="640"/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四、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严禁违法违规经营易燃、易爆等高危物品，严禁经营高噪音污染行业，严禁经营黄赌毒等违法犯罪行为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。</w:t>
      </w:r>
    </w:p>
    <w:p>
      <w:pPr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五、</w:t>
      </w:r>
      <w:r>
        <w:rPr>
          <w:rFonts w:hint="eastAsia" w:ascii="Times New Roman" w:hAnsi="Times New Roman" w:eastAsia="方正仿宋_GBK"/>
          <w:sz w:val="32"/>
          <w:szCs w:val="32"/>
        </w:rPr>
        <w:t>交易保证金约定：</w:t>
      </w: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(一)全权委托中心代收代退交易保证金。</w:t>
      </w:r>
    </w:p>
    <w:p>
      <w:pPr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(二)成交候选人有下列行为之一的，取消成交资格，竞价保证金不予退还，造成损失的，依照相关法律法规规定处理：</w:t>
      </w:r>
    </w:p>
    <w:p>
      <w:pPr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1．不符合竞价资格条件的；</w:t>
      </w:r>
    </w:p>
    <w:p>
      <w:pPr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2．逾期或拒绝办理成交手续的；</w:t>
      </w:r>
    </w:p>
    <w:p>
      <w:pPr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3．逾期或拒绝签订产权交易成交合同的；</w:t>
      </w:r>
    </w:p>
    <w:p>
      <w:pPr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4．不按交易条件规定提供有关纸质文件材料，或提供虚假文件材料、隐瞒重要事实的；</w:t>
      </w:r>
    </w:p>
    <w:p>
      <w:pPr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5．采取行贿、恶意串通等非法手段竞得的；</w:t>
      </w:r>
    </w:p>
    <w:p>
      <w:pPr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6．以其他非法手段竞得的；</w:t>
      </w: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7．构成违约责任的其他行为。</w:t>
      </w:r>
      <w:bookmarkStart w:id="0" w:name="_GoBack"/>
      <w:bookmarkEnd w:id="0"/>
    </w:p>
    <w:p>
      <w:pPr>
        <w:jc w:val="both"/>
        <w:rPr>
          <w:rFonts w:ascii="Times New Roman" w:hAnsi="Times New Roman" w:eastAsia="方正仿宋_GBK"/>
          <w:sz w:val="32"/>
          <w:szCs w:val="32"/>
        </w:rPr>
      </w:pPr>
    </w:p>
    <w:p>
      <w:pPr>
        <w:jc w:val="righ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广东龙门产业投资集团有限公司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                           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2026</w:t>
      </w:r>
      <w:r>
        <w:rPr>
          <w:rFonts w:hint="eastAsia"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方正仿宋_GBK"/>
          <w:sz w:val="32"/>
          <w:szCs w:val="32"/>
        </w:rPr>
        <w:t>日</w:t>
      </w:r>
    </w:p>
    <w:p>
      <w:pPr>
        <w:rPr>
          <w:rFonts w:ascii="Times New Roman" w:hAnsi="Times New Roman" w:eastAsia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F07BC3C7-02B4-4DC3-8B92-867BDAEE101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81D3B17-FF77-4EB4-B101-55539C30E85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02D2C7"/>
    <w:multiLevelType w:val="singleLevel"/>
    <w:tmpl w:val="6202D2C7"/>
    <w:lvl w:ilvl="0" w:tentative="0">
      <w:start w:val="1"/>
      <w:numFmt w:val="chineseCount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OTIxNDJlNjQ5NWM4OWQ1MDNiYWI0ZDcxNjFiYTUifQ=="/>
    <w:docVar w:name="KSO_WPS_MARK_KEY" w:val="1ed05364-453c-476f-89f8-32d6b8327ac0"/>
  </w:docVars>
  <w:rsids>
    <w:rsidRoot w:val="00385E5E"/>
    <w:rsid w:val="00250233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2514C1D"/>
    <w:rsid w:val="03DD0911"/>
    <w:rsid w:val="04A83B5B"/>
    <w:rsid w:val="056036B6"/>
    <w:rsid w:val="0A3A5F23"/>
    <w:rsid w:val="0A4D4CE6"/>
    <w:rsid w:val="0C30690D"/>
    <w:rsid w:val="10337318"/>
    <w:rsid w:val="104B5047"/>
    <w:rsid w:val="13057301"/>
    <w:rsid w:val="17060D55"/>
    <w:rsid w:val="17437D3B"/>
    <w:rsid w:val="17E738F4"/>
    <w:rsid w:val="1CB53E4C"/>
    <w:rsid w:val="1F3842A3"/>
    <w:rsid w:val="1F594869"/>
    <w:rsid w:val="1F87150D"/>
    <w:rsid w:val="25B65CEB"/>
    <w:rsid w:val="26AD77E2"/>
    <w:rsid w:val="29E94E1D"/>
    <w:rsid w:val="2A3B372B"/>
    <w:rsid w:val="2ACE1611"/>
    <w:rsid w:val="2B6B72D6"/>
    <w:rsid w:val="2C357A33"/>
    <w:rsid w:val="2DB70783"/>
    <w:rsid w:val="2DBB03A3"/>
    <w:rsid w:val="2DC81DBD"/>
    <w:rsid w:val="2E621458"/>
    <w:rsid w:val="2EF774F3"/>
    <w:rsid w:val="3098742C"/>
    <w:rsid w:val="31A737AC"/>
    <w:rsid w:val="31EA6DDF"/>
    <w:rsid w:val="32100001"/>
    <w:rsid w:val="3301259E"/>
    <w:rsid w:val="35361D14"/>
    <w:rsid w:val="3620509D"/>
    <w:rsid w:val="36D00E4E"/>
    <w:rsid w:val="39661E3A"/>
    <w:rsid w:val="39C342C5"/>
    <w:rsid w:val="3AB55FB7"/>
    <w:rsid w:val="3B723ADB"/>
    <w:rsid w:val="3C825989"/>
    <w:rsid w:val="3DE050BE"/>
    <w:rsid w:val="3FC17BA4"/>
    <w:rsid w:val="41082BA1"/>
    <w:rsid w:val="41614FF9"/>
    <w:rsid w:val="41E13378"/>
    <w:rsid w:val="466452B5"/>
    <w:rsid w:val="467C1075"/>
    <w:rsid w:val="472B59EC"/>
    <w:rsid w:val="481E3E43"/>
    <w:rsid w:val="497C6B18"/>
    <w:rsid w:val="49A02DBF"/>
    <w:rsid w:val="4C581A5C"/>
    <w:rsid w:val="4EB537D1"/>
    <w:rsid w:val="523C54D3"/>
    <w:rsid w:val="52D60A45"/>
    <w:rsid w:val="53393E33"/>
    <w:rsid w:val="55D352C5"/>
    <w:rsid w:val="55DC406D"/>
    <w:rsid w:val="59F45C06"/>
    <w:rsid w:val="5A007BAB"/>
    <w:rsid w:val="5A4F6DD4"/>
    <w:rsid w:val="5AAB6E8F"/>
    <w:rsid w:val="5AF23621"/>
    <w:rsid w:val="5B6A53BA"/>
    <w:rsid w:val="5C426270"/>
    <w:rsid w:val="5DEF3E1B"/>
    <w:rsid w:val="61F03980"/>
    <w:rsid w:val="693E616B"/>
    <w:rsid w:val="6BA55909"/>
    <w:rsid w:val="70E71AF0"/>
    <w:rsid w:val="72552422"/>
    <w:rsid w:val="73D617A6"/>
    <w:rsid w:val="78E8332F"/>
    <w:rsid w:val="FA77C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752</Words>
  <Characters>775</Characters>
  <Lines>4</Lines>
  <Paragraphs>1</Paragraphs>
  <TotalTime>19</TotalTime>
  <ScaleCrop>false</ScaleCrop>
  <LinksUpToDate>false</LinksUpToDate>
  <CharactersWithSpaces>836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2021-11-01T11:58:00Z</dcterms:created>
  <dc:creator>7</dc:creator>
  <cp:lastModifiedBy>陈悯谊</cp:lastModifiedBy>
  <cp:lastPrinted>2026-01-26T06:59:00Z</cp:lastPrinted>
  <dcterms:modified xsi:type="dcterms:W3CDTF">2026-05-11T07:06:20Z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87FCD6F28258434FB4B693FF78C8C22C_13</vt:lpwstr>
  </property>
  <property fmtid="{D5CDD505-2E9C-101B-9397-08002B2CF9AE}" pid="4" name="KSOTemplateDocerSaveRecord">
    <vt:lpwstr>eyJoZGlkIjoiZGU0MmM4YWRjZDJjNWExZTIzZjBjM2YwMDBmYjdkOGEiLCJ1c2VySWQiOiIxNzM0MzM4NjM5In0=</vt:lpwstr>
  </property>
</Properties>
</file>