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龙门县龙江镇广龙路水利会办公楼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面积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343</w:t>
      </w:r>
      <w:r>
        <w:rPr>
          <w:rFonts w:hint="eastAsia" w:ascii="仿宋" w:hAnsi="仿宋" w:eastAsia="仿宋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龙门县龙江镇原路溪沈村老圩螺旋藻养殖基地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面积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33333.33</w:t>
      </w:r>
      <w:r>
        <w:rPr>
          <w:rFonts w:hint="eastAsia" w:ascii="仿宋" w:hAnsi="仿宋" w:eastAsia="仿宋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本项目所交易标的物以实物现状为准，竞价过程中同价的，原租户有优先承租权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（详见房屋招租一览表）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龙门县龙江镇广龙路水利会办公楼</w:t>
      </w:r>
      <w:r>
        <w:rPr>
          <w:rFonts w:hint="eastAsia" w:ascii="仿宋" w:hAnsi="仿宋" w:eastAsia="仿宋"/>
          <w:sz w:val="32"/>
          <w:szCs w:val="32"/>
          <w:lang w:eastAsia="zh-CN"/>
        </w:rPr>
        <w:t>租赁期限为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5年，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龙门县龙江镇原路溪沈村老圩螺旋藻养殖基地租赁期限为10年，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龙江镇人民政府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011EC"/>
    <w:rsid w:val="04A83B5B"/>
    <w:rsid w:val="064C27B1"/>
    <w:rsid w:val="0A4D4CE6"/>
    <w:rsid w:val="10337318"/>
    <w:rsid w:val="17437D3B"/>
    <w:rsid w:val="17E738F4"/>
    <w:rsid w:val="1CB53E4C"/>
    <w:rsid w:val="1DEB6858"/>
    <w:rsid w:val="1ED024C7"/>
    <w:rsid w:val="1F87150D"/>
    <w:rsid w:val="24CC52E8"/>
    <w:rsid w:val="29E94E1D"/>
    <w:rsid w:val="2B6B72D6"/>
    <w:rsid w:val="2C357A33"/>
    <w:rsid w:val="2DB70783"/>
    <w:rsid w:val="2DBB03A3"/>
    <w:rsid w:val="2E621458"/>
    <w:rsid w:val="31A737AC"/>
    <w:rsid w:val="31EA6DDF"/>
    <w:rsid w:val="324F08FF"/>
    <w:rsid w:val="36535485"/>
    <w:rsid w:val="39C342C5"/>
    <w:rsid w:val="3B723ADB"/>
    <w:rsid w:val="3C825989"/>
    <w:rsid w:val="3FC17BA4"/>
    <w:rsid w:val="3FDFAA29"/>
    <w:rsid w:val="41082BA1"/>
    <w:rsid w:val="448607D4"/>
    <w:rsid w:val="455E67BD"/>
    <w:rsid w:val="466452B5"/>
    <w:rsid w:val="467C1075"/>
    <w:rsid w:val="472B59EC"/>
    <w:rsid w:val="481E3E43"/>
    <w:rsid w:val="497A3630"/>
    <w:rsid w:val="497C6B18"/>
    <w:rsid w:val="4B4D2092"/>
    <w:rsid w:val="54796C09"/>
    <w:rsid w:val="55D352C5"/>
    <w:rsid w:val="58973FFA"/>
    <w:rsid w:val="5AAB6E8F"/>
    <w:rsid w:val="5AF23621"/>
    <w:rsid w:val="5DEF3E1B"/>
    <w:rsid w:val="5E40190D"/>
    <w:rsid w:val="5FFC24DC"/>
    <w:rsid w:val="61A679F3"/>
    <w:rsid w:val="6B7EE8B9"/>
    <w:rsid w:val="715018B0"/>
    <w:rsid w:val="75834A9D"/>
    <w:rsid w:val="77ABD4C2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565</Characters>
  <Lines>4</Lines>
  <Paragraphs>1</Paragraphs>
  <TotalTime>6</TotalTime>
  <ScaleCrop>false</ScaleCrop>
  <LinksUpToDate>false</LinksUpToDate>
  <CharactersWithSpaces>633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2021-11-02T03:58:00Z</dcterms:created>
  <dc:creator>7</dc:creator>
  <cp:lastModifiedBy>Joanna.</cp:lastModifiedBy>
  <cp:lastPrinted>2024-06-13T02:04:00Z</cp:lastPrinted>
  <dcterms:modified xsi:type="dcterms:W3CDTF">2025-01-03T17:16:21Z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5E2D367332054C8DA5DA72DE667F9035</vt:lpwstr>
  </property>
</Properties>
</file>