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1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公开招租物业为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龙门县龙城街道办事处商铺，位于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龙门县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龙城街道东门路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38-1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，面积57.24平方米；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位于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龙门县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龙城街道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迎宾大道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982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（交警大道旁）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，面积50平方米，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都</w:t>
      </w:r>
      <w:r>
        <w:rPr>
          <w:rFonts w:hint="eastAsia" w:ascii="仿宋" w:hAnsi="仿宋" w:eastAsia="仿宋" w:cs="仿宋"/>
          <w:sz w:val="32"/>
          <w:szCs w:val="32"/>
          <w:u w:val="none"/>
        </w:rPr>
        <w:t>按现状出租。（</w:t>
      </w:r>
      <w:r>
        <w:rPr>
          <w:rFonts w:hint="eastAsia" w:ascii="仿宋" w:hAnsi="仿宋" w:eastAsia="仿宋" w:cs="仿宋"/>
          <w:sz w:val="32"/>
          <w:szCs w:val="32"/>
        </w:rPr>
        <w:t>详见房屋招租一览表）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二、项目交易条件和要求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价方</w:t>
      </w:r>
      <w:r>
        <w:rPr>
          <w:rFonts w:hint="eastAsia" w:ascii="仿宋" w:hAnsi="仿宋" w:eastAsia="仿宋" w:cs="仿宋"/>
          <w:sz w:val="32"/>
          <w:szCs w:val="32"/>
        </w:rPr>
        <w:t>：竞价方须是中华人民共和国境内具有完全民事行为能力的公民；或依法注册、有效存续的企业法人，或具备合法资格的其他组织。不接受联合体报名。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2、竞价保证金：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龙门县龙城街道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东门路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38-1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元人民币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、龙门县龙城街道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迎宾大道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982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（交警大队旁）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元人民币</w:t>
      </w:r>
      <w:r>
        <w:rPr>
          <w:rFonts w:hint="eastAsia" w:ascii="仿宋" w:hAnsi="仿宋" w:eastAsia="仿宋" w:cs="仿宋"/>
          <w:sz w:val="32"/>
          <w:szCs w:val="32"/>
        </w:rPr>
        <w:t>。竞价保证金不抵作租金和合同履约保证金。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龙门县龙城街道东门路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38-1号</w:t>
      </w:r>
      <w:r>
        <w:rPr>
          <w:rFonts w:hint="eastAsia" w:ascii="仿宋" w:hAnsi="仿宋" w:eastAsia="仿宋" w:cs="仿宋"/>
          <w:sz w:val="32"/>
          <w:szCs w:val="32"/>
        </w:rPr>
        <w:t>竞得者应在每月15日前交清当月租金。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龙门县龙城街道迎宾大道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982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（交警大队旁）</w:t>
      </w:r>
      <w:r>
        <w:rPr>
          <w:rFonts w:hint="eastAsia" w:ascii="仿宋" w:hAnsi="仿宋" w:eastAsia="仿宋" w:cs="仿宋"/>
          <w:sz w:val="32"/>
          <w:szCs w:val="32"/>
        </w:rPr>
        <w:t>竞得者应在签订合同的十个工作日内交清当年租金，租金一年交一次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之后每年租期满后在十个工作日内交清当年租金。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龙门县龙城街道</w:t>
      </w:r>
      <w:r>
        <w:rPr>
          <w:rFonts w:hint="eastAsia" w:ascii="仿宋" w:hAnsi="仿宋" w:eastAsia="仿宋" w:cs="仿宋"/>
          <w:sz w:val="32"/>
          <w:szCs w:val="32"/>
        </w:rPr>
        <w:t>东门路38-1号合同履约保证金：签订合同时，竞得者必须向出租方缴交相当于三个月房租款的租房履约保证金。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龙门县龙城街道</w:t>
      </w:r>
      <w:r>
        <w:rPr>
          <w:rFonts w:hint="eastAsia" w:ascii="仿宋" w:hAnsi="仿宋" w:eastAsia="仿宋" w:cs="仿宋"/>
          <w:sz w:val="32"/>
          <w:szCs w:val="32"/>
        </w:rPr>
        <w:t>迎宾大道982 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（交警大队旁）</w:t>
      </w:r>
      <w:r>
        <w:rPr>
          <w:rFonts w:hint="eastAsia" w:ascii="仿宋" w:hAnsi="仿宋" w:eastAsia="仿宋" w:cs="仿宋"/>
          <w:sz w:val="32"/>
          <w:szCs w:val="32"/>
        </w:rPr>
        <w:t>合同履约保证金：签订合同时，竞得者必须向出租方缴交相当于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个月</w:t>
      </w:r>
      <w:r>
        <w:rPr>
          <w:rFonts w:hint="eastAsia" w:ascii="仿宋_GB2312" w:eastAsia="仿宋_GB2312"/>
          <w:sz w:val="32"/>
          <w:szCs w:val="32"/>
          <w:lang w:eastAsia="zh-CN"/>
        </w:rPr>
        <w:t>租金</w:t>
      </w:r>
      <w:r>
        <w:rPr>
          <w:rFonts w:hint="eastAsia" w:ascii="仿宋" w:hAnsi="仿宋" w:eastAsia="仿宋" w:cs="仿宋"/>
          <w:sz w:val="32"/>
          <w:szCs w:val="32"/>
        </w:rPr>
        <w:t>的履约保证金。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龙门县龙城街道东门路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38-1号经营范围：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龙门县龙城街道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迎宾大道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982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 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（交警大道旁）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经营范围：停车场、二手车交易市场、物流仓储。由于在加油站附近，严禁违法违规经营易燃、易爆等高危物品，严禁经营餐饮业和榨油等高噪音污染行业，严禁经营黄赌毒等违法犯罪行为。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、交易保证金约定：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(一)全权委托中心代收代退交易保证金。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 成交候选人有下列行为之一的，视为违约，取消成交资格，竞价保证金不予退还,并由有关部门依法处理;造成损失的，成交候选人还应依法承担赔偿责任：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1．不符合竞价资格条件的；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2．逾期或拒绝办理成交手续的；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3．逾期或拒绝签订产权交易成交合同的；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5．采取行贿、恶意串通等非法手段竞得的；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6．以其他非法手段竞得的；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7．构成违约责任的其他行为。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龙门县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人民政府龙城街道办事处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zM5Y2E0M2JkN2FhZDhlNzU2ZjE5MTYwYmZiYTcifQ=="/>
  </w:docVars>
  <w:rsids>
    <w:rsidRoot w:val="00385E5E"/>
    <w:rsid w:val="0029741A"/>
    <w:rsid w:val="00362129"/>
    <w:rsid w:val="00373467"/>
    <w:rsid w:val="00385E5E"/>
    <w:rsid w:val="0045015A"/>
    <w:rsid w:val="005210D8"/>
    <w:rsid w:val="0058060C"/>
    <w:rsid w:val="00944EE9"/>
    <w:rsid w:val="00A9379A"/>
    <w:rsid w:val="00CD1F94"/>
    <w:rsid w:val="00EE3CCF"/>
    <w:rsid w:val="00FC6724"/>
    <w:rsid w:val="025D750D"/>
    <w:rsid w:val="053D2F9F"/>
    <w:rsid w:val="0E451CEB"/>
    <w:rsid w:val="1165336F"/>
    <w:rsid w:val="1552383F"/>
    <w:rsid w:val="163E4987"/>
    <w:rsid w:val="16DD0307"/>
    <w:rsid w:val="171410A3"/>
    <w:rsid w:val="172E461A"/>
    <w:rsid w:val="17437D3B"/>
    <w:rsid w:val="18213350"/>
    <w:rsid w:val="294E7729"/>
    <w:rsid w:val="2E6B010D"/>
    <w:rsid w:val="2F392BD0"/>
    <w:rsid w:val="2FA013AF"/>
    <w:rsid w:val="30405530"/>
    <w:rsid w:val="31EA6DDF"/>
    <w:rsid w:val="36AA78B1"/>
    <w:rsid w:val="3B723ADB"/>
    <w:rsid w:val="3C7A583E"/>
    <w:rsid w:val="3D295682"/>
    <w:rsid w:val="404B0F41"/>
    <w:rsid w:val="45794274"/>
    <w:rsid w:val="470242D8"/>
    <w:rsid w:val="4AB67D9F"/>
    <w:rsid w:val="4F880062"/>
    <w:rsid w:val="540C6D00"/>
    <w:rsid w:val="55D352C5"/>
    <w:rsid w:val="56F45484"/>
    <w:rsid w:val="5AF23621"/>
    <w:rsid w:val="5FF558D0"/>
    <w:rsid w:val="67966E40"/>
    <w:rsid w:val="67986617"/>
    <w:rsid w:val="71D86AA8"/>
    <w:rsid w:val="74854E1B"/>
    <w:rsid w:val="76844193"/>
    <w:rsid w:val="79FD5BE3"/>
    <w:rsid w:val="7A9565E0"/>
    <w:rsid w:val="7B6A3D7B"/>
    <w:rsid w:val="7F5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834</Words>
  <Characters>877</Characters>
  <Lines>4</Lines>
  <Paragraphs>1</Paragraphs>
  <TotalTime>15</TotalTime>
  <ScaleCrop>false</ScaleCrop>
  <LinksUpToDate>false</LinksUpToDate>
  <CharactersWithSpaces>986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Administrator</cp:lastModifiedBy>
  <cp:lastPrinted>2022-11-04T07:30:00Z</cp:lastPrinted>
  <dcterms:modified xsi:type="dcterms:W3CDTF">2024-06-12T08:10:45Z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BE9E53E4CFDE4559ACC21A19205AEC7F</vt:lpwstr>
  </property>
</Properties>
</file>