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320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b w:val="0"/>
          <w:bCs w:val="0"/>
          <w:i w:val="0"/>
          <w:iCs w:val="0"/>
          <w:caps w:val="0"/>
          <w:color w:val="333333"/>
          <w:spacing w:val="0"/>
          <w:sz w:val="31"/>
          <w:szCs w:val="31"/>
          <w:shd w:val="clear" w:fill="FFFFFF"/>
        </w:rPr>
        <w:t>关于</w:t>
      </w:r>
      <w:r>
        <w:rPr>
          <w:rFonts w:hint="eastAsia" w:ascii="方正小标宋简体" w:hAnsi="方正小标宋简体" w:eastAsia="方正小标宋简体" w:cs="方正小标宋简体"/>
          <w:b w:val="0"/>
          <w:bCs w:val="0"/>
          <w:i w:val="0"/>
          <w:iCs w:val="0"/>
          <w:caps w:val="0"/>
          <w:color w:val="333333"/>
          <w:spacing w:val="0"/>
          <w:sz w:val="31"/>
          <w:szCs w:val="31"/>
          <w:shd w:val="clear" w:fill="FFFFFF"/>
        </w:rPr>
        <w:t>惠州市惠城区</w:t>
      </w:r>
      <w:r>
        <w:rPr>
          <w:rFonts w:hint="eastAsia" w:ascii="方正小标宋简体" w:hAnsi="方正小标宋简体" w:eastAsia="方正小标宋简体" w:cs="方正小标宋简体"/>
          <w:b w:val="0"/>
          <w:bCs w:val="0"/>
          <w:i w:val="0"/>
          <w:iCs w:val="0"/>
          <w:caps w:val="0"/>
          <w:color w:val="333333"/>
          <w:spacing w:val="0"/>
          <w:sz w:val="31"/>
          <w:szCs w:val="31"/>
          <w:shd w:val="clear" w:fill="FFFFFF"/>
          <w:lang w:val="en-US" w:eastAsia="zh-CN"/>
        </w:rPr>
        <w:t>马安镇大沥口西坝仔片区MA-12号</w:t>
      </w:r>
      <w:r>
        <w:rPr>
          <w:rFonts w:hint="eastAsia" w:ascii="方正小标宋简体" w:hAnsi="方正小标宋简体" w:eastAsia="方正小标宋简体" w:cs="方正小标宋简体"/>
          <w:b w:val="0"/>
          <w:bCs w:val="0"/>
          <w:i w:val="0"/>
          <w:iCs w:val="0"/>
          <w:caps w:val="0"/>
          <w:color w:val="333333"/>
          <w:spacing w:val="0"/>
          <w:sz w:val="31"/>
          <w:szCs w:val="31"/>
          <w:shd w:val="clear" w:fill="FFFFFF"/>
        </w:rPr>
        <w:t>储备地地块电子竞价交易相关说明</w:t>
      </w:r>
    </w:p>
    <w:p w14:paraId="55A9E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sz w:val="28"/>
          <w:szCs w:val="28"/>
          <w:shd w:val="clear" w:fill="FFFFFF"/>
        </w:rPr>
        <w:t> </w:t>
      </w:r>
    </w:p>
    <w:p w14:paraId="45B87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惠州市惠城区</w:t>
      </w:r>
      <w:r>
        <w:rPr>
          <w:rFonts w:hint="eastAsia" w:ascii="仿宋" w:hAnsi="仿宋" w:eastAsia="仿宋" w:cs="仿宋"/>
          <w:i w:val="0"/>
          <w:iCs w:val="0"/>
          <w:caps w:val="0"/>
          <w:color w:val="333333"/>
          <w:spacing w:val="0"/>
          <w:sz w:val="31"/>
          <w:szCs w:val="31"/>
          <w:shd w:val="clear" w:fill="FFFFFF"/>
          <w:lang w:val="en-US" w:eastAsia="zh-CN"/>
        </w:rPr>
        <w:t>马安镇大沥口西坝仔片区MA-12号</w:t>
      </w:r>
      <w:r>
        <w:rPr>
          <w:rFonts w:hint="eastAsia" w:ascii="仿宋" w:hAnsi="仿宋" w:eastAsia="仿宋" w:cs="仿宋"/>
          <w:i w:val="0"/>
          <w:iCs w:val="0"/>
          <w:caps w:val="0"/>
          <w:color w:val="333333"/>
          <w:spacing w:val="0"/>
          <w:sz w:val="31"/>
          <w:szCs w:val="31"/>
          <w:shd w:val="clear" w:fill="FFFFFF"/>
        </w:rPr>
        <w:t>储备地地块进行电子竞价交易招租，竞价方须在惠州市公共资源交易中心惠城分中心通过电子竞价平台方式按照“公开竞价，价高者得”的原则，取得该地块的租赁权。</w:t>
      </w:r>
    </w:p>
    <w:p w14:paraId="3E8CC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sz w:val="31"/>
          <w:szCs w:val="31"/>
          <w:shd w:val="clear" w:fill="FFFFFF"/>
        </w:rPr>
        <w:t>一、</w:t>
      </w:r>
      <w:r>
        <w:rPr>
          <w:rStyle w:val="5"/>
          <w:rFonts w:hint="eastAsia" w:ascii="黑体" w:hAnsi="宋体" w:eastAsia="黑体" w:cs="黑体"/>
          <w:b/>
          <w:bCs/>
          <w:i w:val="0"/>
          <w:iCs w:val="0"/>
          <w:caps w:val="0"/>
          <w:color w:val="333333"/>
          <w:spacing w:val="0"/>
          <w:sz w:val="31"/>
          <w:szCs w:val="31"/>
          <w:shd w:val="clear" w:fill="FFFFFF"/>
        </w:rPr>
        <w:t>交易标的内容</w:t>
      </w:r>
    </w:p>
    <w:p w14:paraId="0AD1F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jc w:val="left"/>
        <w:rPr>
          <w:rFonts w:hint="eastAsia" w:ascii="微软雅黑" w:hAnsi="微软雅黑" w:eastAsia="微软雅黑" w:cs="微软雅黑"/>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shd w:val="clear" w:fill="FFFFFF"/>
        </w:rPr>
        <w:t>1、</w:t>
      </w:r>
      <w:r>
        <w:rPr>
          <w:rStyle w:val="5"/>
          <w:rFonts w:hint="eastAsia" w:ascii="仿宋" w:hAnsi="仿宋" w:eastAsia="仿宋" w:cs="仿宋"/>
          <w:b/>
          <w:bCs/>
          <w:i w:val="0"/>
          <w:iCs w:val="0"/>
          <w:caps w:val="0"/>
          <w:color w:val="000000"/>
          <w:spacing w:val="0"/>
          <w:sz w:val="31"/>
          <w:szCs w:val="31"/>
          <w:shd w:val="clear" w:fill="FFFFFF"/>
        </w:rPr>
        <w:t>位置及面积：</w:t>
      </w:r>
      <w:r>
        <w:rPr>
          <w:rFonts w:hint="eastAsia" w:ascii="仿宋" w:hAnsi="仿宋" w:eastAsia="仿宋" w:cs="仿宋"/>
          <w:i w:val="0"/>
          <w:iCs w:val="0"/>
          <w:caps w:val="0"/>
          <w:color w:val="333333"/>
          <w:spacing w:val="0"/>
          <w:sz w:val="31"/>
          <w:szCs w:val="31"/>
          <w:shd w:val="clear" w:fill="FFFFFF"/>
        </w:rPr>
        <w:t>位于惠州市惠城区</w:t>
      </w:r>
      <w:r>
        <w:rPr>
          <w:rFonts w:hint="eastAsia" w:ascii="仿宋" w:hAnsi="仿宋" w:eastAsia="仿宋" w:cs="仿宋"/>
          <w:i w:val="0"/>
          <w:iCs w:val="0"/>
          <w:caps w:val="0"/>
          <w:color w:val="333333"/>
          <w:spacing w:val="0"/>
          <w:sz w:val="31"/>
          <w:szCs w:val="31"/>
          <w:shd w:val="clear" w:fill="FFFFFF"/>
          <w:lang w:val="en-US" w:eastAsia="zh-CN"/>
        </w:rPr>
        <w:t>马安镇大沥口西坝仔片区的</w:t>
      </w:r>
      <w:r>
        <w:rPr>
          <w:rFonts w:hint="eastAsia" w:ascii="仿宋" w:hAnsi="仿宋" w:eastAsia="仿宋" w:cs="仿宋"/>
          <w:i w:val="0"/>
          <w:iCs w:val="0"/>
          <w:caps w:val="0"/>
          <w:color w:val="333333"/>
          <w:spacing w:val="0"/>
          <w:sz w:val="31"/>
          <w:szCs w:val="31"/>
          <w:shd w:val="clear" w:fill="FFFFFF"/>
        </w:rPr>
        <w:t>一宗地块，土地面积为</w:t>
      </w:r>
      <w:r>
        <w:rPr>
          <w:rFonts w:hint="eastAsia" w:ascii="仿宋" w:hAnsi="仿宋" w:eastAsia="仿宋" w:cs="仿宋"/>
          <w:i w:val="0"/>
          <w:iCs w:val="0"/>
          <w:caps w:val="0"/>
          <w:color w:val="333333"/>
          <w:spacing w:val="0"/>
          <w:sz w:val="31"/>
          <w:szCs w:val="31"/>
          <w:shd w:val="clear" w:fill="FFFFFF"/>
          <w:lang w:val="en-US" w:eastAsia="zh-CN"/>
        </w:rPr>
        <w:t>20653</w:t>
      </w:r>
      <w:r>
        <w:rPr>
          <w:rFonts w:hint="eastAsia" w:ascii="仿宋" w:hAnsi="仿宋" w:eastAsia="仿宋" w:cs="仿宋"/>
          <w:i w:val="0"/>
          <w:iCs w:val="0"/>
          <w:caps w:val="0"/>
          <w:color w:val="333333"/>
          <w:spacing w:val="0"/>
          <w:sz w:val="31"/>
          <w:szCs w:val="31"/>
          <w:shd w:val="clear" w:fill="FFFFFF"/>
        </w:rPr>
        <w:t>平方米</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lang w:val="en-US" w:eastAsia="zh-CN"/>
        </w:rPr>
        <w:t>以实际出租面积为准</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，本项目以土地现状为准进行交易。</w:t>
      </w:r>
    </w:p>
    <w:p w14:paraId="66ED4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eastAsia" w:ascii="仿宋" w:hAnsi="仿宋" w:eastAsia="仿宋" w:cs="仿宋"/>
          <w:b/>
          <w:bCs/>
          <w:i w:val="0"/>
          <w:iCs w:val="0"/>
          <w:caps w:val="0"/>
          <w:color w:val="000000"/>
          <w:spacing w:val="0"/>
          <w:sz w:val="31"/>
          <w:szCs w:val="31"/>
          <w:shd w:val="clear" w:fill="FFFFFF"/>
        </w:rPr>
        <w:t>2、租金：</w:t>
      </w:r>
      <w:r>
        <w:rPr>
          <w:rFonts w:hint="eastAsia" w:ascii="仿宋" w:hAnsi="仿宋" w:eastAsia="仿宋" w:cs="仿宋"/>
          <w:i w:val="0"/>
          <w:iCs w:val="0"/>
          <w:caps w:val="0"/>
          <w:color w:val="333333"/>
          <w:spacing w:val="0"/>
          <w:sz w:val="31"/>
          <w:szCs w:val="31"/>
          <w:shd w:val="clear" w:fill="FFFFFF"/>
        </w:rPr>
        <w:t>月租金按评估价人民币伍万叁仟陆佰玖拾捌元整¥</w:t>
      </w:r>
      <w:r>
        <w:rPr>
          <w:rFonts w:hint="eastAsia" w:ascii="仿宋" w:hAnsi="仿宋" w:eastAsia="仿宋" w:cs="仿宋"/>
          <w:i w:val="0"/>
          <w:iCs w:val="0"/>
          <w:caps w:val="0"/>
          <w:color w:val="333333"/>
          <w:spacing w:val="0"/>
          <w:sz w:val="31"/>
          <w:szCs w:val="31"/>
          <w:shd w:val="clear" w:fill="FFFFFF"/>
          <w:lang w:val="en-US" w:eastAsia="zh-CN"/>
        </w:rPr>
        <w:t>53698</w:t>
      </w:r>
      <w:r>
        <w:rPr>
          <w:rFonts w:hint="eastAsia" w:ascii="仿宋" w:hAnsi="仿宋" w:eastAsia="仿宋" w:cs="仿宋"/>
          <w:i w:val="0"/>
          <w:iCs w:val="0"/>
          <w:caps w:val="0"/>
          <w:color w:val="333333"/>
          <w:spacing w:val="0"/>
          <w:sz w:val="31"/>
          <w:szCs w:val="31"/>
          <w:shd w:val="clear" w:fill="FFFFFF"/>
        </w:rPr>
        <w:t>.00元/月（含税）为底价，最终以成交价计。</w:t>
      </w:r>
    </w:p>
    <w:p w14:paraId="3C8F1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15"/>
        <w:jc w:val="left"/>
        <w:rPr>
          <w:rFonts w:hint="eastAsia" w:ascii="微软雅黑" w:hAnsi="微软雅黑" w:eastAsia="微软雅黑" w:cs="微软雅黑"/>
          <w:i w:val="0"/>
          <w:iCs w:val="0"/>
          <w:caps w:val="0"/>
          <w:color w:val="333333"/>
          <w:spacing w:val="0"/>
          <w:sz w:val="24"/>
          <w:szCs w:val="24"/>
        </w:rPr>
      </w:pPr>
      <w:r>
        <w:rPr>
          <w:rStyle w:val="5"/>
          <w:rFonts w:hint="eastAsia" w:ascii="仿宋" w:hAnsi="仿宋" w:eastAsia="仿宋" w:cs="仿宋"/>
          <w:b/>
          <w:bCs/>
          <w:i w:val="0"/>
          <w:iCs w:val="0"/>
          <w:caps w:val="0"/>
          <w:color w:val="000000"/>
          <w:spacing w:val="0"/>
          <w:sz w:val="31"/>
          <w:szCs w:val="31"/>
          <w:shd w:val="clear" w:fill="FFFFFF"/>
        </w:rPr>
        <w:t>3、租赁年限</w:t>
      </w:r>
      <w:r>
        <w:rPr>
          <w:rFonts w:hint="eastAsia" w:ascii="仿宋" w:hAnsi="仿宋" w:eastAsia="仿宋" w:cs="仿宋"/>
          <w:i w:val="0"/>
          <w:iCs w:val="0"/>
          <w:caps w:val="0"/>
          <w:color w:val="000000"/>
          <w:spacing w:val="0"/>
          <w:sz w:val="31"/>
          <w:szCs w:val="31"/>
          <w:shd w:val="clear" w:fill="FFFFFF"/>
        </w:rPr>
        <w:t>：二年，</w:t>
      </w:r>
      <w:r>
        <w:rPr>
          <w:rFonts w:hint="eastAsia" w:ascii="仿宋" w:hAnsi="仿宋" w:eastAsia="仿宋" w:cs="仿宋"/>
          <w:i w:val="0"/>
          <w:iCs w:val="0"/>
          <w:caps w:val="0"/>
          <w:color w:val="333333"/>
          <w:spacing w:val="0"/>
          <w:sz w:val="31"/>
          <w:szCs w:val="31"/>
          <w:shd w:val="clear" w:fill="FFFFFF"/>
        </w:rPr>
        <w:t>具体起止时间以签订正式合同为准。</w:t>
      </w:r>
    </w:p>
    <w:p w14:paraId="5BE5FD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竞价方在竞价前已经知悉并认可委托方因《委托管护协议》而享有本合同约定土地的出租权，知悉本合同约定土地的性质及可能随时被收回等风险。</w:t>
      </w:r>
    </w:p>
    <w:p w14:paraId="2130B9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eastAsia" w:ascii="仿宋" w:hAnsi="仿宋" w:eastAsia="仿宋" w:cs="仿宋"/>
          <w:b/>
          <w:bCs/>
          <w:i w:val="0"/>
          <w:iCs w:val="0"/>
          <w:caps w:val="0"/>
          <w:color w:val="000000"/>
          <w:spacing w:val="0"/>
          <w:sz w:val="31"/>
          <w:szCs w:val="31"/>
          <w:shd w:val="clear" w:fill="FFFFFF"/>
        </w:rPr>
        <w:t>4、租赁用途：</w:t>
      </w:r>
      <w:r>
        <w:rPr>
          <w:rFonts w:ascii="仿宋_GB2312" w:hAnsi="微软雅黑" w:eastAsia="仿宋_GB2312" w:cs="仿宋_GB2312"/>
          <w:i w:val="0"/>
          <w:iCs w:val="0"/>
          <w:caps w:val="0"/>
          <w:color w:val="333333"/>
          <w:spacing w:val="0"/>
          <w:sz w:val="31"/>
          <w:szCs w:val="31"/>
          <w:shd w:val="clear" w:fill="FFFFFF"/>
        </w:rPr>
        <w:t>不得经营挖塘养殖、取土、抽砂、非法采矿等破坏土地的行业及违规违法的行业</w:t>
      </w:r>
      <w:r>
        <w:rPr>
          <w:rFonts w:hint="eastAsia" w:ascii="仿宋_GB2312" w:hAnsi="微软雅黑" w:eastAsia="仿宋_GB2312" w:cs="仿宋_GB2312"/>
          <w:i w:val="0"/>
          <w:iCs w:val="0"/>
          <w:caps w:val="0"/>
          <w:color w:val="333333"/>
          <w:spacing w:val="0"/>
          <w:sz w:val="31"/>
          <w:szCs w:val="31"/>
          <w:shd w:val="clear" w:fill="FFFFFF"/>
        </w:rPr>
        <w:t>。不得修建永久性建筑物，临时建设工程应符合《惠州市城乡规划管理技术规定》有关要求，未经批准不得构建临时建筑。</w:t>
      </w:r>
    </w:p>
    <w:p w14:paraId="633E5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黑体" w:hAnsi="宋体" w:eastAsia="黑体" w:cs="黑体"/>
          <w:i w:val="0"/>
          <w:iCs w:val="0"/>
          <w:caps w:val="0"/>
          <w:color w:val="000000"/>
          <w:spacing w:val="0"/>
          <w:sz w:val="31"/>
          <w:szCs w:val="31"/>
          <w:shd w:val="clear" w:fill="FFFFFF"/>
        </w:rPr>
      </w:pPr>
      <w:r>
        <w:rPr>
          <w:rStyle w:val="5"/>
          <w:rFonts w:hint="eastAsia" w:ascii="仿宋" w:hAnsi="仿宋" w:eastAsia="仿宋" w:cs="仿宋"/>
          <w:b/>
          <w:bCs/>
          <w:i w:val="0"/>
          <w:iCs w:val="0"/>
          <w:caps w:val="0"/>
          <w:color w:val="000000"/>
          <w:spacing w:val="0"/>
          <w:sz w:val="31"/>
          <w:szCs w:val="31"/>
          <w:shd w:val="clear" w:fill="FFFFFF"/>
        </w:rPr>
        <w:t>5、竞拍保证金：</w:t>
      </w:r>
      <w:r>
        <w:rPr>
          <w:rFonts w:hint="eastAsia" w:ascii="仿宋" w:hAnsi="仿宋" w:eastAsia="仿宋" w:cs="仿宋"/>
          <w:i w:val="0"/>
          <w:iCs w:val="0"/>
          <w:caps w:val="0"/>
          <w:color w:val="000000"/>
          <w:spacing w:val="0"/>
          <w:sz w:val="31"/>
          <w:szCs w:val="31"/>
          <w:shd w:val="clear" w:fill="FFFFFF"/>
        </w:rPr>
        <w:t>报名时须交纳竞价保证金为人民币</w:t>
      </w:r>
      <w:r>
        <w:rPr>
          <w:rFonts w:hint="eastAsia" w:ascii="仿宋" w:hAnsi="仿宋" w:eastAsia="仿宋" w:cs="仿宋"/>
          <w:i w:val="0"/>
          <w:iCs w:val="0"/>
          <w:caps w:val="0"/>
          <w:color w:val="000000"/>
          <w:spacing w:val="0"/>
          <w:sz w:val="31"/>
          <w:szCs w:val="31"/>
          <w:shd w:val="clear" w:fill="FFFFFF"/>
          <w:lang w:val="en-US" w:eastAsia="zh-CN"/>
        </w:rPr>
        <w:t>贰拾伍万元</w:t>
      </w:r>
      <w:r>
        <w:rPr>
          <w:rFonts w:hint="eastAsia" w:ascii="仿宋" w:hAnsi="仿宋" w:eastAsia="仿宋" w:cs="仿宋"/>
          <w:i w:val="0"/>
          <w:iCs w:val="0"/>
          <w:caps w:val="0"/>
          <w:color w:val="000000"/>
          <w:spacing w:val="0"/>
          <w:sz w:val="31"/>
          <w:szCs w:val="31"/>
          <w:shd w:val="clear" w:fill="FFFFFF"/>
        </w:rPr>
        <w:t>整（¥</w:t>
      </w:r>
      <w:r>
        <w:rPr>
          <w:rFonts w:hint="eastAsia" w:ascii="仿宋" w:hAnsi="仿宋" w:eastAsia="仿宋" w:cs="仿宋"/>
          <w:i w:val="0"/>
          <w:iCs w:val="0"/>
          <w:caps w:val="0"/>
          <w:color w:val="000000"/>
          <w:spacing w:val="0"/>
          <w:sz w:val="31"/>
          <w:szCs w:val="31"/>
          <w:shd w:val="clear" w:fill="FFFFFF"/>
          <w:lang w:val="en-US" w:eastAsia="zh-CN"/>
        </w:rPr>
        <w:t>250000</w:t>
      </w:r>
      <w:r>
        <w:rPr>
          <w:rFonts w:hint="eastAsia" w:ascii="仿宋" w:hAnsi="仿宋" w:eastAsia="仿宋" w:cs="仿宋"/>
          <w:i w:val="0"/>
          <w:iCs w:val="0"/>
          <w:caps w:val="0"/>
          <w:color w:val="000000"/>
          <w:spacing w:val="0"/>
          <w:sz w:val="31"/>
          <w:szCs w:val="31"/>
          <w:shd w:val="clear" w:fill="FFFFFF"/>
        </w:rPr>
        <w:t>.00），保证金以到账为准（不接受现金报名</w:t>
      </w:r>
      <w:r>
        <w:rPr>
          <w:rFonts w:hint="eastAsia" w:ascii="黑体" w:hAnsi="宋体" w:eastAsia="黑体" w:cs="黑体"/>
          <w:i w:val="0"/>
          <w:iCs w:val="0"/>
          <w:caps w:val="0"/>
          <w:color w:val="000000"/>
          <w:spacing w:val="0"/>
          <w:sz w:val="31"/>
          <w:szCs w:val="31"/>
          <w:shd w:val="clear" w:fill="FFFFFF"/>
        </w:rPr>
        <w:t>）。</w:t>
      </w:r>
    </w:p>
    <w:p w14:paraId="587725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黑体" w:hAnsi="宋体" w:eastAsia="黑体" w:cs="黑体"/>
          <w:i w:val="0"/>
          <w:iCs w:val="0"/>
          <w:caps w:val="0"/>
          <w:color w:val="000000"/>
          <w:spacing w:val="0"/>
          <w:sz w:val="31"/>
          <w:szCs w:val="31"/>
          <w:shd w:val="clear" w:fill="FFFFFF"/>
        </w:rPr>
      </w:pPr>
      <w:r>
        <w:rPr>
          <w:rFonts w:hint="eastAsia" w:ascii="黑体" w:hAnsi="宋体" w:eastAsia="黑体" w:cs="黑体"/>
          <w:i w:val="0"/>
          <w:iCs w:val="0"/>
          <w:caps w:val="0"/>
          <w:color w:val="000000"/>
          <w:spacing w:val="0"/>
          <w:sz w:val="31"/>
          <w:szCs w:val="31"/>
          <w:shd w:val="clear" w:fill="FFFFFF"/>
        </w:rPr>
        <w:t>二、竞拍人条件说明：</w:t>
      </w:r>
      <w:bookmarkStart w:id="0" w:name="_GoBack"/>
      <w:bookmarkEnd w:id="0"/>
    </w:p>
    <w:p w14:paraId="6FADAA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1、此次公开竞标为依法注册有效证照的法人公司/个人。</w:t>
      </w:r>
    </w:p>
    <w:p w14:paraId="504C0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2、原承租户曾有不按时缴交租金、不配合甲方管理工作的，以及违反合同其他约定的不予以报名。</w:t>
      </w:r>
    </w:p>
    <w:p w14:paraId="3F9554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3、曾参加过竞拍该项目后弃标的法人公司/个人，将不得再次竞拍本项目，否则竞价保证金将不予退还。</w:t>
      </w:r>
    </w:p>
    <w:p w14:paraId="5080A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4、由价高者得的原则，如原承租户未中标的，需按甲方要求在规定时间内做好搬迁及腾空事宜。</w:t>
      </w:r>
    </w:p>
    <w:p w14:paraId="73B8E3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1"/>
          <w:szCs w:val="31"/>
          <w:shd w:val="clear" w:fill="FFFFFF"/>
        </w:rPr>
        <w:t>三、中标后相关要求的说明</w:t>
      </w:r>
    </w:p>
    <w:p w14:paraId="3AB2C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1、中标方（竞得方）须在10个工作日内与</w:t>
      </w:r>
      <w:r>
        <w:rPr>
          <w:rFonts w:hint="eastAsia" w:ascii="仿宋" w:hAnsi="仿宋" w:eastAsia="仿宋" w:cs="仿宋"/>
          <w:i w:val="0"/>
          <w:iCs w:val="0"/>
          <w:caps w:val="0"/>
          <w:color w:val="333333"/>
          <w:spacing w:val="0"/>
          <w:sz w:val="31"/>
          <w:szCs w:val="31"/>
          <w:shd w:val="clear" w:fill="FFFFFF"/>
          <w:lang w:val="en-US" w:eastAsia="zh-CN"/>
        </w:rPr>
        <w:t>惠州市惠城区马安镇人民政府</w:t>
      </w:r>
      <w:r>
        <w:rPr>
          <w:rFonts w:hint="eastAsia" w:ascii="仿宋" w:hAnsi="仿宋" w:eastAsia="仿宋" w:cs="仿宋"/>
          <w:i w:val="0"/>
          <w:iCs w:val="0"/>
          <w:caps w:val="0"/>
          <w:color w:val="333333"/>
          <w:spacing w:val="0"/>
          <w:sz w:val="31"/>
          <w:szCs w:val="31"/>
          <w:shd w:val="clear" w:fill="FFFFFF"/>
        </w:rPr>
        <w:t>签订租赁合同（详见附件）。逾期未签订合同的，视为自动放弃租赁经</w:t>
      </w:r>
      <w:r>
        <w:rPr>
          <w:rFonts w:hint="eastAsia" w:ascii="仿宋" w:hAnsi="仿宋" w:eastAsia="仿宋" w:cs="仿宋"/>
          <w:b w:val="0"/>
          <w:bCs w:val="0"/>
          <w:i w:val="0"/>
          <w:iCs w:val="0"/>
          <w:caps w:val="0"/>
          <w:color w:val="333333"/>
          <w:spacing w:val="0"/>
          <w:sz w:val="31"/>
          <w:szCs w:val="31"/>
          <w:shd w:val="clear" w:fill="FFFFFF"/>
        </w:rPr>
        <w:t>营权。竞价方需认真阅读委托方提供的《租赁合同》范本，竞得租赁标的后，必须严格按照委托方提供的合同版本签订合同，如竞价方不按照《租赁合同》范本签订合同的，视为竞价方放弃竞得资格，在报名时所缴纳的竞拍保证金将不予退还。</w:t>
      </w:r>
    </w:p>
    <w:p w14:paraId="585C0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315"/>
        <w:jc w:val="left"/>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 2、双方签订正式合同时，中标方（竞价方）须缴纳合同</w:t>
      </w:r>
      <w:r>
        <w:rPr>
          <w:rFonts w:hint="eastAsia" w:ascii="仿宋" w:hAnsi="仿宋" w:eastAsia="仿宋" w:cs="仿宋"/>
          <w:i w:val="0"/>
          <w:iCs w:val="0"/>
          <w:caps w:val="0"/>
          <w:color w:val="333333"/>
          <w:spacing w:val="0"/>
          <w:sz w:val="31"/>
          <w:szCs w:val="31"/>
          <w:shd w:val="clear" w:fill="FFFFFF"/>
        </w:rPr>
        <w:t>履约保证金</w:t>
      </w:r>
      <w:r>
        <w:rPr>
          <w:rFonts w:hint="eastAsia" w:ascii="仿宋" w:hAnsi="仿宋" w:eastAsia="仿宋" w:cs="仿宋"/>
          <w:i w:val="0"/>
          <w:iCs w:val="0"/>
          <w:caps w:val="0"/>
          <w:color w:val="000000"/>
          <w:spacing w:val="0"/>
          <w:sz w:val="31"/>
          <w:szCs w:val="31"/>
          <w:shd w:val="clear" w:fill="FFFFFF"/>
        </w:rPr>
        <w:t>（中标方需交纳3个月租金作为保证金）。中标方缴纳合同履约保证金等费用后,委托方给予办理退还竞拍保证金相关手续。</w:t>
      </w:r>
    </w:p>
    <w:p w14:paraId="5B758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1"/>
          <w:szCs w:val="31"/>
          <w:shd w:val="clear" w:fill="FFFFFF"/>
        </w:rPr>
        <w:t>3、中标方（竞得方）要依法、文明、和谐、安全经营，自负盈亏，自主解决大小安全事务，服从委托方的管理要求。统一由中标方（竞得人）并按规定缴纳经营期所产生的所有费用，经营过程中所有税费、罚款、相关消防事故纠纷责任等由竞得人全部负责。竞价成交前如有欠交的水电费、管理费、等相关税费，由委托方负责协助理清。</w:t>
      </w:r>
    </w:p>
    <w:p w14:paraId="23B6C1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1"/>
          <w:szCs w:val="31"/>
          <w:shd w:val="clear" w:fill="FFFFFF"/>
        </w:rPr>
        <w:t>4、中标方（竞得方）不得转租，如违约已缴纳的合同履约保证金不予退还。</w:t>
      </w:r>
    </w:p>
    <w:p w14:paraId="13D65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1"/>
          <w:szCs w:val="31"/>
          <w:shd w:val="clear" w:fill="FFFFFF"/>
        </w:rPr>
        <w:t>5、其他事项由委托方与中标方协商，以签订正式合同为准。</w:t>
      </w:r>
    </w:p>
    <w:p w14:paraId="3E606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eastAsia" w:ascii="仿宋" w:hAnsi="仿宋" w:eastAsia="仿宋" w:cs="仿宋"/>
          <w:b/>
          <w:bCs/>
          <w:i w:val="0"/>
          <w:iCs w:val="0"/>
          <w:caps w:val="0"/>
          <w:color w:val="000000"/>
          <w:spacing w:val="0"/>
          <w:sz w:val="32"/>
          <w:szCs w:val="32"/>
          <w:shd w:val="clear" w:fill="FFFFFF"/>
        </w:rPr>
        <w:t>如需查看标的物请致电委托方，委托方联系人：</w:t>
      </w:r>
      <w:r>
        <w:rPr>
          <w:rStyle w:val="5"/>
          <w:rFonts w:hint="eastAsia" w:ascii="仿宋" w:hAnsi="仿宋" w:eastAsia="仿宋" w:cs="仿宋"/>
          <w:b/>
          <w:bCs/>
          <w:i w:val="0"/>
          <w:iCs w:val="0"/>
          <w:caps w:val="0"/>
          <w:color w:val="000000"/>
          <w:spacing w:val="0"/>
          <w:sz w:val="32"/>
          <w:szCs w:val="32"/>
          <w:shd w:val="clear" w:fill="FFFFFF"/>
          <w:lang w:val="en-US" w:eastAsia="zh-CN"/>
        </w:rPr>
        <w:t>钟</w:t>
      </w:r>
      <w:r>
        <w:rPr>
          <w:rStyle w:val="5"/>
          <w:rFonts w:hint="eastAsia" w:ascii="仿宋" w:hAnsi="仿宋" w:eastAsia="仿宋" w:cs="仿宋"/>
          <w:b/>
          <w:bCs/>
          <w:i w:val="0"/>
          <w:iCs w:val="0"/>
          <w:caps w:val="0"/>
          <w:color w:val="000000"/>
          <w:spacing w:val="0"/>
          <w:sz w:val="32"/>
          <w:szCs w:val="32"/>
          <w:shd w:val="clear" w:fill="FFFFFF"/>
        </w:rPr>
        <w:t>先生，电话</w:t>
      </w:r>
      <w:r>
        <w:rPr>
          <w:rStyle w:val="5"/>
          <w:rFonts w:hint="eastAsia" w:ascii="仿宋" w:hAnsi="仿宋" w:eastAsia="仿宋" w:cs="仿宋"/>
          <w:b/>
          <w:bCs/>
          <w:i w:val="0"/>
          <w:iCs w:val="0"/>
          <w:caps w:val="0"/>
          <w:color w:val="000000"/>
          <w:spacing w:val="0"/>
          <w:sz w:val="32"/>
          <w:szCs w:val="32"/>
          <w:shd w:val="clear" w:fill="FFFFFF"/>
          <w:lang w:val="en-US" w:eastAsia="zh-CN"/>
        </w:rPr>
        <w:t>15875253365</w:t>
      </w:r>
      <w:r>
        <w:rPr>
          <w:rStyle w:val="5"/>
          <w:rFonts w:hint="eastAsia" w:ascii="仿宋" w:hAnsi="仿宋" w:eastAsia="仿宋" w:cs="仿宋"/>
          <w:b/>
          <w:bCs/>
          <w:i w:val="0"/>
          <w:iCs w:val="0"/>
          <w:caps w:val="0"/>
          <w:color w:val="000000"/>
          <w:spacing w:val="0"/>
          <w:sz w:val="32"/>
          <w:szCs w:val="32"/>
          <w:shd w:val="clear" w:fill="FFFFFF"/>
        </w:rPr>
        <w:t>(正常工作日：8：30-12：00，14：00-17：30)。</w:t>
      </w:r>
    </w:p>
    <w:p w14:paraId="365E65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YzQ0MDRjMGEzMWIxMTFjMDEwZjg2OTJmY2RhNzYifQ=="/>
  </w:docVars>
  <w:rsids>
    <w:rsidRoot w:val="34BD7344"/>
    <w:rsid w:val="08A8759F"/>
    <w:rsid w:val="34BD7344"/>
    <w:rsid w:val="46E93895"/>
    <w:rsid w:val="529A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1236</Characters>
  <Lines>0</Lines>
  <Paragraphs>0</Paragraphs>
  <TotalTime>6</TotalTime>
  <ScaleCrop>false</ScaleCrop>
  <LinksUpToDate>false</LinksUpToDate>
  <CharactersWithSpaces>1238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2024-09-23T06:40:00Z</dcterms:created>
  <dc:creator>win</dc:creator>
  <cp:lastModifiedBy>win</cp:lastModifiedBy>
  <dcterms:modified xsi:type="dcterms:W3CDTF">2024-09-25T09:00:05Z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86D14B23D885415EAEEFC53A311F8234_11</vt:lpwstr>
  </property>
</Properties>
</file>