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OLE_LINK1"/>
      <w:r>
        <w:rPr>
          <w:rFonts w:ascii="仿宋" w:hAnsi="仿宋" w:eastAsia="仿宋"/>
          <w:b/>
          <w:sz w:val="44"/>
          <w:szCs w:val="44"/>
        </w:rPr>
        <w:t>项目交易条件、要求等说明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公开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挂牌竞价标的是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龙门县金叶综合贸易发展有限公司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车辆</w:t>
      </w:r>
      <w:r>
        <w:rPr>
          <w:rFonts w:hint="eastAsia" w:ascii="仿宋" w:hAnsi="仿宋" w:eastAsia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共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辆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，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eastAsia="zh-CN"/>
        </w:rPr>
        <w:t>车辆类型：厢式运输车；品牌型号：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尼桑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eastAsia="zh-CN"/>
        </w:rPr>
        <w:t>牌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  <w:lang w:val="en-US" w:eastAsia="zh-CN"/>
        </w:rPr>
        <w:t>车辆型号：ZN5025XXYH2G5；发动机号：863800X；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>车牌号码：粤L32E</w:t>
      </w:r>
      <w:r>
        <w:rPr>
          <w:rFonts w:hint="eastAsia" w:ascii="仿宋_GB2312" w:eastAsia="仿宋_GB2312"/>
          <w:color w:val="auto"/>
          <w:kern w:val="0"/>
          <w:sz w:val="28"/>
          <w:szCs w:val="28"/>
          <w:highlight w:val="none"/>
          <w:lang w:val="en-US" w:eastAsia="zh-CN"/>
        </w:rPr>
        <w:t>47；车辆识别代号：LJNMFE2G7GN107223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车辆交强险到期时间：2026年5月10日 ；车辆行驶里程表数：2.13万公里；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起始价为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1.57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万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放置</w:t>
      </w:r>
      <w:r>
        <w:rPr>
          <w:rFonts w:hint="eastAsia" w:ascii="仿宋" w:hAnsi="仿宋" w:eastAsia="仿宋"/>
          <w:color w:val="auto"/>
          <w:sz w:val="28"/>
          <w:szCs w:val="28"/>
        </w:rPr>
        <w:t>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龙门县金叶酒行，按现状转让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项目交易条件和要求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竞价人：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中华人民共和国境内依法注册、有效存续的企业法人；或年满18岁，具有完全民事行为能力的公民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不接受联合体报名。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sz w:val="28"/>
          <w:szCs w:val="28"/>
        </w:rPr>
        <w:t>竞买保证金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0.3 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万元</w:t>
      </w:r>
      <w:r>
        <w:rPr>
          <w:rFonts w:hint="eastAsia" w:ascii="仿宋" w:hAnsi="仿宋" w:eastAsia="仿宋"/>
          <w:color w:val="auto"/>
          <w:sz w:val="28"/>
          <w:szCs w:val="28"/>
        </w:rPr>
        <w:t>人民币</w:t>
      </w:r>
      <w:r>
        <w:rPr>
          <w:rFonts w:hint="eastAsia" w:ascii="仿宋" w:hAnsi="仿宋" w:eastAsia="仿宋"/>
          <w:sz w:val="28"/>
          <w:szCs w:val="28"/>
        </w:rPr>
        <w:t>。竞买保证金不抵作成交价款，竞得人与转让方签订合同及缴清货款后，交易中心凭合同及缴款凭证在5个工作日内无息退回竞买保证金；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三、交易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采取网上竞价方式。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标的从起点价格开始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shd w:val="clear" w:color="auto" w:fill="FFFFFF"/>
        </w:rPr>
        <w:t>向上竞价，每次增幅的幅度为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0.03 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highlight w:val="none"/>
          <w:u w:val="none"/>
          <w:shd w:val="clear" w:color="auto" w:fill="FFFFFF"/>
          <w:lang w:eastAsia="zh-CN"/>
        </w:rPr>
        <w:t>万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highlight w:val="none"/>
          <w:shd w:val="clear" w:color="auto" w:fill="FFFFFF"/>
        </w:rPr>
        <w:t>元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shd w:val="clear" w:color="auto" w:fill="FFFFFF"/>
        </w:rPr>
        <w:t>递增，允许跳跃应价。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以报价最高且该报价不低于起始价者为最终竞得人。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00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竞买人的报价都是法律意义上的承诺，对于竞买人本身具有约束力，竞买人一经报价，不得反悔，否则须承担违约责任，违约者所交纳的交易竞买保证金不予退还。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竞得人凭《成交通知书》在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个工作日内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缴清货款并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与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转让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方签订</w:t>
      </w: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</w:rPr>
        <w:t>《</w:t>
      </w: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  <w:lang w:val="en-US" w:eastAsia="zh-CN"/>
        </w:rPr>
        <w:t>龙门县金叶综合贸易发展有限公司车辆</w:t>
      </w:r>
      <w:r>
        <w:rPr>
          <w:rFonts w:hint="eastAsia" w:ascii="仿宋" w:hAnsi="仿宋" w:eastAsia="仿宋" w:cs="Times New Roman"/>
          <w:color w:val="FF0000"/>
          <w:kern w:val="0"/>
          <w:sz w:val="28"/>
          <w:szCs w:val="28"/>
        </w:rPr>
        <w:t>转让合同》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以下简称《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转让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合同》），未按时签订《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转让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合同》和在规定时间内缴清货款的视为竞得人违约。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交易保证金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  <w:t>约定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全权委托中心代收代退交易保证金。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2、成交候选人有下列行为之一的，取消成交资格，竞价保证金不予退还，造成损失的，依照相关法律法规规定处理：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（1）不符合竞价资格条件的；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（2）逾期或拒绝办理成交手续的；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（3）逾期或拒绝签订产权交易成交合同的；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（4）不按交易条件规定提供有关纸质文件材料，或提供虚假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文件材料、隐瞒重要事实的；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（5）采取行贿、恶意串通等非法手段竞得的；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（6）以其他非法手段竞得的；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（7）构成违约责任的其他行为。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28"/>
          <w:szCs w:val="28"/>
        </w:rPr>
        <w:t>四、</w:t>
      </w:r>
      <w:r>
        <w:rPr>
          <w:rFonts w:hint="eastAsia" w:ascii="仿宋" w:hAnsi="仿宋" w:eastAsia="仿宋" w:cs="宋体"/>
          <w:bCs/>
          <w:color w:val="333333"/>
          <w:kern w:val="0"/>
          <w:sz w:val="28"/>
          <w:szCs w:val="28"/>
          <w:lang w:val="en-US" w:eastAsia="zh-CN"/>
        </w:rPr>
        <w:t>资产交接及双方责任</w:t>
      </w:r>
    </w:p>
    <w:p>
      <w:pPr>
        <w:keepNext w:val="0"/>
        <w:keepLines w:val="0"/>
        <w:pageBreakBefore w:val="0"/>
        <w:tabs>
          <w:tab w:val="left" w:pos="4158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竞得人</w:t>
      </w:r>
      <w:r>
        <w:rPr>
          <w:rFonts w:hint="eastAsia" w:ascii="仿宋" w:hAnsi="仿宋" w:eastAsia="仿宋"/>
          <w:sz w:val="28"/>
          <w:szCs w:val="28"/>
          <w:lang w:eastAsia="zh-CN"/>
        </w:rPr>
        <w:t>可联系龙门县金叶综合贸易发展有限公司领取竞得车辆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运输费用及其他费用均由竞得人负责。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（二）</w:t>
      </w:r>
      <w:r>
        <w:rPr>
          <w:rFonts w:hint="eastAsia" w:ascii="仿宋_GB2312" w:eastAsia="仿宋_GB2312"/>
          <w:kern w:val="0"/>
          <w:sz w:val="28"/>
          <w:szCs w:val="28"/>
        </w:rPr>
        <w:t>竞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得人应签订合同后</w:t>
      </w:r>
      <w:r>
        <w:rPr>
          <w:rFonts w:hint="eastAsia" w:ascii="仿宋_GB2312" w:eastAsia="仿宋_GB2312"/>
          <w:color w:val="FF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FF0000"/>
          <w:kern w:val="0"/>
          <w:sz w:val="28"/>
          <w:szCs w:val="28"/>
          <w:highlight w:val="none"/>
        </w:rPr>
        <w:t>个月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内提货完毕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推迟提货时间必须征得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龙门县金叶综合贸易发展有限公司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同意。</w:t>
      </w:r>
    </w:p>
    <w:p>
      <w:pPr>
        <w:tabs>
          <w:tab w:val="left" w:pos="4158"/>
        </w:tabs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（三）资产转让中涉及的相关费用。转让费承担:本次交易增值税由竞得人承担;本次交易产生的车辆过户手续费、工本费、车牌费等其他全部费用由竞得人在成交款之外另行支付。</w:t>
      </w:r>
    </w:p>
    <w:p>
      <w:pPr>
        <w:tabs>
          <w:tab w:val="left" w:pos="4158"/>
        </w:tabs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（四）我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协助办理过户手续，竞得人须在签订产权转让合同后30个工作日内办理完过户和交接手续。标的物毁损灭失的风险自标的物移交之日起转移给竞得人，即自办理移交手续之日起，竞得人承担标的物的保管、安全等管理责任。若竞得人不在本合同约定期限内办理移交手续，风险视同转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96"/>
        <w:textAlignment w:val="auto"/>
        <w:rPr>
          <w:rFonts w:hint="eastAsia" w:ascii="仿宋" w:hAnsi="仿宋" w:eastAsia="仿宋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lang w:eastAsia="zh-CN"/>
        </w:rPr>
        <w:t>龙门县金叶综合贸易发展有限公司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040" w:firstLineChars="1800"/>
        <w:jc w:val="both"/>
        <w:textAlignment w:val="auto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1月28</w:t>
      </w:r>
      <w:bookmarkStart w:id="1" w:name="_GoBack"/>
      <w:bookmarkEnd w:id="1"/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</w:rPr>
        <w:t>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71814"/>
    <w:multiLevelType w:val="singleLevel"/>
    <w:tmpl w:val="D13718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c24e1879-8888-41f7-a2bb-96aafc4d2164"/>
  </w:docVars>
  <w:rsids>
    <w:rsidRoot w:val="004617D8"/>
    <w:rsid w:val="0006257E"/>
    <w:rsid w:val="000A4033"/>
    <w:rsid w:val="000D774C"/>
    <w:rsid w:val="00172DD2"/>
    <w:rsid w:val="001F3D1D"/>
    <w:rsid w:val="002273A1"/>
    <w:rsid w:val="002376EC"/>
    <w:rsid w:val="00254E06"/>
    <w:rsid w:val="00291A10"/>
    <w:rsid w:val="002A7889"/>
    <w:rsid w:val="002F0E04"/>
    <w:rsid w:val="003068B3"/>
    <w:rsid w:val="00345518"/>
    <w:rsid w:val="00397CF4"/>
    <w:rsid w:val="003A4F29"/>
    <w:rsid w:val="003F18E4"/>
    <w:rsid w:val="00415B1B"/>
    <w:rsid w:val="0042214B"/>
    <w:rsid w:val="00455712"/>
    <w:rsid w:val="00460EED"/>
    <w:rsid w:val="004617D8"/>
    <w:rsid w:val="00480E56"/>
    <w:rsid w:val="004C4F42"/>
    <w:rsid w:val="004F0C16"/>
    <w:rsid w:val="0052205F"/>
    <w:rsid w:val="005B410B"/>
    <w:rsid w:val="005C4156"/>
    <w:rsid w:val="005E03D9"/>
    <w:rsid w:val="00630C63"/>
    <w:rsid w:val="00671310"/>
    <w:rsid w:val="00691AC4"/>
    <w:rsid w:val="006A7AD3"/>
    <w:rsid w:val="006D4A08"/>
    <w:rsid w:val="006E592E"/>
    <w:rsid w:val="00757F30"/>
    <w:rsid w:val="00774A03"/>
    <w:rsid w:val="007842E6"/>
    <w:rsid w:val="007C44DD"/>
    <w:rsid w:val="007D74AB"/>
    <w:rsid w:val="008237A4"/>
    <w:rsid w:val="008A0E62"/>
    <w:rsid w:val="008D5AC1"/>
    <w:rsid w:val="00914F2C"/>
    <w:rsid w:val="0094241C"/>
    <w:rsid w:val="009A5933"/>
    <w:rsid w:val="00A3517F"/>
    <w:rsid w:val="00A638F4"/>
    <w:rsid w:val="00A922EF"/>
    <w:rsid w:val="00AD76BA"/>
    <w:rsid w:val="00AE1609"/>
    <w:rsid w:val="00B07B21"/>
    <w:rsid w:val="00B1361C"/>
    <w:rsid w:val="00B839F1"/>
    <w:rsid w:val="00C00D1F"/>
    <w:rsid w:val="00C06C0E"/>
    <w:rsid w:val="00C3286A"/>
    <w:rsid w:val="00CC0930"/>
    <w:rsid w:val="00CC14EC"/>
    <w:rsid w:val="00D14E72"/>
    <w:rsid w:val="00D34CCB"/>
    <w:rsid w:val="00D53A94"/>
    <w:rsid w:val="00D71E13"/>
    <w:rsid w:val="00D96E3E"/>
    <w:rsid w:val="00DE3F2D"/>
    <w:rsid w:val="00E124A9"/>
    <w:rsid w:val="00E12DE6"/>
    <w:rsid w:val="00E65E30"/>
    <w:rsid w:val="00E71B69"/>
    <w:rsid w:val="00E7686F"/>
    <w:rsid w:val="00E92F4E"/>
    <w:rsid w:val="00EB4B8C"/>
    <w:rsid w:val="00EC5C79"/>
    <w:rsid w:val="00F016CB"/>
    <w:rsid w:val="00F24FD7"/>
    <w:rsid w:val="00F320A3"/>
    <w:rsid w:val="00F41457"/>
    <w:rsid w:val="00F50A0A"/>
    <w:rsid w:val="00F52A64"/>
    <w:rsid w:val="00FC3A8F"/>
    <w:rsid w:val="04130CC5"/>
    <w:rsid w:val="065E7912"/>
    <w:rsid w:val="07E93211"/>
    <w:rsid w:val="0B143525"/>
    <w:rsid w:val="0CB4027A"/>
    <w:rsid w:val="10EE3D92"/>
    <w:rsid w:val="11EA1BFD"/>
    <w:rsid w:val="145729F0"/>
    <w:rsid w:val="148246CF"/>
    <w:rsid w:val="14E57E6C"/>
    <w:rsid w:val="14EC7F8B"/>
    <w:rsid w:val="194147B3"/>
    <w:rsid w:val="1B2D3CFA"/>
    <w:rsid w:val="1B414ECD"/>
    <w:rsid w:val="1DA90613"/>
    <w:rsid w:val="1F28529D"/>
    <w:rsid w:val="20FA3C4C"/>
    <w:rsid w:val="250D4FE1"/>
    <w:rsid w:val="28641785"/>
    <w:rsid w:val="29A665BF"/>
    <w:rsid w:val="2AE40F32"/>
    <w:rsid w:val="2DF3245F"/>
    <w:rsid w:val="313966EA"/>
    <w:rsid w:val="32007D13"/>
    <w:rsid w:val="328F76D4"/>
    <w:rsid w:val="35E76EA6"/>
    <w:rsid w:val="37567F69"/>
    <w:rsid w:val="390D1D71"/>
    <w:rsid w:val="3B371623"/>
    <w:rsid w:val="46EC2836"/>
    <w:rsid w:val="47120B5A"/>
    <w:rsid w:val="47A70071"/>
    <w:rsid w:val="485811E2"/>
    <w:rsid w:val="48FD08BE"/>
    <w:rsid w:val="496D3938"/>
    <w:rsid w:val="4AC35425"/>
    <w:rsid w:val="4E4D19AE"/>
    <w:rsid w:val="4FE757A2"/>
    <w:rsid w:val="501A4540"/>
    <w:rsid w:val="518750D2"/>
    <w:rsid w:val="51FC0065"/>
    <w:rsid w:val="590807F1"/>
    <w:rsid w:val="59776EA4"/>
    <w:rsid w:val="5C237623"/>
    <w:rsid w:val="5C8032E5"/>
    <w:rsid w:val="618666BC"/>
    <w:rsid w:val="6308395D"/>
    <w:rsid w:val="644D317A"/>
    <w:rsid w:val="67F24605"/>
    <w:rsid w:val="688E6C8D"/>
    <w:rsid w:val="6AF27670"/>
    <w:rsid w:val="6B475EDA"/>
    <w:rsid w:val="6C141DD0"/>
    <w:rsid w:val="6C7A503E"/>
    <w:rsid w:val="6CB3513E"/>
    <w:rsid w:val="6E93004F"/>
    <w:rsid w:val="6EA72ED4"/>
    <w:rsid w:val="74704A9B"/>
    <w:rsid w:val="79532977"/>
    <w:rsid w:val="79933A6A"/>
    <w:rsid w:val="7D2C7BA8"/>
    <w:rsid w:val="7D933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FollowedHyperlink"/>
    <w:qFormat/>
    <w:uiPriority w:val="0"/>
    <w:rPr>
      <w:color w:val="000000"/>
      <w:u w:val="none"/>
    </w:rPr>
  </w:style>
  <w:style w:type="character" w:styleId="8">
    <w:name w:val="HTML Definition"/>
    <w:qFormat/>
    <w:uiPriority w:val="0"/>
    <w:rPr>
      <w:i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styleId="10">
    <w:name w:val="HTML Code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1110</Words>
  <Characters>1169</Characters>
  <Lines>5</Lines>
  <Paragraphs>1</Paragraphs>
  <TotalTime>10</TotalTime>
  <ScaleCrop>false</ScaleCrop>
  <LinksUpToDate>false</LinksUpToDate>
  <CharactersWithSpaces>1227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2021-11-10T02:41:00Z</dcterms:created>
  <dc:creator>PC</dc:creator>
  <cp:lastModifiedBy>陈悯谊</cp:lastModifiedBy>
  <cp:lastPrinted>2021-03-10T02:39:00Z</cp:lastPrinted>
  <dcterms:modified xsi:type="dcterms:W3CDTF">2026-01-30T08:11:15Z</dcterms:modified>
  <dc:title>项目交易条件、要求等说明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DAE449B6A3FF4DD397611C47EF292589_13</vt:lpwstr>
  </property>
  <property fmtid="{D5CDD505-2E9C-101B-9397-08002B2CF9AE}" pid="4" name="KSOTemplateDocerSaveRecord">
    <vt:lpwstr>eyJoZGlkIjoiNGNiZThhNGE1NDA5MWZiNzk0NTU4ZTM5NDBjZTJjM2YiLCJ1c2VySWQiOiI5ODAzMTMwNTUifQ==</vt:lpwstr>
  </property>
</Properties>
</file>