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left"/>
        <w:rPr>
          <w:rFonts w:hint="default" w:ascii="Times New Roman" w:hAnsi="Times New Roman" w:eastAsia="黑体" w:cs="Times New Roman"/>
          <w:b/>
          <w:bCs/>
          <w:color w:val="auto"/>
          <w:sz w:val="32"/>
          <w:szCs w:val="32"/>
          <w:highlight w:val="none"/>
        </w:rPr>
      </w:pPr>
      <w:bookmarkStart w:id="0" w:name="_GoBack"/>
      <w:bookmarkEnd w:id="0"/>
    </w:p>
    <w:p>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highlight w:val="none"/>
          <w:lang w:val="en-US" w:eastAsia="zh-CN"/>
        </w:rPr>
      </w:pPr>
      <w:r>
        <w:rPr>
          <w:rFonts w:hint="eastAsia" w:eastAsia="方正小标宋简体" w:cs="Times New Roman"/>
          <w:b w:val="0"/>
          <w:bCs/>
          <w:color w:val="auto"/>
          <w:sz w:val="44"/>
          <w:szCs w:val="44"/>
          <w:highlight w:val="none"/>
          <w:lang w:val="en-US" w:eastAsia="zh-CN"/>
        </w:rPr>
        <w:t>广告位经营权</w:t>
      </w:r>
      <w:r>
        <w:rPr>
          <w:rFonts w:hint="eastAsia" w:ascii="Times New Roman" w:hAnsi="Times New Roman" w:eastAsia="方正小标宋简体" w:cs="Times New Roman"/>
          <w:b w:val="0"/>
          <w:bCs/>
          <w:color w:val="auto"/>
          <w:sz w:val="44"/>
          <w:szCs w:val="44"/>
          <w:highlight w:val="none"/>
        </w:rPr>
        <w:t>租赁合同</w:t>
      </w:r>
    </w:p>
    <w:p>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p>
    <w:p>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r>
        <w:rPr>
          <w:rFonts w:eastAsia="仿宋"/>
          <w:b/>
          <w:bCs/>
          <w:color w:val="auto"/>
          <w:sz w:val="28"/>
          <w:szCs w:val="28"/>
          <w:highlight w:val="none"/>
        </w:rPr>
        <w:t>合同编号：</w:t>
      </w:r>
    </w:p>
    <w:p>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出租方：  （以下简称“甲方”）</w:t>
      </w:r>
    </w:p>
    <w:p>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统一社会信用代码：</w:t>
      </w:r>
    </w:p>
    <w:p>
      <w:pPr>
        <w:keepNext w:val="0"/>
        <w:keepLines w:val="0"/>
        <w:pageBreakBefore w:val="0"/>
        <w:kinsoku/>
        <w:overflowPunct/>
        <w:topLinePunct w:val="0"/>
        <w:bidi w:val="0"/>
        <w:spacing w:line="500" w:lineRule="exact"/>
        <w:ind w:left="1337" w:leftChars="-52" w:right="-56" w:hanging="1446" w:hangingChars="450"/>
        <w:jc w:val="left"/>
        <w:rPr>
          <w:rFonts w:eastAsia="仿宋"/>
          <w:b/>
          <w:bCs/>
          <w:color w:val="auto"/>
          <w:sz w:val="32"/>
          <w:szCs w:val="32"/>
          <w:highlight w:val="none"/>
        </w:rPr>
      </w:pPr>
      <w:r>
        <w:rPr>
          <w:rFonts w:eastAsia="仿宋"/>
          <w:b/>
          <w:bCs/>
          <w:color w:val="auto"/>
          <w:sz w:val="32"/>
          <w:szCs w:val="32"/>
          <w:highlight w:val="none"/>
        </w:rPr>
        <w:t>住所地：</w:t>
      </w:r>
    </w:p>
    <w:p>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联系电话：</w:t>
      </w:r>
    </w:p>
    <w:p>
      <w:pPr>
        <w:keepNext w:val="0"/>
        <w:keepLines w:val="0"/>
        <w:pageBreakBefore w:val="0"/>
        <w:kinsoku/>
        <w:overflowPunct/>
        <w:topLinePunct w:val="0"/>
        <w:bidi w:val="0"/>
        <w:spacing w:before="312" w:beforeLines="100" w:line="500" w:lineRule="exact"/>
        <w:ind w:left="61" w:leftChars="-52" w:right="-57" w:hanging="170" w:hangingChars="53"/>
        <w:jc w:val="left"/>
        <w:rPr>
          <w:rFonts w:eastAsia="仿宋"/>
          <w:b/>
          <w:bCs/>
          <w:color w:val="auto"/>
          <w:sz w:val="32"/>
          <w:szCs w:val="32"/>
          <w:highlight w:val="none"/>
        </w:rPr>
      </w:pPr>
      <w:r>
        <w:rPr>
          <w:rFonts w:eastAsia="仿宋"/>
          <w:b/>
          <w:bCs/>
          <w:color w:val="auto"/>
          <w:sz w:val="32"/>
          <w:szCs w:val="32"/>
          <w:highlight w:val="none"/>
        </w:rPr>
        <w:t>承租方：  （以下简称“乙方”）</w:t>
      </w:r>
    </w:p>
    <w:p>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公民身份号码/统一社会信用代码：</w:t>
      </w:r>
    </w:p>
    <w:p>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住所地：</w:t>
      </w:r>
    </w:p>
    <w:p>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联系电话：</w:t>
      </w:r>
    </w:p>
    <w:p>
      <w:pPr>
        <w:keepNext w:val="0"/>
        <w:keepLines w:val="0"/>
        <w:pageBreakBefore w:val="0"/>
        <w:kinsoku/>
        <w:overflowPunct/>
        <w:topLinePunct w:val="0"/>
        <w:bidi w:val="0"/>
        <w:spacing w:before="312" w:beforeLines="100" w:line="500" w:lineRule="exact"/>
        <w:jc w:val="left"/>
        <w:rPr>
          <w:rFonts w:eastAsia="仿宋"/>
          <w:b/>
          <w:bCs/>
          <w:color w:val="auto"/>
          <w:sz w:val="32"/>
          <w:szCs w:val="32"/>
          <w:highlight w:val="none"/>
        </w:rPr>
      </w:pPr>
      <w:r>
        <w:rPr>
          <w:rFonts w:eastAsia="仿宋"/>
          <w:b/>
          <w:bCs/>
          <w:color w:val="auto"/>
          <w:sz w:val="32"/>
          <w:szCs w:val="32"/>
          <w:highlight w:val="none"/>
        </w:rPr>
        <w:t>鉴于：</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eastAsia="仿宋"/>
          <w:color w:val="auto"/>
          <w:sz w:val="28"/>
          <w:szCs w:val="28"/>
          <w:highlight w:val="none"/>
        </w:rPr>
      </w:pPr>
      <w:r>
        <w:rPr>
          <w:rFonts w:eastAsia="仿宋"/>
          <w:color w:val="auto"/>
          <w:sz w:val="28"/>
          <w:szCs w:val="28"/>
          <w:highlight w:val="none"/>
        </w:rPr>
        <w:t>（一）本合同项下的租赁标的经价格评估后，通过</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公开发布招租信息，并采用</w:t>
      </w:r>
      <w:r>
        <w:rPr>
          <w:rFonts w:eastAsia="仿宋"/>
          <w:color w:val="auto"/>
          <w:sz w:val="28"/>
          <w:szCs w:val="28"/>
          <w:highlight w:val="none"/>
          <w:u w:val="single"/>
        </w:rPr>
        <w:t>【网络竞价】</w:t>
      </w:r>
      <w:r>
        <w:rPr>
          <w:rFonts w:eastAsia="仿宋"/>
          <w:color w:val="auto"/>
          <w:sz w:val="28"/>
          <w:szCs w:val="28"/>
          <w:highlight w:val="none"/>
        </w:rPr>
        <w:t>的方式实施交易，确认承租方和租赁价格等。</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eastAsia="仿宋"/>
          <w:bCs/>
          <w:color w:val="auto"/>
          <w:sz w:val="28"/>
          <w:szCs w:val="28"/>
          <w:highlight w:val="none"/>
        </w:rPr>
      </w:pPr>
      <w:r>
        <w:rPr>
          <w:rFonts w:eastAsia="仿宋"/>
          <w:color w:val="auto"/>
          <w:sz w:val="28"/>
          <w:szCs w:val="28"/>
          <w:highlight w:val="none"/>
        </w:rPr>
        <w:t>（二）乙方在充分理解甲方针对本合同项下租赁标的在</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方式成为租赁标的承租方。</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eastAsia="仿宋"/>
          <w:color w:val="auto"/>
          <w:sz w:val="28"/>
          <w:szCs w:val="28"/>
          <w:highlight w:val="none"/>
        </w:rPr>
      </w:pPr>
      <w:r>
        <w:rPr>
          <w:rFonts w:eastAsia="仿宋"/>
          <w:color w:val="auto"/>
          <w:sz w:val="28"/>
          <w:szCs w:val="28"/>
          <w:highlight w:val="none"/>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合同签订地址：惠州市惠城区</w:t>
      </w:r>
      <w:r>
        <w:rPr>
          <w:rFonts w:hint="eastAsia" w:eastAsia="仿宋"/>
          <w:color w:val="auto"/>
          <w:sz w:val="28"/>
          <w:szCs w:val="28"/>
          <w:highlight w:val="none"/>
          <w:lang w:eastAsia="zh-CN"/>
        </w:rPr>
        <w:t>）</w:t>
      </w:r>
      <w:r>
        <w:rPr>
          <w:rFonts w:eastAsia="仿宋"/>
          <w:color w:val="auto"/>
          <w:sz w:val="28"/>
          <w:szCs w:val="28"/>
          <w:highlight w:val="none"/>
        </w:rPr>
        <w:t>，以资共同遵守。</w:t>
      </w:r>
    </w:p>
    <w:p>
      <w:pPr>
        <w:pStyle w:val="6"/>
        <w:keepNext w:val="0"/>
        <w:keepLines w:val="0"/>
        <w:pageBreakBefore w:val="0"/>
        <w:widowControl w:val="0"/>
        <w:kinsoku/>
        <w:overflowPunct/>
        <w:topLinePunct w:val="0"/>
        <w:autoSpaceDE/>
        <w:autoSpaceDN/>
        <w:bidi w:val="0"/>
        <w:adjustRightInd/>
        <w:snapToGrid/>
        <w:spacing w:before="312" w:beforeLines="100" w:line="360" w:lineRule="auto"/>
        <w:ind w:firstLine="562" w:firstLineChars="200"/>
        <w:textAlignment w:val="auto"/>
        <w:rPr>
          <w:rFonts w:eastAsia="仿宋"/>
          <w:color w:val="auto"/>
          <w:sz w:val="28"/>
          <w:szCs w:val="28"/>
          <w:highlight w:val="none"/>
        </w:rPr>
      </w:pPr>
      <w:r>
        <w:rPr>
          <w:rFonts w:eastAsia="仿宋"/>
          <w:b/>
          <w:color w:val="auto"/>
          <w:sz w:val="28"/>
          <w:szCs w:val="28"/>
          <w:highlight w:val="none"/>
        </w:rPr>
        <w:t>第一条 基本情况</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eastAsia="仿宋"/>
          <w:bCs/>
          <w:color w:val="auto"/>
          <w:sz w:val="28"/>
          <w:szCs w:val="28"/>
          <w:highlight w:val="none"/>
          <w:u w:val="none"/>
          <w:lang w:val="en-US" w:eastAsia="zh-CN"/>
        </w:rPr>
      </w:pP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广告位</w:t>
      </w:r>
      <w:r>
        <w:rPr>
          <w:rFonts w:eastAsia="仿宋"/>
          <w:bCs/>
          <w:color w:val="auto"/>
          <w:sz w:val="28"/>
          <w:szCs w:val="28"/>
          <w:highlight w:val="none"/>
        </w:rPr>
        <w:t>坐落于</w:t>
      </w:r>
      <w:r>
        <w:rPr>
          <w:rFonts w:hint="eastAsia" w:eastAsia="仿宋"/>
          <w:bCs/>
          <w:color w:val="auto"/>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市民服务中心</w:t>
      </w:r>
      <w:r>
        <w:rPr>
          <w:rFonts w:hint="eastAsia" w:ascii="仿宋" w:hAnsi="仿宋" w:eastAsia="仿宋" w:cs="仿宋"/>
          <w:sz w:val="28"/>
          <w:szCs w:val="28"/>
          <w:highlight w:val="none"/>
        </w:rPr>
        <w:t>智慧停车场</w:t>
      </w:r>
      <w:r>
        <w:rPr>
          <w:rFonts w:hint="eastAsia" w:ascii="仿宋" w:hAnsi="仿宋" w:eastAsia="仿宋" w:cs="仿宋"/>
          <w:sz w:val="28"/>
          <w:szCs w:val="28"/>
          <w:highlight w:val="none"/>
          <w:lang w:val="en-US" w:eastAsia="zh-CN"/>
        </w:rPr>
        <w:t>1号楼</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rPr>
        <w:t>，</w:t>
      </w:r>
      <w:r>
        <w:rPr>
          <w:rFonts w:hint="eastAsia" w:ascii="仿宋" w:hAnsi="仿宋" w:eastAsia="仿宋" w:cs="仿宋"/>
          <w:sz w:val="28"/>
          <w:szCs w:val="28"/>
          <w:lang w:eastAsia="zh-CN"/>
        </w:rPr>
        <w:t>广告</w:t>
      </w:r>
      <w:r>
        <w:rPr>
          <w:rFonts w:hint="eastAsia" w:ascii="仿宋" w:hAnsi="仿宋" w:eastAsia="仿宋" w:cs="仿宋"/>
          <w:sz w:val="28"/>
          <w:szCs w:val="28"/>
          <w:lang w:val="en-US" w:eastAsia="zh-CN"/>
        </w:rPr>
        <w:t>位</w:t>
      </w:r>
      <w:r>
        <w:rPr>
          <w:rFonts w:hint="eastAsia" w:ascii="仿宋" w:hAnsi="仿宋" w:eastAsia="仿宋" w:cs="仿宋"/>
          <w:sz w:val="28"/>
          <w:szCs w:val="28"/>
        </w:rPr>
        <w:t>中</w:t>
      </w:r>
      <w:r>
        <w:rPr>
          <w:rFonts w:hint="eastAsia" w:ascii="仿宋" w:hAnsi="仿宋" w:eastAsia="仿宋" w:cs="仿宋"/>
          <w:sz w:val="28"/>
          <w:szCs w:val="28"/>
          <w:lang w:eastAsia="zh-CN"/>
        </w:rPr>
        <w:t>含</w:t>
      </w:r>
      <w:r>
        <w:rPr>
          <w:rFonts w:hint="eastAsia" w:ascii="仿宋" w:hAnsi="仿宋" w:eastAsia="仿宋" w:cs="仿宋"/>
          <w:sz w:val="28"/>
          <w:szCs w:val="28"/>
          <w:lang w:val="en-US" w:eastAsia="zh-CN"/>
        </w:rPr>
        <w:t>LED广告屏</w:t>
      </w:r>
      <w:r>
        <w:rPr>
          <w:rFonts w:hint="eastAsia" w:ascii="仿宋" w:hAnsi="仿宋" w:eastAsia="仿宋" w:cs="仿宋"/>
          <w:sz w:val="28"/>
          <w:szCs w:val="28"/>
        </w:rPr>
        <w:t>共</w:t>
      </w:r>
      <w:r>
        <w:rPr>
          <w:rFonts w:hint="eastAsia" w:ascii="仿宋" w:hAnsi="仿宋" w:eastAsia="仿宋" w:cs="仿宋"/>
          <w:sz w:val="28"/>
          <w:szCs w:val="28"/>
          <w:lang w:val="en-US" w:eastAsia="zh-CN"/>
        </w:rPr>
        <w:t>2</w:t>
      </w:r>
      <w:r>
        <w:rPr>
          <w:rFonts w:hint="eastAsia" w:ascii="仿宋" w:hAnsi="仿宋" w:eastAsia="仿宋" w:cs="仿宋"/>
          <w:sz w:val="28"/>
          <w:szCs w:val="28"/>
        </w:rPr>
        <w:t>个</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其中，左侧LED广告屏尺寸为6.92×4.04米，右侧LED广告屏尺寸为9.48×4.04米</w:t>
      </w:r>
      <w:r>
        <w:rPr>
          <w:rFonts w:hint="eastAsia" w:ascii="仿宋" w:hAnsi="仿宋" w:eastAsia="仿宋" w:cs="仿宋"/>
          <w:sz w:val="28"/>
          <w:szCs w:val="28"/>
        </w:rPr>
        <w:t>。</w:t>
      </w:r>
    </w:p>
    <w:p>
      <w:pPr>
        <w:keepNext w:val="0"/>
        <w:keepLines w:val="0"/>
        <w:pageBreakBefore w:val="0"/>
        <w:widowControl w:val="0"/>
        <w:kinsoku/>
        <w:overflowPunct/>
        <w:topLinePunct w:val="0"/>
        <w:autoSpaceDE/>
        <w:autoSpaceDN/>
        <w:bidi w:val="0"/>
        <w:adjustRightInd w:val="0"/>
        <w:snapToGrid w:val="0"/>
        <w:spacing w:before="156" w:beforeLines="50" w:line="360" w:lineRule="auto"/>
        <w:ind w:firstLine="562" w:firstLineChars="200"/>
        <w:textAlignment w:val="auto"/>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pPr>
        <w:wordWrap/>
        <w:topLinePunct w:val="0"/>
        <w:adjustRightInd w:val="0"/>
        <w:snapToGrid w:val="0"/>
        <w:spacing w:beforeLines="-2147483648" w:afterLines="-2147483648" w:line="360" w:lineRule="auto"/>
        <w:ind w:firstLine="560" w:firstLineChars="200"/>
        <w:outlineLvl w:val="9"/>
        <w:rPr>
          <w:rFonts w:hint="eastAsia" w:ascii="仿宋" w:hAnsi="仿宋" w:eastAsia="仿宋" w:cs="仿宋"/>
          <w:b w:val="0"/>
          <w:bCs/>
          <w:color w:val="auto"/>
          <w:sz w:val="28"/>
          <w:szCs w:val="28"/>
          <w:lang w:val="en-US" w:eastAsia="zh-CN"/>
        </w:rPr>
      </w:pPr>
      <w:r>
        <w:rPr>
          <w:rFonts w:hint="eastAsia" w:ascii="仿宋" w:hAnsi="仿宋" w:eastAsia="仿宋" w:cs="仿宋"/>
          <w:color w:val="auto"/>
          <w:sz w:val="28"/>
          <w:szCs w:val="28"/>
          <w:lang w:val="en-US" w:eastAsia="zh-CN"/>
        </w:rPr>
        <w:t>广告位为甲方停车场的一部分，广告位所有权归甲方所有，</w:t>
      </w: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val="en-US" w:eastAsia="zh-CN"/>
        </w:rPr>
        <w:t>广告位经营权</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color w:val="auto"/>
          <w:sz w:val="28"/>
          <w:szCs w:val="28"/>
          <w:lang w:val="en-US" w:eastAsia="zh-CN"/>
        </w:rPr>
        <w:t>商业广告经营、发布</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rPr>
        <w:t>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color w:val="auto"/>
          <w:sz w:val="28"/>
          <w:szCs w:val="28"/>
          <w:lang w:val="en-US" w:eastAsia="zh-CN"/>
        </w:rPr>
        <w:t>甲方按现状交付广告位，乙方已充分了解广告位现状，并确认按照本合同约定承租，自主经营</w:t>
      </w:r>
      <w:r>
        <w:rPr>
          <w:rFonts w:hint="eastAsia" w:ascii="仿宋" w:hAnsi="仿宋" w:eastAsia="仿宋" w:cs="仿宋"/>
          <w:b w:val="0"/>
          <w:bCs/>
          <w:color w:val="auto"/>
          <w:sz w:val="28"/>
          <w:szCs w:val="28"/>
          <w:lang w:val="en-US" w:eastAsia="zh-CN"/>
        </w:rPr>
        <w:t>，自负盈亏。</w:t>
      </w:r>
    </w:p>
    <w:p>
      <w:pPr>
        <w:keepNext w:val="0"/>
        <w:keepLines w:val="0"/>
        <w:pageBreakBefore w:val="0"/>
        <w:widowControl w:val="0"/>
        <w:kinsoku/>
        <w:overflowPunct/>
        <w:topLinePunct w:val="0"/>
        <w:autoSpaceDE/>
        <w:autoSpaceDN/>
        <w:bidi w:val="0"/>
        <w:spacing w:before="156" w:beforeLines="50" w:line="360" w:lineRule="auto"/>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第三条  租赁期限</w:t>
      </w:r>
    </w:p>
    <w:p>
      <w:pPr>
        <w:keepNext w:val="0"/>
        <w:keepLines w:val="0"/>
        <w:pageBreakBefore w:val="0"/>
        <w:widowControl w:val="0"/>
        <w:kinsoku/>
        <w:overflowPunct/>
        <w:topLinePunct w:val="0"/>
        <w:autoSpaceDE/>
        <w:autoSpaceDN/>
        <w:bidi w:val="0"/>
        <w:spacing w:line="360" w:lineRule="auto"/>
        <w:ind w:firstLine="560" w:firstLineChars="200"/>
        <w:textAlignment w:val="auto"/>
        <w:rPr>
          <w:rFonts w:eastAsia="仿宋"/>
          <w:bCs/>
          <w:color w:val="auto"/>
          <w:sz w:val="28"/>
          <w:szCs w:val="28"/>
          <w:highlight w:val="none"/>
        </w:rPr>
      </w:pP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eastAsia="仿宋"/>
          <w:bCs/>
          <w:color w:val="auto"/>
          <w:sz w:val="28"/>
          <w:szCs w:val="28"/>
          <w:highlight w:val="none"/>
          <w:lang w:eastAsia="zh-CN"/>
        </w:rPr>
        <w:t>（含免租期</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个月，免租期自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w:t>
      </w:r>
      <w:r>
        <w:rPr>
          <w:rFonts w:hint="eastAsia" w:eastAsia="仿宋"/>
          <w:bCs/>
          <w:color w:val="auto"/>
          <w:sz w:val="28"/>
          <w:szCs w:val="28"/>
          <w:highlight w:val="none"/>
          <w:lang w:eastAsia="zh-CN"/>
        </w:rPr>
        <w:t>）</w:t>
      </w:r>
      <w:r>
        <w:rPr>
          <w:rFonts w:eastAsia="仿宋"/>
          <w:bCs/>
          <w:color w:val="auto"/>
          <w:sz w:val="28"/>
          <w:szCs w:val="28"/>
          <w:highlight w:val="none"/>
        </w:rPr>
        <w:t>。</w:t>
      </w:r>
    </w:p>
    <w:p>
      <w:pPr>
        <w:keepNext w:val="0"/>
        <w:keepLines w:val="0"/>
        <w:pageBreakBefore w:val="0"/>
        <w:widowControl w:val="0"/>
        <w:kinsoku/>
        <w:overflowPunct/>
        <w:topLinePunct w:val="0"/>
        <w:autoSpaceDE/>
        <w:autoSpaceDN/>
        <w:bidi w:val="0"/>
        <w:spacing w:before="156" w:beforeLines="50" w:line="360" w:lineRule="auto"/>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 xml:space="preserve">第四条 </w:t>
      </w:r>
      <w:r>
        <w:rPr>
          <w:rFonts w:hint="eastAsia" w:ascii="仿宋" w:hAnsi="仿宋" w:eastAsia="仿宋" w:cs="仿宋"/>
          <w:b/>
          <w:color w:val="auto"/>
          <w:sz w:val="28"/>
          <w:szCs w:val="28"/>
          <w:lang w:eastAsia="zh-CN"/>
        </w:rPr>
        <w:t>付款方式及</w:t>
      </w:r>
      <w:r>
        <w:rPr>
          <w:rFonts w:hint="eastAsia" w:ascii="仿宋" w:hAnsi="仿宋" w:eastAsia="仿宋" w:cs="仿宋"/>
          <w:b/>
          <w:color w:val="auto"/>
          <w:sz w:val="28"/>
          <w:szCs w:val="28"/>
          <w:lang w:val="en-US" w:eastAsia="zh-CN"/>
        </w:rPr>
        <w:t>租赁</w:t>
      </w:r>
      <w:r>
        <w:rPr>
          <w:rFonts w:hint="eastAsia" w:ascii="仿宋" w:hAnsi="仿宋" w:eastAsia="仿宋" w:cs="仿宋"/>
          <w:b/>
          <w:bCs/>
          <w:sz w:val="28"/>
          <w:szCs w:val="28"/>
          <w:lang w:val="en-US" w:eastAsia="zh-CN"/>
        </w:rPr>
        <w:t>押金</w:t>
      </w:r>
    </w:p>
    <w:p>
      <w:pPr>
        <w:adjustRightInd/>
        <w:spacing w:beforeLines="0" w:afterLines="0"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（一）押金：租赁双方同意租金支付方式为“押二付一”，即乙方在签订合同后3天内应当向甲方支付二个月的租金作为押金，共计人民币</w:t>
      </w:r>
      <w:r>
        <w:rPr>
          <w:rFonts w:hint="default" w:ascii="Times New Roman" w:hAnsi="Times New Roman" w:eastAsia="仿宋" w:cs="Times New Roman"/>
          <w:color w:val="auto"/>
          <w:sz w:val="28"/>
          <w:szCs w:val="28"/>
          <w:highlight w:val="none"/>
          <w:u w:val="none"/>
          <w:lang w:val="en-US" w:eastAsia="zh-CN"/>
        </w:rPr>
        <w:t xml:space="preserve">         </w:t>
      </w:r>
      <w:r>
        <w:rPr>
          <w:rFonts w:hint="default" w:ascii="Times New Roman" w:hAnsi="Times New Roman" w:eastAsia="仿宋" w:cs="Times New Roman"/>
          <w:color w:val="auto"/>
          <w:sz w:val="28"/>
          <w:szCs w:val="28"/>
          <w:highlight w:val="none"/>
          <w:lang w:val="en-US" w:eastAsia="zh-CN"/>
        </w:rPr>
        <w:t>元，甲方收取押金后向乙方出具押金收据。</w:t>
      </w:r>
    </w:p>
    <w:p>
      <w:pPr>
        <w:pStyle w:val="4"/>
        <w:adjustRightInd w:val="0"/>
        <w:spacing w:beforeLines="0" w:afterLines="0"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en-US" w:eastAsia="zh-CN"/>
        </w:rPr>
        <w:t>每</w:t>
      </w:r>
      <w:r>
        <w:rPr>
          <w:rFonts w:hint="eastAsia" w:ascii="仿宋" w:hAnsi="仿宋" w:eastAsia="仿宋" w:cs="仿宋"/>
          <w:color w:val="auto"/>
          <w:sz w:val="28"/>
          <w:szCs w:val="28"/>
          <w:lang w:val="en-US" w:eastAsia="zh-CN"/>
        </w:rPr>
        <w:t>月5</w:t>
      </w:r>
      <w:r>
        <w:rPr>
          <w:rFonts w:hint="eastAsia" w:ascii="仿宋" w:hAnsi="仿宋" w:eastAsia="仿宋" w:cs="仿宋"/>
          <w:color w:val="auto"/>
          <w:sz w:val="28"/>
          <w:szCs w:val="28"/>
          <w:lang w:val="en-US" w:eastAsia="zh-CN"/>
        </w:rPr>
        <w:t>日之前，</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en-US" w:eastAsia="zh-CN"/>
        </w:rPr>
        <w:t>支付本</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lang w:val="en-US" w:eastAsia="zh-CN"/>
        </w:rPr>
        <w:t>租金</w:t>
      </w:r>
      <w:r>
        <w:rPr>
          <w:rFonts w:hint="eastAsia" w:ascii="仿宋" w:hAnsi="仿宋" w:eastAsia="仿宋" w:cs="仿宋"/>
          <w:color w:val="auto"/>
          <w:sz w:val="28"/>
          <w:szCs w:val="28"/>
          <w:lang w:val="en-US" w:eastAsia="zh-CN"/>
        </w:rPr>
        <w:t>。以日历月为计交单位，第一个合同应交租金月份如不足30天时，以对应天数计算缴交。其他月份按整月计收。如遇国家法定节假日，则提前至放假前的最后一个工作日。逾期缴交的，每逾期一日，乙方按未缴金额的万分之五计付违约金。</w:t>
      </w:r>
    </w:p>
    <w:p>
      <w:pPr>
        <w:pStyle w:val="4"/>
        <w:adjustRightInd w:val="0"/>
        <w:spacing w:beforeLines="0" w:afterLines="0"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（三）租金包含税费，甲方收款后，应向乙方开具相应数额的发票。</w:t>
      </w:r>
    </w:p>
    <w:p>
      <w:pPr>
        <w:pStyle w:val="4"/>
        <w:adjustRightInd w:val="0"/>
        <w:spacing w:beforeLines="0" w:afterLines="0"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押金用于担保乙方遵守合同约定，履行合同义务。租赁期满，如乙方未能在重新挂牌竞拍中竞得承租广告位，且已结清所有相关费用、并把搬迁留下的垃圾清理干净，按约定交付广告位予甲方验收确认，并向甲方提交甲方开具的收据后5个工作日内，无息退回上述押金给乙方。</w:t>
      </w:r>
    </w:p>
    <w:p>
      <w:pPr>
        <w:pStyle w:val="4"/>
        <w:adjustRightInd w:val="0"/>
        <w:spacing w:beforeLines="0" w:afterLines="0"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租赁期间，非本合同规定的免责情况，乙方违反本合同约定的，甲方可按照本合同约定没收乙方的押金。针对乙方应向甲方支付而到期未付的任何费用及违约金，甲方有权从押金中直接扣除，扣除后，乙方应及时补足押金。</w:t>
      </w:r>
    </w:p>
    <w:p>
      <w:pPr>
        <w:pStyle w:val="4"/>
        <w:adjustRightInd w:val="0"/>
        <w:spacing w:beforeLines="0" w:afterLines="0"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（六）租赁期满或合同解除后，押金除抵扣应由乙方承担的租金、水电费、违约金等以及乙方应承担的违约赔偿责任外，剩余部分应如数返还乙方</w:t>
      </w:r>
      <w:r>
        <w:rPr>
          <w:rFonts w:hint="eastAsia" w:ascii="仿宋" w:hAnsi="仿宋" w:eastAsia="仿宋" w:cs="仿宋"/>
          <w:bCs w:val="0"/>
          <w:color w:val="auto"/>
          <w:sz w:val="28"/>
          <w:szCs w:val="28"/>
          <w:highlight w:val="none"/>
        </w:rPr>
        <w:t>（乙方须提供</w:t>
      </w:r>
      <w:r>
        <w:rPr>
          <w:rFonts w:hint="eastAsia" w:ascii="仿宋" w:hAnsi="仿宋" w:eastAsia="仿宋" w:cs="仿宋"/>
          <w:color w:val="auto"/>
          <w:sz w:val="28"/>
          <w:szCs w:val="28"/>
          <w:lang w:val="en-US" w:eastAsia="zh-CN"/>
        </w:rPr>
        <w:t>押金</w:t>
      </w:r>
      <w:r>
        <w:rPr>
          <w:rFonts w:hint="eastAsia" w:ascii="仿宋" w:hAnsi="仿宋" w:eastAsia="仿宋" w:cs="仿宋"/>
          <w:bCs w:val="0"/>
          <w:color w:val="auto"/>
          <w:sz w:val="28"/>
          <w:szCs w:val="28"/>
          <w:highlight w:val="none"/>
        </w:rPr>
        <w:t>收款凭证原件办理）</w:t>
      </w:r>
      <w:r>
        <w:rPr>
          <w:rFonts w:hint="eastAsia" w:ascii="仿宋" w:hAnsi="仿宋" w:eastAsia="仿宋" w:cs="仿宋"/>
          <w:bCs w:val="0"/>
          <w:color w:val="auto"/>
          <w:sz w:val="28"/>
          <w:szCs w:val="28"/>
          <w:highlight w:val="none"/>
          <w:lang w:eastAsia="zh-CN"/>
        </w:rPr>
        <w:t>。</w:t>
      </w:r>
    </w:p>
    <w:p>
      <w:pPr>
        <w:keepNext w:val="0"/>
        <w:keepLines w:val="0"/>
        <w:pageBreakBefore w:val="0"/>
        <w:widowControl w:val="0"/>
        <w:kinsoku/>
        <w:overflowPunct/>
        <w:topLinePunct w:val="0"/>
        <w:autoSpaceDE/>
        <w:autoSpaceDN/>
        <w:bidi w:val="0"/>
        <w:spacing w:before="156" w:beforeLines="50" w:line="360" w:lineRule="auto"/>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第五条 租金及支付</w:t>
      </w:r>
    </w:p>
    <w:p>
      <w:pPr>
        <w:keepNext w:val="0"/>
        <w:keepLines w:val="0"/>
        <w:pageBreakBefore w:val="0"/>
        <w:widowControl w:val="0"/>
        <w:numPr>
          <w:ilvl w:val="0"/>
          <w:numId w:val="0"/>
        </w:numPr>
        <w:tabs>
          <w:tab w:val="left" w:pos="420"/>
          <w:tab w:val="left" w:pos="851"/>
        </w:tabs>
        <w:kinsoku/>
        <w:overflowPunct/>
        <w:topLinePunct w:val="0"/>
        <w:autoSpaceDE/>
        <w:autoSpaceDN/>
        <w:bidi w:val="0"/>
        <w:spacing w:before="156" w:beforeLines="50" w:line="360" w:lineRule="auto"/>
        <w:ind w:left="214" w:leftChars="102"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按约定承担租金（除另有说明外，本合同项下所述“租金”均指“含税租金”）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tbl>
      <w:tblPr>
        <w:tblStyle w:val="12"/>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pPr>
              <w:widowControl/>
              <w:spacing w:beforeLines="0" w:afterLines="0" w:line="360" w:lineRule="auto"/>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36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pPr>
        <w:keepNext w:val="0"/>
        <w:keepLines w:val="0"/>
        <w:pageBreakBefore w:val="0"/>
        <w:tabs>
          <w:tab w:val="left" w:pos="1670"/>
        </w:tabs>
        <w:kinsoku/>
        <w:overflowPunct/>
        <w:topLinePunct w:val="0"/>
        <w:bidi w:val="0"/>
        <w:adjustRightInd w:val="0"/>
        <w:snapToGrid w:val="0"/>
        <w:spacing w:line="360" w:lineRule="auto"/>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上述租金不包括乙方须支付之物业管理费及乙方使用该租赁标的而产生的其他所有费用。</w:t>
      </w:r>
    </w:p>
    <w:p>
      <w:pPr>
        <w:keepNext w:val="0"/>
        <w:keepLines w:val="0"/>
        <w:pageBreakBefore w:val="0"/>
        <w:kinsoku/>
        <w:overflowPunct/>
        <w:topLinePunct w:val="0"/>
        <w:bidi w:val="0"/>
        <w:adjustRightInd w:val="0"/>
        <w:snapToGrid w:val="0"/>
        <w:spacing w:line="360" w:lineRule="auto"/>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（二）租金</w:t>
      </w:r>
      <w:r>
        <w:rPr>
          <w:rFonts w:hint="eastAsia" w:eastAsia="仿宋" w:cs="Times New Roman"/>
          <w:bCs/>
          <w:color w:val="auto"/>
          <w:sz w:val="28"/>
          <w:szCs w:val="28"/>
          <w:highlight w:val="none"/>
          <w:lang w:eastAsia="zh-CN"/>
        </w:rPr>
        <w:t>及</w:t>
      </w:r>
      <w:r>
        <w:rPr>
          <w:rFonts w:hint="eastAsia" w:eastAsia="仿宋" w:cs="Times New Roman"/>
          <w:bCs/>
          <w:color w:val="auto"/>
          <w:sz w:val="28"/>
          <w:szCs w:val="28"/>
          <w:highlight w:val="none"/>
          <w:lang w:val="en-US" w:eastAsia="zh-CN"/>
        </w:rPr>
        <w:t>租赁押</w:t>
      </w:r>
      <w:r>
        <w:rPr>
          <w:rFonts w:hint="eastAsia" w:eastAsia="仿宋" w:cs="Times New Roman"/>
          <w:bCs/>
          <w:color w:val="auto"/>
          <w:sz w:val="28"/>
          <w:szCs w:val="28"/>
          <w:highlight w:val="none"/>
          <w:lang w:eastAsia="zh-CN"/>
        </w:rPr>
        <w:t>金等相关费用</w:t>
      </w:r>
      <w:r>
        <w:rPr>
          <w:rFonts w:hint="default" w:ascii="Times New Roman" w:hAnsi="Times New Roman" w:eastAsia="仿宋" w:cs="Times New Roman"/>
          <w:bCs/>
          <w:color w:val="auto"/>
          <w:sz w:val="28"/>
          <w:szCs w:val="28"/>
          <w:highlight w:val="none"/>
        </w:rPr>
        <w:t>交至甲方指定</w:t>
      </w:r>
      <w:r>
        <w:rPr>
          <w:rFonts w:hint="eastAsia" w:eastAsia="仿宋" w:cs="Times New Roman"/>
          <w:bCs/>
          <w:color w:val="auto"/>
          <w:sz w:val="28"/>
          <w:szCs w:val="28"/>
          <w:highlight w:val="none"/>
          <w:lang w:eastAsia="zh-CN"/>
        </w:rPr>
        <w:t>的</w:t>
      </w:r>
      <w:r>
        <w:rPr>
          <w:rFonts w:hint="default" w:ascii="Times New Roman" w:hAnsi="Times New Roman" w:eastAsia="仿宋" w:cs="Times New Roman"/>
          <w:bCs/>
          <w:color w:val="auto"/>
          <w:sz w:val="28"/>
          <w:szCs w:val="28"/>
          <w:highlight w:val="none"/>
        </w:rPr>
        <w:t>以下银行账户：</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账户名称：</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w:t>
      </w:r>
    </w:p>
    <w:p>
      <w:pPr>
        <w:wordWrap w:val="0"/>
        <w:topLinePunct/>
        <w:spacing w:before="157" w:beforeLines="50" w:afterLines="0" w:line="360" w:lineRule="auto"/>
        <w:ind w:firstLine="562" w:firstLineChars="200"/>
        <w:outlineLvl w:val="0"/>
        <w:rPr>
          <w:rFonts w:hint="eastAsia" w:ascii="仿宋" w:hAnsi="仿宋" w:eastAsia="仿宋" w:cs="仿宋"/>
          <w:b/>
          <w:color w:val="auto"/>
          <w:sz w:val="28"/>
          <w:szCs w:val="28"/>
          <w:u w:val="none"/>
          <w:lang w:val="en-US" w:eastAsia="zh-CN"/>
        </w:rPr>
      </w:pPr>
      <w:r>
        <w:rPr>
          <w:rFonts w:hint="eastAsia" w:ascii="仿宋" w:hAnsi="仿宋" w:eastAsia="仿宋" w:cs="仿宋"/>
          <w:b/>
          <w:color w:val="auto"/>
          <w:sz w:val="28"/>
          <w:szCs w:val="28"/>
          <w:u w:val="none"/>
          <w:lang w:val="en-US" w:eastAsia="zh-CN"/>
        </w:rPr>
        <w:t>第六条 各项费用的缴纳</w:t>
      </w:r>
    </w:p>
    <w:p>
      <w:pPr>
        <w:wordWrap w:val="0"/>
        <w:topLinePunct/>
        <w:spacing w:before="0" w:beforeLines="0" w:afterLines="0" w:line="360" w:lineRule="auto"/>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（一）租赁期间，乙方使用广告位进行商业活动所产生的各项费用均由乙方承担（其中包括乙方自己申请安装电话、宽带、有线电视设备的费用以及物业管理服务费、卫生费等）。</w:t>
      </w:r>
    </w:p>
    <w:p>
      <w:pPr>
        <w:pStyle w:val="4"/>
        <w:spacing w:beforeLines="0" w:afterLines="0"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（二）电费：</w:t>
      </w:r>
      <w:r>
        <w:rPr>
          <w:rFonts w:hint="eastAsia" w:ascii="仿宋" w:hAnsi="仿宋" w:eastAsia="仿宋" w:cs="仿宋"/>
          <w:b w:val="0"/>
          <w:bCs/>
          <w:color w:val="auto"/>
          <w:sz w:val="28"/>
          <w:szCs w:val="28"/>
          <w:u w:val="none"/>
          <w:lang w:val="en-US" w:eastAsia="zh-CN"/>
        </w:rPr>
        <w:t>从交付广告位之日起计算，</w:t>
      </w:r>
      <w:r>
        <w:rPr>
          <w:rFonts w:hint="eastAsia" w:ascii="仿宋" w:hAnsi="仿宋" w:eastAsia="仿宋" w:cs="仿宋"/>
          <w:color w:val="auto"/>
          <w:sz w:val="28"/>
          <w:szCs w:val="28"/>
          <w:lang w:val="en-US" w:eastAsia="zh-CN"/>
        </w:rPr>
        <w:t>乙方自行</w:t>
      </w:r>
      <w:r>
        <w:rPr>
          <w:rFonts w:hint="eastAsia" w:ascii="仿宋" w:hAnsi="仿宋" w:eastAsia="仿宋" w:cs="仿宋"/>
          <w:color w:val="000000" w:themeColor="text1"/>
          <w:sz w:val="28"/>
          <w:szCs w:val="28"/>
          <w:lang w:val="en-US" w:eastAsia="zh-CN"/>
          <w14:textFill>
            <w14:solidFill>
              <w14:schemeClr w14:val="tx1"/>
            </w14:solidFill>
          </w14:textFill>
        </w:rPr>
        <w:t>承担</w:t>
      </w:r>
      <w:r>
        <w:rPr>
          <w:rFonts w:hint="eastAsia" w:ascii="仿宋" w:hAnsi="仿宋" w:eastAsia="仿宋" w:cs="仿宋"/>
          <w:color w:val="auto"/>
          <w:sz w:val="28"/>
          <w:szCs w:val="28"/>
          <w:lang w:val="en-US" w:eastAsia="zh-CN"/>
        </w:rPr>
        <w:t>该广告位使用期间所发生的电费，电费计算以电表实际度数加</w:t>
      </w:r>
      <w:r>
        <w:rPr>
          <w:rFonts w:hint="eastAsia"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%线路损耗为准并在收到甲方下发的《电费缴费通知单》的3日内支付电费。</w:t>
      </w:r>
    </w:p>
    <w:p>
      <w:pPr>
        <w:pStyle w:val="4"/>
        <w:spacing w:beforeLines="0" w:afterLines="0" w:line="360" w:lineRule="auto"/>
        <w:ind w:firstLine="560" w:firstLineChars="20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（三）乙方逾期支付的，甲方有权在押金中予以扣除，逾期超过30日的，甲方有权停止供给，由此造成的所有损失，由乙方自行承担。</w:t>
      </w:r>
    </w:p>
    <w:p>
      <w:pPr>
        <w:keepNext w:val="0"/>
        <w:keepLines w:val="0"/>
        <w:pageBreakBefore w:val="0"/>
        <w:kinsoku/>
        <w:wordWrap w:val="0"/>
        <w:overflowPunct/>
        <w:topLinePunct/>
        <w:bidi w:val="0"/>
        <w:spacing w:before="0" w:beforeLines="0" w:afterLines="0" w:line="360" w:lineRule="auto"/>
        <w:ind w:firstLine="560" w:firstLineChars="200"/>
        <w:jc w:val="left"/>
        <w:outlineLvl w:val="0"/>
        <w:rPr>
          <w:rFonts w:eastAsia="仿宋"/>
          <w:b/>
          <w:color w:val="auto"/>
          <w:sz w:val="28"/>
          <w:szCs w:val="28"/>
          <w:highlight w:val="none"/>
        </w:rPr>
      </w:pPr>
      <w:r>
        <w:rPr>
          <w:rFonts w:hint="eastAsia" w:ascii="仿宋" w:hAnsi="仿宋" w:eastAsia="仿宋" w:cs="仿宋"/>
          <w:b w:val="0"/>
          <w:bCs/>
          <w:color w:val="auto"/>
          <w:sz w:val="28"/>
          <w:szCs w:val="28"/>
          <w:u w:val="none"/>
          <w:lang w:val="en-US" w:eastAsia="zh-CN"/>
        </w:rPr>
        <w:t>（四）乙方超过30日仍未向甲方支付或偿还甲方已垫付的相关费用及违约金的，甲方有权解除本协议，没收押金并要求乙方赔偿给甲方造成的损失及承担违约责任。</w:t>
      </w:r>
    </w:p>
    <w:p>
      <w:pPr>
        <w:keepNext w:val="0"/>
        <w:keepLines w:val="0"/>
        <w:pageBreakBefore w:val="0"/>
        <w:kinsoku/>
        <w:overflowPunct/>
        <w:topLinePunct w:val="0"/>
        <w:bidi w:val="0"/>
        <w:spacing w:before="312" w:beforeLines="100" w:line="360" w:lineRule="auto"/>
        <w:ind w:firstLine="562" w:firstLineChars="200"/>
        <w:jc w:val="left"/>
        <w:rPr>
          <w:rFonts w:eastAsia="仿宋"/>
          <w:b/>
          <w:color w:val="auto"/>
          <w:sz w:val="28"/>
          <w:szCs w:val="28"/>
          <w:highlight w:val="none"/>
        </w:rPr>
      </w:pPr>
      <w:r>
        <w:rPr>
          <w:rFonts w:eastAsia="仿宋"/>
          <w:b/>
          <w:color w:val="auto"/>
          <w:sz w:val="28"/>
          <w:szCs w:val="28"/>
          <w:highlight w:val="none"/>
        </w:rPr>
        <w:t>第</w:t>
      </w:r>
      <w:r>
        <w:rPr>
          <w:rFonts w:hint="eastAsia" w:eastAsia="仿宋"/>
          <w:b/>
          <w:color w:val="auto"/>
          <w:sz w:val="28"/>
          <w:szCs w:val="28"/>
          <w:highlight w:val="none"/>
          <w:lang w:val="en-US" w:eastAsia="zh-CN"/>
        </w:rPr>
        <w:t>七</w:t>
      </w:r>
      <w:r>
        <w:rPr>
          <w:rFonts w:eastAsia="仿宋"/>
          <w:b/>
          <w:color w:val="auto"/>
          <w:sz w:val="28"/>
          <w:szCs w:val="28"/>
          <w:highlight w:val="none"/>
        </w:rPr>
        <w:t xml:space="preserve">条 </w:t>
      </w:r>
      <w:r>
        <w:rPr>
          <w:rFonts w:hint="eastAsia" w:eastAsia="仿宋"/>
          <w:b/>
          <w:color w:val="auto"/>
          <w:sz w:val="28"/>
          <w:szCs w:val="28"/>
          <w:highlight w:val="none"/>
          <w:lang w:val="en-US" w:eastAsia="zh-CN"/>
        </w:rPr>
        <w:t>租赁标的</w:t>
      </w:r>
      <w:r>
        <w:rPr>
          <w:rFonts w:eastAsia="仿宋"/>
          <w:b/>
          <w:color w:val="auto"/>
          <w:sz w:val="28"/>
          <w:szCs w:val="28"/>
          <w:highlight w:val="none"/>
        </w:rPr>
        <w:t>交付：</w:t>
      </w:r>
    </w:p>
    <w:p>
      <w:pPr>
        <w:keepNext w:val="0"/>
        <w:keepLines w:val="0"/>
        <w:pageBreakBefore w:val="0"/>
        <w:kinsoku/>
        <w:overflowPunct/>
        <w:topLinePunct w:val="0"/>
        <w:bidi w:val="0"/>
        <w:spacing w:line="360" w:lineRule="auto"/>
        <w:ind w:firstLine="560" w:firstLineChars="200"/>
        <w:rPr>
          <w:rFonts w:eastAsia="仿宋"/>
          <w:color w:val="auto"/>
          <w:sz w:val="28"/>
          <w:szCs w:val="28"/>
          <w:highlight w:val="none"/>
        </w:rPr>
      </w:pPr>
      <w:r>
        <w:rPr>
          <w:rFonts w:eastAsia="仿宋"/>
          <w:bCs/>
          <w:color w:val="auto"/>
          <w:sz w:val="28"/>
          <w:szCs w:val="28"/>
          <w:highlight w:val="none"/>
        </w:rPr>
        <w:t>甲方在签订本合同后</w:t>
      </w:r>
      <w:r>
        <w:rPr>
          <w:rFonts w:hint="eastAsia" w:eastAsia="仿宋"/>
          <w:bCs/>
          <w:color w:val="auto"/>
          <w:sz w:val="28"/>
          <w:szCs w:val="28"/>
          <w:highlight w:val="none"/>
          <w:lang w:val="en-US" w:eastAsia="zh-CN"/>
        </w:rPr>
        <w:t>____</w:t>
      </w:r>
      <w:r>
        <w:rPr>
          <w:rFonts w:eastAsia="仿宋"/>
          <w:bCs/>
          <w:color w:val="auto"/>
          <w:sz w:val="28"/>
          <w:szCs w:val="28"/>
          <w:highlight w:val="none"/>
        </w:rPr>
        <w:t>日内按租赁</w:t>
      </w:r>
      <w:r>
        <w:rPr>
          <w:rFonts w:hint="eastAsia" w:eastAsia="仿宋"/>
          <w:bCs/>
          <w:color w:val="auto"/>
          <w:sz w:val="28"/>
          <w:szCs w:val="28"/>
          <w:highlight w:val="none"/>
          <w:lang w:val="en-US" w:eastAsia="zh-CN"/>
        </w:rPr>
        <w:t>广告位</w:t>
      </w:r>
      <w:r>
        <w:rPr>
          <w:rFonts w:eastAsia="仿宋"/>
          <w:bCs/>
          <w:color w:val="auto"/>
          <w:sz w:val="28"/>
          <w:szCs w:val="28"/>
          <w:highlight w:val="none"/>
        </w:rPr>
        <w:t>的现状交付给乙方，双方办理交付手续。</w:t>
      </w:r>
      <w:r>
        <w:rPr>
          <w:rFonts w:hint="eastAsia" w:eastAsia="仿宋"/>
          <w:bCs/>
          <w:color w:val="auto"/>
          <w:sz w:val="28"/>
          <w:szCs w:val="28"/>
          <w:highlight w:val="none"/>
          <w:u w:val="none"/>
          <w:lang w:val="en-US" w:eastAsia="zh-CN"/>
        </w:rPr>
        <w:t>乙方清楚上述广告位基本情况，对现状交付无异议。</w:t>
      </w:r>
    </w:p>
    <w:p>
      <w:pPr>
        <w:wordWrap w:val="0"/>
        <w:topLinePunct/>
        <w:spacing w:before="157" w:beforeLines="50" w:afterLines="0" w:line="360" w:lineRule="auto"/>
        <w:ind w:firstLine="562" w:firstLineChars="200"/>
        <w:outlineLvl w:val="0"/>
        <w:rPr>
          <w:rFonts w:hint="eastAsia" w:ascii="仿宋" w:hAnsi="仿宋" w:eastAsia="仿宋" w:cs="仿宋"/>
          <w:b/>
          <w:color w:val="auto"/>
          <w:sz w:val="28"/>
          <w:szCs w:val="28"/>
          <w:u w:val="none"/>
          <w:lang w:val="en-US" w:eastAsia="zh-CN"/>
        </w:rPr>
      </w:pPr>
      <w:r>
        <w:rPr>
          <w:rFonts w:hint="eastAsia" w:ascii="仿宋" w:hAnsi="仿宋" w:eastAsia="仿宋" w:cs="仿宋"/>
          <w:b/>
          <w:color w:val="auto"/>
          <w:sz w:val="28"/>
          <w:szCs w:val="28"/>
          <w:u w:val="none"/>
          <w:lang w:val="en-US" w:eastAsia="zh-CN"/>
        </w:rPr>
        <w:t>第八条  合同变更</w:t>
      </w:r>
    </w:p>
    <w:p>
      <w:pPr>
        <w:wordWrap w:val="0"/>
        <w:topLinePunct/>
        <w:spacing w:before="0" w:beforeLines="0" w:afterLines="0" w:line="360" w:lineRule="auto"/>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一）在租赁期间，甲方有权将租赁标的所有权转移给第三方，但应在转移前三个月告知乙方转移的情况。甲方所有权转移后，租赁标的所有权取得方即成为本合同的出租方，享有原甲方享有的权利，承担原甲方承担的责任和义务。</w:t>
      </w:r>
    </w:p>
    <w:p>
      <w:pPr>
        <w:wordWrap w:val="0"/>
        <w:topLinePunct/>
        <w:spacing w:beforeLines="0" w:afterLines="0" w:line="360" w:lineRule="auto"/>
        <w:ind w:firstLine="560" w:firstLineChars="200"/>
        <w:outlineLvl w:val="0"/>
        <w:rPr>
          <w:rFonts w:hint="eastAsia" w:ascii="仿宋" w:hAnsi="仿宋" w:eastAsia="仿宋" w:cs="仿宋"/>
          <w:b w:val="0"/>
          <w:bCs/>
          <w:color w:val="auto"/>
          <w:sz w:val="28"/>
          <w:szCs w:val="28"/>
          <w:highlight w:val="yellow"/>
          <w:lang w:val="en-US" w:eastAsia="zh-CN"/>
        </w:rPr>
      </w:pPr>
      <w:r>
        <w:rPr>
          <w:rFonts w:hint="eastAsia" w:ascii="仿宋" w:hAnsi="仿宋" w:eastAsia="仿宋" w:cs="仿宋"/>
          <w:b w:val="0"/>
          <w:bCs/>
          <w:color w:val="auto"/>
          <w:sz w:val="28"/>
          <w:szCs w:val="28"/>
          <w:u w:val="none"/>
          <w:lang w:val="en-US" w:eastAsia="zh-CN"/>
        </w:rPr>
        <w:t>（二）租赁期间，甲方有权将租赁标的以作价入股、抵押或以任何形式向第三方提供担保，乙方应当为甲方提供便利、协助甲方，具体包括但不限于配合提供相关资料、办理相关手续等事项。</w:t>
      </w:r>
    </w:p>
    <w:p>
      <w:pPr>
        <w:wordWrap w:val="0"/>
        <w:topLinePunct/>
        <w:spacing w:before="157" w:beforeLines="50" w:afterLines="0" w:line="360" w:lineRule="auto"/>
        <w:ind w:firstLine="562" w:firstLineChars="200"/>
        <w:outlineLvl w:val="0"/>
        <w:rPr>
          <w:rFonts w:hint="default" w:ascii="仿宋" w:hAnsi="仿宋" w:eastAsia="仿宋" w:cs="仿宋"/>
          <w:b/>
          <w:color w:val="auto"/>
          <w:sz w:val="28"/>
          <w:szCs w:val="28"/>
          <w:u w:val="none"/>
          <w:lang w:val="en-US" w:eastAsia="zh-CN"/>
        </w:rPr>
      </w:pPr>
      <w:r>
        <w:rPr>
          <w:rFonts w:hint="eastAsia" w:ascii="仿宋" w:hAnsi="仿宋" w:eastAsia="仿宋" w:cs="仿宋"/>
          <w:b/>
          <w:bCs w:val="0"/>
          <w:color w:val="auto"/>
          <w:sz w:val="28"/>
          <w:szCs w:val="28"/>
          <w:highlight w:val="none"/>
          <w:u w:val="none"/>
          <w:lang w:val="en-US" w:eastAsia="zh-CN"/>
        </w:rPr>
        <w:t>第九条 租赁期间广告位管理</w:t>
      </w:r>
    </w:p>
    <w:p>
      <w:pPr>
        <w:wordWrap w:val="0"/>
        <w:topLinePunct/>
        <w:spacing w:before="0" w:beforeLines="0" w:afterLines="0" w:line="360" w:lineRule="auto"/>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（一）双方确认，甲方是以现状出租，已有广告设施交付乙方使用；本合同期间满，广告位所涉设施均归甲方所有，乙方不得私自拆除和毁损。</w:t>
      </w:r>
    </w:p>
    <w:p>
      <w:pPr>
        <w:wordWrap w:val="0"/>
        <w:topLinePunct/>
        <w:spacing w:before="0" w:beforeLines="0" w:afterLines="0" w:line="360" w:lineRule="auto"/>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（二）租赁期间，因乙方原因造成广告位损坏，由乙方负责维修，相关的维修费用自行承担，如超过一定时间乙方没有维修，则甲方可以自行或委托第三方维修，费用由乙方承担。</w:t>
      </w:r>
    </w:p>
    <w:p>
      <w:pPr>
        <w:wordWrap w:val="0"/>
        <w:topLinePunct/>
        <w:spacing w:before="0" w:beforeLines="0" w:afterLines="0" w:line="360" w:lineRule="auto"/>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（三）如甲方因乙方经营广告位遭受任何直接或间接损失，有权从押金中扣除款项以赔偿因此遭受的损失，扣除后押金少于本合同约定数额的，乙方应立即补交该等差额。</w:t>
      </w:r>
    </w:p>
    <w:p>
      <w:pPr>
        <w:wordWrap w:val="0"/>
        <w:topLinePunct/>
        <w:spacing w:before="0" w:beforeLines="0" w:afterLines="0" w:line="360" w:lineRule="auto"/>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（四）乙方应合理使用广告位。如因使用不当造成广告位设施损坏的，乙方应立即负责修复或经济赔偿。</w:t>
      </w:r>
    </w:p>
    <w:p>
      <w:pPr>
        <w:wordWrap w:val="0"/>
        <w:topLinePunct/>
        <w:adjustRightInd/>
        <w:spacing w:beforeLines="0" w:afterLines="0" w:line="360" w:lineRule="auto"/>
        <w:ind w:firstLine="560" w:firstLineChars="200"/>
        <w:outlineLvl w:val="0"/>
        <w:rPr>
          <w:rFonts w:hint="eastAsia" w:ascii="仿宋" w:hAnsi="仿宋" w:eastAsia="仿宋" w:cs="仿宋"/>
          <w:bCs/>
          <w:color w:val="auto"/>
          <w:sz w:val="28"/>
          <w:szCs w:val="28"/>
          <w:highlight w:val="none"/>
          <w:u w:val="none"/>
          <w:lang w:val="en-US" w:eastAsia="zh-CN"/>
        </w:rPr>
      </w:pPr>
      <w:r>
        <w:rPr>
          <w:rFonts w:hint="eastAsia" w:ascii="仿宋" w:hAnsi="仿宋" w:eastAsia="仿宋" w:cs="仿宋"/>
          <w:bCs/>
          <w:color w:val="auto"/>
          <w:sz w:val="28"/>
          <w:szCs w:val="28"/>
          <w:highlight w:val="none"/>
          <w:u w:val="none"/>
          <w:lang w:val="en-US" w:eastAsia="zh-CN"/>
        </w:rPr>
        <w:t>（五）广告发布及设置所需审批手续，由乙方自行办理，并提供给甲方予以备案，乙方使用广告位发布的广告，应符合《中华人民共和国广告法》及相关法律法规的规定，甲方对乙方发布广告进行形式上的审核，乙方自行对广告的内容负责，与甲方无关。</w:t>
      </w:r>
    </w:p>
    <w:p>
      <w:pPr>
        <w:wordWrap w:val="0"/>
        <w:topLinePunct/>
        <w:adjustRightInd w:val="0"/>
        <w:spacing w:beforeLines="0" w:afterLines="0" w:line="360" w:lineRule="auto"/>
        <w:ind w:firstLine="560" w:firstLineChars="200"/>
        <w:outlineLvl w:val="0"/>
        <w:rPr>
          <w:rFonts w:hint="eastAsia" w:ascii="仿宋" w:hAnsi="仿宋" w:eastAsia="仿宋" w:cs="仿宋"/>
          <w:bCs/>
          <w:color w:val="auto"/>
          <w:sz w:val="28"/>
          <w:szCs w:val="28"/>
          <w:highlight w:val="yellow"/>
          <w:u w:val="none"/>
          <w:lang w:val="en-US" w:eastAsia="zh-CN"/>
        </w:rPr>
      </w:pPr>
      <w:r>
        <w:rPr>
          <w:rFonts w:hint="eastAsia" w:ascii="仿宋" w:hAnsi="仿宋" w:eastAsia="仿宋" w:cs="仿宋"/>
          <w:bCs/>
          <w:color w:val="auto"/>
          <w:sz w:val="28"/>
          <w:szCs w:val="28"/>
          <w:highlight w:val="none"/>
          <w:u w:val="none"/>
          <w:lang w:val="en-US" w:eastAsia="zh-CN"/>
        </w:rPr>
        <w:t>（六）乙方在使用广告位时，如需安装或后期更换广告画面或维修时，应当将广告的内容、设计施工方案等以书面形式，提前5个工作日向甲方提出申请，并经甲方书面同意后方可实施。</w:t>
      </w:r>
    </w:p>
    <w:p>
      <w:pPr>
        <w:keepNext w:val="0"/>
        <w:keepLines w:val="0"/>
        <w:pageBreakBefore w:val="0"/>
        <w:kinsoku/>
        <w:wordWrap w:val="0"/>
        <w:overflowPunct/>
        <w:topLinePunct/>
        <w:bidi w:val="0"/>
        <w:adjustRightInd w:val="0"/>
        <w:spacing w:before="0" w:beforeLines="0" w:afterLines="0" w:line="360" w:lineRule="auto"/>
        <w:ind w:firstLine="560" w:firstLineChars="200"/>
        <w:outlineLvl w:val="0"/>
        <w:rPr>
          <w:rFonts w:hint="eastAsia" w:ascii="仿宋" w:hAnsi="仿宋" w:eastAsia="仿宋" w:cs="仿宋"/>
          <w:bCs/>
          <w:color w:val="auto"/>
          <w:sz w:val="28"/>
          <w:szCs w:val="28"/>
          <w:u w:val="none"/>
          <w:lang w:val="en-US" w:eastAsia="zh-CN"/>
        </w:rPr>
      </w:pPr>
      <w:r>
        <w:rPr>
          <w:rFonts w:hint="eastAsia" w:ascii="仿宋" w:hAnsi="仿宋" w:eastAsia="仿宋" w:cs="仿宋"/>
          <w:bCs/>
          <w:color w:val="auto"/>
          <w:sz w:val="28"/>
          <w:szCs w:val="28"/>
          <w:u w:val="none"/>
          <w:lang w:val="en-US" w:eastAsia="zh-CN"/>
        </w:rPr>
        <w:t>（七）乙方自行承担办理该广告位的保险事宜的费用及责任，如因乙方承租的区域内的任何物品的脱落或其他原因导致人员伤害或其他第三人提起诉讼的行为，由乙方承担全部责任。</w:t>
      </w:r>
    </w:p>
    <w:p>
      <w:pPr>
        <w:keepNext w:val="0"/>
        <w:keepLines w:val="0"/>
        <w:pageBreakBefore w:val="0"/>
        <w:kinsoku/>
        <w:wordWrap w:val="0"/>
        <w:overflowPunct/>
        <w:topLinePunct/>
        <w:bidi w:val="0"/>
        <w:adjustRightInd w:val="0"/>
        <w:spacing w:before="0" w:beforeLines="0" w:afterLines="0" w:line="360" w:lineRule="auto"/>
        <w:ind w:firstLine="560" w:firstLineChars="200"/>
        <w:outlineLvl w:val="0"/>
        <w:rPr>
          <w:rFonts w:hint="eastAsia" w:ascii="仿宋" w:hAnsi="仿宋" w:eastAsia="仿宋" w:cs="仿宋"/>
          <w:b w:val="0"/>
          <w:bCs/>
          <w:color w:val="auto"/>
          <w:sz w:val="28"/>
          <w:szCs w:val="28"/>
          <w:highlight w:val="none"/>
          <w:u w:val="none"/>
        </w:rPr>
      </w:pPr>
      <w:r>
        <w:rPr>
          <w:rFonts w:hint="eastAsia" w:ascii="仿宋" w:hAnsi="仿宋" w:eastAsia="仿宋" w:cs="仿宋"/>
          <w:bCs/>
          <w:color w:val="auto"/>
          <w:sz w:val="28"/>
          <w:szCs w:val="28"/>
          <w:u w:val="none"/>
          <w:lang w:val="en-US" w:eastAsia="zh-CN"/>
        </w:rPr>
        <w:t>（八）广告位的改造：广告位如需改造，乙方应当将改造方案和改造效果上报甲方审核，经甲方审核同意后，由乙方负责办理改造该广告位的审批手续，获得主管机关的审批的复印件交与甲方备案，甲乙双方另行签订《广告位变更协议》。</w:t>
      </w:r>
    </w:p>
    <w:p>
      <w:pPr>
        <w:spacing w:before="312" w:beforeLines="100" w:line="360" w:lineRule="auto"/>
        <w:ind w:firstLine="562" w:firstLineChars="200"/>
      </w:pPr>
      <w:r>
        <w:rPr>
          <w:rFonts w:eastAsia="仿宋"/>
          <w:b/>
          <w:color w:val="auto"/>
          <w:sz w:val="28"/>
          <w:szCs w:val="28"/>
          <w:highlight w:val="none"/>
        </w:rPr>
        <w:t>第</w:t>
      </w:r>
      <w:r>
        <w:rPr>
          <w:rFonts w:hint="eastAsia" w:eastAsia="仿宋"/>
          <w:b/>
          <w:color w:val="auto"/>
          <w:sz w:val="28"/>
          <w:szCs w:val="28"/>
          <w:highlight w:val="none"/>
          <w:lang w:val="en-US" w:eastAsia="zh-CN"/>
        </w:rPr>
        <w:t>十</w:t>
      </w:r>
      <w:r>
        <w:rPr>
          <w:rFonts w:eastAsia="仿宋"/>
          <w:b/>
          <w:color w:val="auto"/>
          <w:sz w:val="28"/>
          <w:szCs w:val="28"/>
          <w:highlight w:val="none"/>
        </w:rPr>
        <w:t>条 甲方的权利义务</w:t>
      </w:r>
    </w:p>
    <w:p>
      <w:pPr>
        <w:keepNext w:val="0"/>
        <w:keepLines w:val="0"/>
        <w:pageBreakBefore w:val="0"/>
        <w:kinsoku/>
        <w:overflowPunct/>
        <w:topLinePunct w:val="0"/>
        <w:bidi w:val="0"/>
        <w:spacing w:line="360" w:lineRule="auto"/>
        <w:ind w:firstLine="560" w:firstLineChars="200"/>
        <w:rPr>
          <w:rFonts w:eastAsia="仿宋"/>
          <w:color w:val="auto"/>
          <w:sz w:val="28"/>
          <w:szCs w:val="28"/>
          <w:highlight w:val="none"/>
        </w:rPr>
      </w:pPr>
      <w:r>
        <w:rPr>
          <w:rFonts w:eastAsia="仿宋"/>
          <w:color w:val="auto"/>
          <w:sz w:val="28"/>
          <w:szCs w:val="28"/>
          <w:highlight w:val="none"/>
        </w:rPr>
        <w:t>（一）依照合同约定甲方将</w:t>
      </w:r>
      <w:r>
        <w:rPr>
          <w:rFonts w:hint="eastAsia" w:eastAsia="仿宋"/>
          <w:color w:val="auto"/>
          <w:sz w:val="28"/>
          <w:szCs w:val="28"/>
          <w:highlight w:val="none"/>
          <w:lang w:val="en-US" w:eastAsia="zh-CN"/>
        </w:rPr>
        <w:t>广告位</w:t>
      </w:r>
      <w:r>
        <w:rPr>
          <w:rFonts w:eastAsia="仿宋"/>
          <w:color w:val="auto"/>
          <w:sz w:val="28"/>
          <w:szCs w:val="28"/>
          <w:highlight w:val="none"/>
        </w:rPr>
        <w:t>按现状移交给乙方使用。</w:t>
      </w:r>
    </w:p>
    <w:p>
      <w:pPr>
        <w:keepNext w:val="0"/>
        <w:keepLines w:val="0"/>
        <w:pageBreakBefore w:val="0"/>
        <w:kinsoku/>
        <w:overflowPunct/>
        <w:topLinePunct w:val="0"/>
        <w:bidi w:val="0"/>
        <w:spacing w:line="360" w:lineRule="auto"/>
        <w:ind w:firstLine="560" w:firstLineChars="200"/>
        <w:rPr>
          <w:rFonts w:eastAsia="仿宋"/>
          <w:color w:val="auto"/>
          <w:sz w:val="28"/>
          <w:szCs w:val="28"/>
          <w:highlight w:val="none"/>
        </w:rPr>
      </w:pPr>
      <w:r>
        <w:rPr>
          <w:rFonts w:eastAsia="仿宋"/>
          <w:color w:val="auto"/>
          <w:sz w:val="28"/>
          <w:szCs w:val="28"/>
          <w:highlight w:val="none"/>
        </w:rPr>
        <w:t>（二）甲方收到乙方交纳的租金后，须向乙方提供完税租赁发票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如乙方未足额支付租金及相关费用的，甲方有权拒绝提供发票</w:t>
      </w:r>
      <w:r>
        <w:rPr>
          <w:rFonts w:eastAsia="仿宋"/>
          <w:color w:val="auto"/>
          <w:sz w:val="28"/>
          <w:szCs w:val="28"/>
          <w:highlight w:val="none"/>
        </w:rPr>
        <w:t>。</w:t>
      </w:r>
    </w:p>
    <w:p>
      <w:pPr>
        <w:keepNext w:val="0"/>
        <w:keepLines w:val="0"/>
        <w:pageBreakBefore w:val="0"/>
        <w:kinsoku/>
        <w:overflowPunct/>
        <w:topLinePunct w:val="0"/>
        <w:bidi w:val="0"/>
        <w:spacing w:line="360" w:lineRule="auto"/>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三</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租赁期间，甲方有权依照法定程序转让、移交该出租的广告位，转让、移交后，本合同对新广告位所有人和乙方继续有效。</w:t>
      </w:r>
    </w:p>
    <w:p>
      <w:pPr>
        <w:keepNext w:val="0"/>
        <w:keepLines w:val="0"/>
        <w:pageBreakBefore w:val="0"/>
        <w:numPr>
          <w:ilvl w:val="255"/>
          <w:numId w:val="0"/>
        </w:numPr>
        <w:kinsoku/>
        <w:overflowPunct/>
        <w:topLinePunct w:val="0"/>
        <w:bidi w:val="0"/>
        <w:spacing w:line="360" w:lineRule="auto"/>
        <w:ind w:firstLine="560" w:firstLineChars="200"/>
        <w:rPr>
          <w:rFonts w:hint="default" w:eastAsia="仿宋"/>
          <w:color w:val="auto"/>
          <w:sz w:val="28"/>
          <w:szCs w:val="28"/>
          <w:highlight w:val="none"/>
          <w:lang w:val="en-US" w:eastAsia="zh-CN"/>
        </w:rPr>
      </w:pPr>
      <w:r>
        <w:rPr>
          <w:rFonts w:hint="default" w:eastAsia="仿宋"/>
          <w:color w:val="auto"/>
          <w:sz w:val="28"/>
          <w:szCs w:val="28"/>
          <w:highlight w:val="none"/>
          <w:lang w:val="en-US" w:eastAsia="zh-CN"/>
        </w:rPr>
        <w:t>（</w:t>
      </w:r>
      <w:r>
        <w:rPr>
          <w:rFonts w:hint="eastAsia" w:eastAsia="仿宋"/>
          <w:color w:val="auto"/>
          <w:sz w:val="28"/>
          <w:szCs w:val="28"/>
          <w:highlight w:val="none"/>
          <w:lang w:val="en-US" w:eastAsia="zh-CN"/>
        </w:rPr>
        <w:t>四</w:t>
      </w:r>
      <w:r>
        <w:rPr>
          <w:rFonts w:hint="default" w:eastAsia="仿宋"/>
          <w:color w:val="auto"/>
          <w:sz w:val="28"/>
          <w:szCs w:val="28"/>
          <w:highlight w:val="none"/>
          <w:lang w:val="en-US" w:eastAsia="zh-CN"/>
        </w:rPr>
        <w:t>）甲方有权监督乙方经营活动合法有序进行，乙方发布广告</w:t>
      </w:r>
      <w:r>
        <w:rPr>
          <w:rFonts w:hint="eastAsia" w:eastAsia="仿宋"/>
          <w:color w:val="auto"/>
          <w:sz w:val="28"/>
          <w:szCs w:val="28"/>
          <w:highlight w:val="none"/>
          <w:lang w:val="en-US" w:eastAsia="zh-CN"/>
        </w:rPr>
        <w:t>的内容、排版等</w:t>
      </w:r>
      <w:r>
        <w:rPr>
          <w:rFonts w:hint="default" w:eastAsia="仿宋"/>
          <w:color w:val="auto"/>
          <w:sz w:val="28"/>
          <w:szCs w:val="28"/>
          <w:highlight w:val="none"/>
          <w:lang w:val="en-US" w:eastAsia="zh-CN"/>
        </w:rPr>
        <w:t>应当报甲方进行形式审核。</w:t>
      </w:r>
    </w:p>
    <w:p>
      <w:pPr>
        <w:keepNext w:val="0"/>
        <w:keepLines w:val="0"/>
        <w:pageBreakBefore w:val="0"/>
        <w:numPr>
          <w:ilvl w:val="255"/>
          <w:numId w:val="0"/>
        </w:numPr>
        <w:kinsoku/>
        <w:overflowPunct/>
        <w:topLinePunct w:val="0"/>
        <w:bidi w:val="0"/>
        <w:spacing w:line="360" w:lineRule="auto"/>
        <w:ind w:firstLine="560" w:firstLineChars="200"/>
        <w:rPr>
          <w:rFonts w:hint="default" w:eastAsia="仿宋"/>
          <w:color w:val="auto"/>
          <w:sz w:val="28"/>
          <w:szCs w:val="28"/>
          <w:highlight w:val="none"/>
          <w:lang w:val="en-US" w:eastAsia="zh-CN"/>
        </w:rPr>
      </w:pPr>
      <w:r>
        <w:rPr>
          <w:rFonts w:hint="default" w:eastAsia="仿宋"/>
          <w:color w:val="auto"/>
          <w:sz w:val="28"/>
          <w:szCs w:val="28"/>
          <w:highlight w:val="none"/>
          <w:lang w:val="en-US" w:eastAsia="zh-CN"/>
        </w:rPr>
        <w:t>（</w:t>
      </w:r>
      <w:r>
        <w:rPr>
          <w:rFonts w:hint="eastAsia" w:eastAsia="仿宋"/>
          <w:color w:val="auto"/>
          <w:sz w:val="28"/>
          <w:szCs w:val="28"/>
          <w:highlight w:val="none"/>
          <w:lang w:val="en-US" w:eastAsia="zh-CN"/>
        </w:rPr>
        <w:t>五</w:t>
      </w:r>
      <w:r>
        <w:rPr>
          <w:rFonts w:hint="default" w:eastAsia="仿宋"/>
          <w:color w:val="auto"/>
          <w:sz w:val="28"/>
          <w:szCs w:val="28"/>
          <w:highlight w:val="none"/>
          <w:lang w:val="en-US" w:eastAsia="zh-CN"/>
        </w:rPr>
        <w:t>）本合同期间，当甲方因经营需要投放公益类或企业宣传等广告时，乙方须无偿预留30%的广告牌画面优先无偿给甲方发布广告使用，并无偿给甲方设计、制作、安装及管理该部分广告。乙方应当将甲方优先使用权告知乙方客户，避免冲突，由此产生的费用和纠纷，均由乙方负责。</w:t>
      </w:r>
    </w:p>
    <w:p>
      <w:pPr>
        <w:keepNext w:val="0"/>
        <w:keepLines w:val="0"/>
        <w:pageBreakBefore w:val="0"/>
        <w:numPr>
          <w:ilvl w:val="255"/>
          <w:numId w:val="0"/>
        </w:numPr>
        <w:kinsoku/>
        <w:overflowPunct/>
        <w:topLinePunct w:val="0"/>
        <w:bidi w:val="0"/>
        <w:spacing w:line="360" w:lineRule="auto"/>
        <w:ind w:firstLine="560" w:firstLineChars="200"/>
        <w:rPr>
          <w:rFonts w:hint="default" w:eastAsia="仿宋"/>
          <w:color w:val="auto"/>
          <w:sz w:val="28"/>
          <w:szCs w:val="28"/>
          <w:highlight w:val="none"/>
          <w:lang w:val="en-US" w:eastAsia="zh-CN"/>
        </w:rPr>
      </w:pPr>
      <w:r>
        <w:rPr>
          <w:rFonts w:hint="default" w:eastAsia="仿宋"/>
          <w:color w:val="auto"/>
          <w:sz w:val="28"/>
          <w:szCs w:val="28"/>
          <w:highlight w:val="none"/>
          <w:lang w:val="en-US" w:eastAsia="zh-CN"/>
        </w:rPr>
        <w:t>（</w:t>
      </w:r>
      <w:r>
        <w:rPr>
          <w:rFonts w:hint="eastAsia" w:eastAsia="仿宋"/>
          <w:color w:val="auto"/>
          <w:sz w:val="28"/>
          <w:szCs w:val="28"/>
          <w:highlight w:val="none"/>
          <w:lang w:val="en-US" w:eastAsia="zh-CN"/>
        </w:rPr>
        <w:t>六</w:t>
      </w:r>
      <w:r>
        <w:rPr>
          <w:rFonts w:hint="default" w:eastAsia="仿宋"/>
          <w:color w:val="auto"/>
          <w:sz w:val="28"/>
          <w:szCs w:val="28"/>
          <w:highlight w:val="none"/>
          <w:lang w:val="en-US" w:eastAsia="zh-CN"/>
        </w:rPr>
        <w:t>）甲方有权根据停车场场地情况，在本合同所涉广告位数量基础上新增广告位，并对新增广告位享有所有权。</w:t>
      </w:r>
    </w:p>
    <w:p>
      <w:pPr>
        <w:keepNext w:val="0"/>
        <w:keepLines w:val="0"/>
        <w:pageBreakBefore w:val="0"/>
        <w:numPr>
          <w:ilvl w:val="255"/>
          <w:numId w:val="0"/>
        </w:numPr>
        <w:kinsoku/>
        <w:overflowPunct/>
        <w:topLinePunct w:val="0"/>
        <w:bidi w:val="0"/>
        <w:spacing w:line="360" w:lineRule="auto"/>
        <w:ind w:firstLine="560" w:firstLineChars="200"/>
        <w:rPr>
          <w:rFonts w:hint="default" w:eastAsia="仿宋"/>
          <w:color w:val="auto"/>
          <w:sz w:val="28"/>
          <w:szCs w:val="28"/>
          <w:highlight w:val="none"/>
          <w:lang w:val="en-US" w:eastAsia="zh-CN"/>
        </w:rPr>
      </w:pPr>
      <w:r>
        <w:rPr>
          <w:rFonts w:hint="default" w:eastAsia="仿宋"/>
          <w:color w:val="auto"/>
          <w:sz w:val="28"/>
          <w:szCs w:val="28"/>
          <w:highlight w:val="none"/>
          <w:lang w:val="en-US" w:eastAsia="zh-CN"/>
        </w:rPr>
        <w:t>（</w:t>
      </w:r>
      <w:r>
        <w:rPr>
          <w:rFonts w:hint="eastAsia" w:eastAsia="仿宋"/>
          <w:color w:val="auto"/>
          <w:sz w:val="28"/>
          <w:szCs w:val="28"/>
          <w:highlight w:val="none"/>
          <w:lang w:val="en-US" w:eastAsia="zh-CN"/>
        </w:rPr>
        <w:t>七</w:t>
      </w:r>
      <w:r>
        <w:rPr>
          <w:rFonts w:hint="default" w:eastAsia="仿宋"/>
          <w:color w:val="auto"/>
          <w:sz w:val="28"/>
          <w:szCs w:val="28"/>
          <w:highlight w:val="none"/>
          <w:lang w:val="en-US" w:eastAsia="zh-CN"/>
        </w:rPr>
        <w:t>）租赁期满，广告位所有设施所有权归甲方所有。</w:t>
      </w:r>
    </w:p>
    <w:p>
      <w:pPr>
        <w:keepNext w:val="0"/>
        <w:keepLines w:val="0"/>
        <w:pageBreakBefore w:val="0"/>
        <w:kinsoku/>
        <w:overflowPunct/>
        <w:topLinePunct w:val="0"/>
        <w:bidi w:val="0"/>
        <w:spacing w:before="156" w:beforeLines="50" w:line="360" w:lineRule="auto"/>
        <w:ind w:firstLine="562" w:firstLineChars="200"/>
        <w:rPr>
          <w:rFonts w:eastAsia="仿宋"/>
          <w:color w:val="auto"/>
          <w:sz w:val="28"/>
          <w:szCs w:val="28"/>
          <w:highlight w:val="none"/>
        </w:rPr>
      </w:pPr>
      <w:r>
        <w:rPr>
          <w:rFonts w:eastAsia="仿宋"/>
          <w:b/>
          <w:color w:val="auto"/>
          <w:sz w:val="28"/>
          <w:szCs w:val="28"/>
          <w:highlight w:val="none"/>
        </w:rPr>
        <w:t>第</w:t>
      </w:r>
      <w:r>
        <w:rPr>
          <w:rFonts w:hint="eastAsia" w:eastAsia="仿宋"/>
          <w:b/>
          <w:color w:val="auto"/>
          <w:sz w:val="28"/>
          <w:szCs w:val="28"/>
          <w:highlight w:val="none"/>
          <w:lang w:val="en-US" w:eastAsia="zh-CN"/>
        </w:rPr>
        <w:t>十一</w:t>
      </w:r>
      <w:r>
        <w:rPr>
          <w:rFonts w:eastAsia="仿宋"/>
          <w:b/>
          <w:color w:val="auto"/>
          <w:sz w:val="28"/>
          <w:szCs w:val="28"/>
          <w:highlight w:val="none"/>
        </w:rPr>
        <w:t>条  乙方的权利和义务</w:t>
      </w:r>
    </w:p>
    <w:p>
      <w:pPr>
        <w:keepNext w:val="0"/>
        <w:keepLines w:val="0"/>
        <w:pageBreakBefore w:val="0"/>
        <w:kinsoku/>
        <w:overflowPunct/>
        <w:topLinePunct w:val="0"/>
        <w:bidi w:val="0"/>
        <w:spacing w:line="360" w:lineRule="auto"/>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一</w:t>
      </w:r>
      <w:r>
        <w:rPr>
          <w:rFonts w:eastAsia="仿宋"/>
          <w:color w:val="auto"/>
          <w:sz w:val="28"/>
          <w:szCs w:val="28"/>
          <w:highlight w:val="none"/>
        </w:rPr>
        <w:t>）因使用该</w:t>
      </w:r>
      <w:r>
        <w:rPr>
          <w:rFonts w:hint="eastAsia" w:eastAsia="仿宋"/>
          <w:color w:val="auto"/>
          <w:sz w:val="28"/>
          <w:szCs w:val="28"/>
          <w:highlight w:val="none"/>
          <w:lang w:val="en-US" w:eastAsia="zh-CN"/>
        </w:rPr>
        <w:t>广告位</w:t>
      </w:r>
      <w:r>
        <w:rPr>
          <w:rFonts w:eastAsia="仿宋"/>
          <w:color w:val="auto"/>
          <w:sz w:val="28"/>
          <w:szCs w:val="28"/>
          <w:highlight w:val="none"/>
        </w:rPr>
        <w:t>，乙方应按政府规定交纳相应的费用。</w:t>
      </w:r>
    </w:p>
    <w:p>
      <w:pPr>
        <w:widowControl/>
        <w:spacing w:beforeLines="-2147483648" w:after="0" w:afterLines="-2147483648" w:line="360" w:lineRule="auto"/>
        <w:ind w:firstLine="560" w:firstLineChars="200"/>
        <w:rPr>
          <w:rFonts w:hint="eastAsia" w:ascii="仿宋" w:hAnsi="仿宋" w:eastAsia="仿宋" w:cs="仿宋"/>
          <w:color w:val="auto"/>
          <w:sz w:val="28"/>
          <w:szCs w:val="28"/>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二</w:t>
      </w:r>
      <w:r>
        <w:rPr>
          <w:rFonts w:hint="eastAsia" w:eastAsia="仿宋"/>
          <w:color w:val="auto"/>
          <w:sz w:val="28"/>
          <w:szCs w:val="28"/>
          <w:highlight w:val="none"/>
          <w:lang w:eastAsia="zh-CN"/>
        </w:rPr>
        <w:t>）</w:t>
      </w:r>
      <w:r>
        <w:rPr>
          <w:rFonts w:eastAsia="仿宋"/>
          <w:color w:val="auto"/>
          <w:sz w:val="28"/>
          <w:szCs w:val="28"/>
          <w:highlight w:val="none"/>
        </w:rPr>
        <w:t>乙方必须遵守国家有关法律法规的规定，</w:t>
      </w:r>
      <w:r>
        <w:rPr>
          <w:rFonts w:hint="eastAsia" w:ascii="仿宋" w:hAnsi="仿宋" w:eastAsia="仿宋" w:cs="仿宋"/>
          <w:color w:val="auto"/>
          <w:sz w:val="28"/>
          <w:szCs w:val="28"/>
        </w:rPr>
        <w:t>在租赁经营期内自主合法经营，自行办理经营所需证件和执照，甲方给予</w:t>
      </w:r>
      <w:r>
        <w:rPr>
          <w:rFonts w:hint="eastAsia" w:ascii="仿宋" w:hAnsi="仿宋" w:eastAsia="仿宋" w:cs="仿宋"/>
          <w:color w:val="auto"/>
          <w:sz w:val="28"/>
          <w:szCs w:val="28"/>
          <w:lang w:eastAsia="zh-CN"/>
        </w:rPr>
        <w:t>必要</w:t>
      </w:r>
      <w:r>
        <w:rPr>
          <w:rFonts w:hint="eastAsia" w:ascii="仿宋" w:hAnsi="仿宋" w:eastAsia="仿宋" w:cs="仿宋"/>
          <w:color w:val="auto"/>
          <w:sz w:val="28"/>
          <w:szCs w:val="28"/>
        </w:rPr>
        <w:t>协助。乙方应依法经营，诚信纳税，完善经营所需的各种证件和执照。</w:t>
      </w:r>
    </w:p>
    <w:p>
      <w:pPr>
        <w:widowControl/>
        <w:spacing w:beforeLines="-2147483648" w:after="0" w:afterLines="-2147483648"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kern w:val="2"/>
          <w:sz w:val="28"/>
          <w:szCs w:val="28"/>
          <w:lang w:val="en-US" w:eastAsia="zh-Hans"/>
        </w:rPr>
        <w:t>广告位所涉设施由乙方负责安装、管理，费用由乙方承担，</w:t>
      </w:r>
      <w:r>
        <w:rPr>
          <w:rFonts w:hint="eastAsia" w:ascii="仿宋" w:hAnsi="仿宋" w:eastAsia="仿宋" w:cs="仿宋"/>
          <w:color w:val="auto"/>
          <w:kern w:val="2"/>
          <w:sz w:val="28"/>
          <w:szCs w:val="28"/>
        </w:rPr>
        <w:t>因广告设施造成的第三方的人身、财产损失由乙方承担法律责任</w:t>
      </w:r>
      <w:r>
        <w:rPr>
          <w:rFonts w:hint="eastAsia" w:ascii="仿宋" w:hAnsi="仿宋" w:eastAsia="仿宋" w:cs="仿宋"/>
          <w:color w:val="auto"/>
          <w:kern w:val="2"/>
          <w:sz w:val="28"/>
          <w:szCs w:val="28"/>
          <w:lang w:eastAsia="zh-Hans"/>
        </w:rPr>
        <w:t>，</w:t>
      </w:r>
      <w:r>
        <w:rPr>
          <w:rFonts w:hint="eastAsia" w:ascii="仿宋" w:hAnsi="仿宋" w:eastAsia="仿宋" w:cs="仿宋"/>
          <w:color w:val="auto"/>
          <w:kern w:val="2"/>
          <w:sz w:val="28"/>
          <w:szCs w:val="28"/>
          <w:lang w:val="en-US" w:eastAsia="zh-Hans"/>
        </w:rPr>
        <w:t>甲方因此遭受第三方索赔，或者先行赔付的，有权向乙方追偿</w:t>
      </w:r>
      <w:r>
        <w:rPr>
          <w:rFonts w:hint="eastAsia" w:ascii="仿宋" w:hAnsi="仿宋" w:eastAsia="仿宋" w:cs="仿宋"/>
          <w:color w:val="auto"/>
          <w:kern w:val="2"/>
          <w:sz w:val="28"/>
          <w:szCs w:val="28"/>
        </w:rPr>
        <w:t>。</w:t>
      </w:r>
    </w:p>
    <w:p>
      <w:pPr>
        <w:widowControl/>
        <w:numPr>
          <w:ilvl w:val="0"/>
          <w:numId w:val="1"/>
        </w:numPr>
        <w:adjustRightInd/>
        <w:spacing w:beforeLines="-2147483648" w:after="0" w:afterLines="-2147483648"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sz w:val="28"/>
          <w:szCs w:val="28"/>
          <w:lang w:val="en-US" w:eastAsia="zh-Hans"/>
        </w:rPr>
        <w:t>乙方</w:t>
      </w:r>
      <w:r>
        <w:rPr>
          <w:rFonts w:hint="eastAsia" w:ascii="仿宋" w:hAnsi="仿宋" w:eastAsia="仿宋" w:cs="仿宋"/>
          <w:color w:val="auto"/>
          <w:kern w:val="2"/>
          <w:sz w:val="28"/>
          <w:szCs w:val="28"/>
        </w:rPr>
        <w:t>对</w:t>
      </w:r>
      <w:r>
        <w:rPr>
          <w:rFonts w:hint="eastAsia" w:ascii="仿宋" w:hAnsi="仿宋" w:eastAsia="仿宋" w:cs="仿宋"/>
          <w:color w:val="auto"/>
          <w:kern w:val="2"/>
          <w:sz w:val="28"/>
          <w:szCs w:val="28"/>
          <w:lang w:eastAsia="zh-CN"/>
        </w:rPr>
        <w:t>经营期间</w:t>
      </w:r>
      <w:r>
        <w:rPr>
          <w:rFonts w:hint="eastAsia" w:ascii="仿宋" w:hAnsi="仿宋" w:eastAsia="仿宋" w:cs="仿宋"/>
          <w:color w:val="auto"/>
          <w:kern w:val="2"/>
          <w:sz w:val="28"/>
          <w:szCs w:val="28"/>
        </w:rPr>
        <w:t>其发布的广告内容负责，并办理</w:t>
      </w:r>
      <w:r>
        <w:rPr>
          <w:rFonts w:hint="eastAsia" w:ascii="仿宋" w:hAnsi="仿宋" w:eastAsia="仿宋" w:cs="仿宋"/>
          <w:color w:val="auto"/>
          <w:kern w:val="2"/>
          <w:sz w:val="28"/>
          <w:szCs w:val="28"/>
          <w:lang w:val="en-US" w:eastAsia="zh-Hans"/>
        </w:rPr>
        <w:t>相关</w:t>
      </w:r>
      <w:r>
        <w:rPr>
          <w:rFonts w:hint="eastAsia" w:ascii="仿宋" w:hAnsi="仿宋" w:eastAsia="仿宋" w:cs="仿宋"/>
          <w:color w:val="auto"/>
          <w:kern w:val="2"/>
          <w:sz w:val="28"/>
          <w:szCs w:val="28"/>
        </w:rPr>
        <w:t>行政审批手续。</w:t>
      </w:r>
      <w:r>
        <w:rPr>
          <w:rFonts w:hint="eastAsia" w:ascii="仿宋" w:hAnsi="仿宋" w:eastAsia="仿宋" w:cs="仿宋"/>
          <w:color w:val="auto"/>
          <w:sz w:val="28"/>
          <w:szCs w:val="28"/>
          <w:lang w:val="en-US" w:eastAsia="zh-CN"/>
        </w:rPr>
        <w:t>乙方应当遵守广告发布、制作的有关规定，一切制作、报批手续及费用均由乙方承担。</w:t>
      </w:r>
      <w:r>
        <w:rPr>
          <w:rFonts w:hint="eastAsia" w:ascii="仿宋" w:hAnsi="仿宋" w:eastAsia="仿宋" w:cs="仿宋"/>
          <w:color w:val="auto"/>
          <w:kern w:val="2"/>
          <w:sz w:val="28"/>
          <w:szCs w:val="28"/>
        </w:rPr>
        <w:t>因广告内容造成的侵权或其他法律责任，由乙方承担。</w:t>
      </w:r>
    </w:p>
    <w:p>
      <w:pPr>
        <w:widowControl/>
        <w:numPr>
          <w:ilvl w:val="0"/>
          <w:numId w:val="1"/>
        </w:numPr>
        <w:spacing w:beforeLines="-2147483648" w:after="0" w:afterLines="-2147483648" w:line="360" w:lineRule="auto"/>
        <w:ind w:firstLine="560" w:firstLineChars="200"/>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val="en-US" w:eastAsia="zh-CN"/>
        </w:rPr>
        <w:t>乙方应当合理使用广告位及设施，出现设施损害的，应当及时维修，自行承担维修费用；乙方拒绝维修的，甲方有权委托第三方进行维修，由此产生的费用，由乙方承担。</w:t>
      </w:r>
    </w:p>
    <w:p>
      <w:pPr>
        <w:keepNext w:val="0"/>
        <w:keepLines w:val="0"/>
        <w:pageBreakBefore w:val="0"/>
        <w:widowControl/>
        <w:numPr>
          <w:ilvl w:val="0"/>
          <w:numId w:val="1"/>
        </w:numPr>
        <w:kinsoku/>
        <w:overflowPunct/>
        <w:topLinePunct w:val="0"/>
        <w:bidi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eastAsia="zh-CN"/>
        </w:rPr>
        <w:t>在广告牌的制作安装和拆除过程中，乙方应采取必要的安全防护措施，防止各类事故的发生。如因乙方原因而造成的各类事故并因而发生的各种费用均由乙方承担。</w:t>
      </w:r>
    </w:p>
    <w:p>
      <w:pPr>
        <w:keepNext w:val="0"/>
        <w:keepLines w:val="0"/>
        <w:pageBreakBefore w:val="0"/>
        <w:widowControl/>
        <w:numPr>
          <w:ilvl w:val="0"/>
          <w:numId w:val="1"/>
        </w:numPr>
        <w:kinsoku/>
        <w:overflowPunct/>
        <w:topLinePunct w:val="0"/>
        <w:bidi w:val="0"/>
        <w:spacing w:line="360" w:lineRule="auto"/>
        <w:ind w:firstLine="560" w:firstLineChars="200"/>
        <w:rPr>
          <w:rFonts w:eastAsia="仿宋"/>
          <w:bCs/>
          <w:color w:val="auto"/>
          <w:sz w:val="28"/>
          <w:szCs w:val="28"/>
          <w:highlight w:val="none"/>
        </w:rPr>
      </w:pPr>
      <w:r>
        <w:rPr>
          <w:rFonts w:eastAsia="仿宋"/>
          <w:color w:val="auto"/>
          <w:sz w:val="28"/>
          <w:szCs w:val="28"/>
          <w:highlight w:val="none"/>
        </w:rPr>
        <w:t>乙方应负的修缮责任：经乙方验收后，</w:t>
      </w:r>
      <w:r>
        <w:rPr>
          <w:rFonts w:hint="eastAsia" w:eastAsia="仿宋"/>
          <w:color w:val="auto"/>
          <w:sz w:val="28"/>
          <w:szCs w:val="28"/>
          <w:highlight w:val="none"/>
          <w:lang w:val="en-US" w:eastAsia="zh-CN"/>
        </w:rPr>
        <w:t>广告位</w:t>
      </w:r>
      <w:r>
        <w:rPr>
          <w:rFonts w:eastAsia="仿宋"/>
          <w:color w:val="auto"/>
          <w:sz w:val="28"/>
          <w:szCs w:val="28"/>
          <w:highlight w:val="none"/>
        </w:rPr>
        <w:t>出现的任何损坏 均由乙方负责修复并承担费用包括但不限于乙方装修、改善和增设部分。</w:t>
      </w:r>
      <w:r>
        <w:rPr>
          <w:rFonts w:hint="eastAsia" w:eastAsia="仿宋"/>
          <w:color w:val="auto"/>
          <w:sz w:val="28"/>
          <w:szCs w:val="28"/>
          <w:highlight w:val="none"/>
        </w:rPr>
        <w:t>如乙方需增加装修或增设附属设备、设施的，费用自负。</w:t>
      </w:r>
      <w:r>
        <w:rPr>
          <w:rFonts w:eastAsia="仿宋"/>
          <w:color w:val="auto"/>
          <w:sz w:val="28"/>
          <w:szCs w:val="28"/>
          <w:highlight w:val="none"/>
        </w:rPr>
        <w:t>乙方应确保</w:t>
      </w:r>
      <w:r>
        <w:rPr>
          <w:rFonts w:hint="eastAsia" w:eastAsia="仿宋"/>
          <w:color w:val="auto"/>
          <w:sz w:val="28"/>
          <w:szCs w:val="28"/>
          <w:highlight w:val="none"/>
          <w:lang w:val="en-US" w:eastAsia="zh-CN"/>
        </w:rPr>
        <w:t>广告位</w:t>
      </w:r>
      <w:r>
        <w:rPr>
          <w:rFonts w:eastAsia="仿宋"/>
          <w:color w:val="auto"/>
          <w:sz w:val="28"/>
          <w:szCs w:val="28"/>
          <w:highlight w:val="none"/>
        </w:rPr>
        <w:t>处于适租状态。</w:t>
      </w:r>
    </w:p>
    <w:p>
      <w:pPr>
        <w:keepNext w:val="0"/>
        <w:keepLines w:val="0"/>
        <w:pageBreakBefore w:val="0"/>
        <w:widowControl/>
        <w:numPr>
          <w:ilvl w:val="0"/>
          <w:numId w:val="1"/>
        </w:numPr>
        <w:kinsoku/>
        <w:overflowPunct/>
        <w:topLinePunct w:val="0"/>
        <w:bidi w:val="0"/>
        <w:spacing w:line="360" w:lineRule="auto"/>
        <w:ind w:firstLine="560" w:firstLineChars="200"/>
        <w:rPr>
          <w:rFonts w:eastAsia="仿宋"/>
          <w:bCs/>
          <w:color w:val="auto"/>
          <w:sz w:val="28"/>
          <w:szCs w:val="28"/>
          <w:highlight w:val="none"/>
        </w:rPr>
      </w:pPr>
      <w:r>
        <w:rPr>
          <w:rFonts w:eastAsia="仿宋"/>
          <w:bCs/>
          <w:color w:val="auto"/>
          <w:sz w:val="28"/>
          <w:szCs w:val="28"/>
          <w:highlight w:val="none"/>
        </w:rPr>
        <w:t>租赁期间，因乙方使用租赁</w:t>
      </w:r>
      <w:r>
        <w:rPr>
          <w:rFonts w:hint="eastAsia" w:eastAsia="仿宋"/>
          <w:bCs/>
          <w:color w:val="auto"/>
          <w:sz w:val="28"/>
          <w:szCs w:val="28"/>
          <w:highlight w:val="none"/>
          <w:lang w:val="en-US" w:eastAsia="zh-CN"/>
        </w:rPr>
        <w:t>广告位</w:t>
      </w:r>
      <w:r>
        <w:rPr>
          <w:rFonts w:eastAsia="仿宋"/>
          <w:bCs/>
          <w:color w:val="auto"/>
          <w:sz w:val="28"/>
          <w:szCs w:val="28"/>
          <w:highlight w:val="none"/>
        </w:rPr>
        <w:t>所产生的电费、物业管理费、网络费用等费用，由乙方承担，乙方应当自收到缴费通知或甲方提供的收费凭据后按要求及时缴交费用，否则因此产生的滞纳金、违约金及相关法律后果均由乙方承担。如甲方发生垫付，则乙方需于支付租金时一并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pPr>
        <w:widowControl/>
        <w:numPr>
          <w:ilvl w:val="0"/>
          <w:numId w:val="1"/>
        </w:numPr>
        <w:spacing w:beforeLines="-2147483648" w:afterLines="-2147483648"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olor w:val="auto"/>
          <w:sz w:val="28"/>
          <w:szCs w:val="28"/>
          <w:highlight w:val="none"/>
        </w:rPr>
        <w:t>租赁标的所产生的水、电费按商业性质计收，具体标准以乙方实际使用的数量及其需承担部分分摊的损耗。在合同期内若因政府或相关行政部门调整水、电费价格，甲方将同步作出相应调整，乙方不得异议。</w:t>
      </w:r>
    </w:p>
    <w:p>
      <w:pPr>
        <w:widowControl/>
        <w:numPr>
          <w:ilvl w:val="-1"/>
          <w:numId w:val="0"/>
        </w:numPr>
        <w:spacing w:beforeLines="-2147483648" w:afterLines="-2147483648" w:line="360" w:lineRule="auto"/>
        <w:ind w:firstLine="560" w:firstLineChars="200"/>
      </w:pPr>
      <w:r>
        <w:rPr>
          <w:rFonts w:hint="eastAsia" w:ascii="仿宋" w:hAnsi="仿宋" w:eastAsia="仿宋" w:cs="仿宋"/>
          <w:color w:val="auto"/>
          <w:sz w:val="28"/>
          <w:szCs w:val="28"/>
          <w:lang w:val="en-US" w:eastAsia="zh-CN"/>
        </w:rPr>
        <w:t>（十）合同期满或其他原因解除的，乙方需自行拆除</w:t>
      </w:r>
      <w:r>
        <w:rPr>
          <w:rFonts w:hint="eastAsia" w:ascii="仿宋" w:hAnsi="仿宋" w:eastAsia="仿宋" w:cs="仿宋"/>
          <w:color w:val="auto"/>
          <w:sz w:val="28"/>
          <w:szCs w:val="28"/>
          <w:lang w:val="en-US" w:eastAsia="zh-Hans"/>
        </w:rPr>
        <w:t>已发布</w:t>
      </w:r>
      <w:r>
        <w:rPr>
          <w:rFonts w:hint="eastAsia" w:ascii="仿宋" w:hAnsi="仿宋" w:eastAsia="仿宋" w:cs="仿宋"/>
          <w:color w:val="auto"/>
          <w:sz w:val="28"/>
          <w:szCs w:val="28"/>
          <w:lang w:val="en-US" w:eastAsia="zh-CN"/>
        </w:rPr>
        <w:t>广告，如超过15天未能拆除，则视为乙方自愿放弃，甲方无需声明通告乙方，即可自行处理，乙方不得有任何异议。</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（十一）</w:t>
      </w:r>
      <w:r>
        <w:rPr>
          <w:rFonts w:hint="eastAsia" w:ascii="仿宋" w:hAnsi="仿宋" w:eastAsia="仿宋" w:cs="仿宋"/>
          <w:sz w:val="28"/>
          <w:szCs w:val="28"/>
          <w:lang w:val="en-US" w:eastAsia="zh-Hans"/>
        </w:rPr>
        <w:t>租赁期满</w:t>
      </w:r>
      <w:r>
        <w:rPr>
          <w:rFonts w:hint="eastAsia" w:ascii="仿宋" w:hAnsi="仿宋" w:eastAsia="仿宋" w:cs="仿宋"/>
          <w:sz w:val="28"/>
          <w:szCs w:val="28"/>
        </w:rPr>
        <w:t>，甲方不承担乙方在经营期内形成的任何债务、人员安置和股权等其他经济、法律上纠纷，乙方将</w:t>
      </w:r>
      <w:r>
        <w:rPr>
          <w:rFonts w:hint="eastAsia" w:ascii="仿宋" w:hAnsi="仿宋" w:eastAsia="仿宋" w:cs="仿宋"/>
          <w:sz w:val="28"/>
          <w:szCs w:val="28"/>
          <w:lang w:val="en-US" w:eastAsia="zh-Hans"/>
        </w:rPr>
        <w:t>广告位</w:t>
      </w:r>
      <w:r>
        <w:rPr>
          <w:rFonts w:hint="eastAsia" w:ascii="仿宋" w:hAnsi="仿宋" w:eastAsia="仿宋" w:cs="仿宋"/>
          <w:sz w:val="28"/>
          <w:szCs w:val="28"/>
        </w:rPr>
        <w:t>交还给甲方前</w:t>
      </w:r>
      <w:r>
        <w:rPr>
          <w:rFonts w:hint="eastAsia" w:ascii="仿宋" w:hAnsi="仿宋" w:eastAsia="仿宋" w:cs="仿宋"/>
          <w:sz w:val="28"/>
          <w:szCs w:val="28"/>
          <w:lang w:eastAsia="zh-Hans"/>
        </w:rPr>
        <w:t>，</w:t>
      </w:r>
      <w:r>
        <w:rPr>
          <w:rFonts w:hint="eastAsia" w:ascii="仿宋" w:hAnsi="仿宋" w:eastAsia="仿宋" w:cs="仿宋"/>
          <w:sz w:val="28"/>
          <w:szCs w:val="28"/>
        </w:rPr>
        <w:t>应负责清偿在经营期内形成的</w:t>
      </w:r>
      <w:r>
        <w:rPr>
          <w:rFonts w:hint="eastAsia" w:ascii="仿宋" w:hAnsi="仿宋" w:eastAsia="仿宋" w:cs="仿宋"/>
          <w:sz w:val="28"/>
          <w:szCs w:val="28"/>
          <w:lang w:val="en-US" w:eastAsia="zh-Hans"/>
        </w:rPr>
        <w:t>所有</w:t>
      </w:r>
      <w:r>
        <w:rPr>
          <w:rFonts w:hint="eastAsia" w:ascii="仿宋" w:hAnsi="仿宋" w:eastAsia="仿宋" w:cs="仿宋"/>
          <w:sz w:val="28"/>
          <w:szCs w:val="28"/>
        </w:rPr>
        <w:t>债务。</w:t>
      </w:r>
    </w:p>
    <w:p>
      <w:pPr>
        <w:keepNext w:val="0"/>
        <w:keepLines w:val="0"/>
        <w:pageBreakBefore w:val="0"/>
        <w:widowControl/>
        <w:numPr>
          <w:ilvl w:val="-1"/>
          <w:numId w:val="0"/>
        </w:numPr>
        <w:kinsoku/>
        <w:overflowPunct/>
        <w:topLinePunct w:val="0"/>
        <w:bidi w:val="0"/>
        <w:spacing w:line="360" w:lineRule="auto"/>
        <w:ind w:firstLine="560" w:firstLineChars="200"/>
        <w:rPr>
          <w:rFonts w:hint="eastAsia" w:eastAsia="仿宋"/>
          <w:color w:val="auto"/>
          <w:sz w:val="28"/>
          <w:szCs w:val="28"/>
          <w:highlight w:val="non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十二</w:t>
      </w:r>
      <w:r>
        <w:rPr>
          <w:rFonts w:hint="eastAsia" w:ascii="仿宋" w:hAnsi="仿宋" w:eastAsia="仿宋" w:cs="仿宋"/>
          <w:sz w:val="28"/>
          <w:szCs w:val="28"/>
          <w:lang w:eastAsia="zh-CN"/>
        </w:rPr>
        <w:t>）</w:t>
      </w:r>
      <w:r>
        <w:rPr>
          <w:rFonts w:eastAsia="仿宋"/>
          <w:color w:val="auto"/>
          <w:sz w:val="28"/>
          <w:szCs w:val="28"/>
          <w:highlight w:val="none"/>
        </w:rPr>
        <w:t>租赁期届满，本合同自行终止，乙方应将本出租</w:t>
      </w:r>
      <w:r>
        <w:rPr>
          <w:rFonts w:hint="eastAsia" w:eastAsia="仿宋"/>
          <w:color w:val="auto"/>
          <w:sz w:val="28"/>
          <w:szCs w:val="28"/>
          <w:highlight w:val="none"/>
          <w:lang w:val="en-US" w:eastAsia="zh-CN"/>
        </w:rPr>
        <w:t>广告位</w:t>
      </w:r>
      <w:r>
        <w:rPr>
          <w:rFonts w:eastAsia="仿宋"/>
          <w:color w:val="auto"/>
          <w:sz w:val="28"/>
          <w:szCs w:val="28"/>
          <w:highlight w:val="none"/>
        </w:rPr>
        <w:t>无条件交还给甲方。</w:t>
      </w:r>
    </w:p>
    <w:p>
      <w:pPr>
        <w:keepNext w:val="0"/>
        <w:keepLines w:val="0"/>
        <w:pageBreakBefore w:val="0"/>
        <w:numPr>
          <w:ilvl w:val="-1"/>
          <w:numId w:val="0"/>
        </w:numPr>
        <w:tabs>
          <w:tab w:val="left" w:pos="851"/>
        </w:tabs>
        <w:kinsoku/>
        <w:overflowPunct/>
        <w:topLinePunct w:val="0"/>
        <w:bidi w:val="0"/>
        <w:spacing w:before="156" w:beforeLines="50" w:line="360" w:lineRule="auto"/>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w:t>
      </w:r>
      <w:r>
        <w:rPr>
          <w:rFonts w:hint="eastAsia" w:eastAsia="仿宋" w:cs="Times New Roman"/>
          <w:b/>
          <w:bCs w:val="0"/>
          <w:color w:val="auto"/>
          <w:sz w:val="28"/>
          <w:szCs w:val="28"/>
          <w:highlight w:val="none"/>
          <w:lang w:val="en-US" w:eastAsia="zh-CN"/>
        </w:rPr>
        <w:t>二</w:t>
      </w:r>
      <w:r>
        <w:rPr>
          <w:rFonts w:hint="default" w:ascii="Times New Roman" w:hAnsi="Times New Roman" w:eastAsia="仿宋" w:cs="Times New Roman"/>
          <w:b/>
          <w:bCs w:val="0"/>
          <w:color w:val="auto"/>
          <w:sz w:val="28"/>
          <w:szCs w:val="28"/>
          <w:highlight w:val="none"/>
          <w:lang w:val="en-US" w:eastAsia="zh-CN"/>
        </w:rPr>
        <w:t>条 租赁物的交还和交还期</w:t>
      </w:r>
    </w:p>
    <w:p>
      <w:pPr>
        <w:keepNext w:val="0"/>
        <w:keepLines w:val="0"/>
        <w:pageBreakBefore w:val="0"/>
        <w:numPr>
          <w:ilvl w:val="-1"/>
          <w:numId w:val="0"/>
        </w:numPr>
        <w:kinsoku/>
        <w:overflowPunct/>
        <w:topLinePunct w:val="0"/>
        <w:bidi w:val="0"/>
        <w:spacing w:before="0" w:beforeLines="-2147483648" w:line="360" w:lineRule="auto"/>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本合同项下之租赁期限届满之日</w:t>
      </w:r>
      <w:r>
        <w:rPr>
          <w:rFonts w:hint="default" w:ascii="Times New Roman" w:hAnsi="Times New Roman" w:eastAsia="仿宋" w:cs="Times New Roman"/>
          <w:b w:val="0"/>
          <w:bCs/>
          <w:color w:val="auto"/>
          <w:sz w:val="28"/>
          <w:szCs w:val="28"/>
          <w:highlight w:val="none"/>
        </w:rPr>
        <w:t>或本合同因任何原因而终止后</w:t>
      </w:r>
      <w:r>
        <w:rPr>
          <w:rFonts w:hint="eastAsia"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日内，</w:t>
      </w:r>
      <w:r>
        <w:rPr>
          <w:rFonts w:hint="default" w:ascii="Times New Roman" w:hAnsi="Times New Roman" w:eastAsia="仿宋" w:cs="Times New Roman"/>
          <w:b w:val="0"/>
          <w:bCs w:val="0"/>
          <w:color w:val="auto"/>
          <w:sz w:val="28"/>
          <w:szCs w:val="28"/>
          <w:highlight w:val="none"/>
        </w:rPr>
        <w:t>乙方应当</w:t>
      </w:r>
      <w:r>
        <w:rPr>
          <w:rFonts w:hint="default" w:eastAsia="仿宋" w:cs="Times New Roman"/>
          <w:b w:val="0"/>
          <w:bCs w:val="0"/>
          <w:color w:val="auto"/>
          <w:sz w:val="28"/>
          <w:szCs w:val="28"/>
          <w:highlight w:val="none"/>
          <w:lang w:eastAsia="zh-CN"/>
        </w:rPr>
        <w:t>无条件</w:t>
      </w:r>
      <w:r>
        <w:rPr>
          <w:rFonts w:hint="default" w:ascii="Times New Roman" w:hAnsi="Times New Roman" w:eastAsia="仿宋" w:cs="Times New Roman"/>
          <w:b w:val="0"/>
          <w:bCs w:val="0"/>
          <w:color w:val="auto"/>
          <w:sz w:val="28"/>
          <w:szCs w:val="28"/>
          <w:highlight w:val="none"/>
        </w:rPr>
        <w:t>将租赁</w:t>
      </w:r>
      <w:r>
        <w:rPr>
          <w:rFonts w:hint="eastAsia" w:eastAsia="仿宋" w:cs="Times New Roman"/>
          <w:b w:val="0"/>
          <w:bCs w:val="0"/>
          <w:color w:val="auto"/>
          <w:sz w:val="28"/>
          <w:szCs w:val="28"/>
          <w:highlight w:val="none"/>
          <w:lang w:val="en-US" w:eastAsia="zh-CN"/>
        </w:rPr>
        <w:t>的广告位</w:t>
      </w:r>
      <w:r>
        <w:rPr>
          <w:rFonts w:hint="default" w:ascii="Times New Roman" w:hAnsi="Times New Roman" w:eastAsia="仿宋" w:cs="Times New Roman"/>
          <w:b w:val="0"/>
          <w:bCs w:val="0"/>
          <w:color w:val="auto"/>
          <w:sz w:val="28"/>
          <w:szCs w:val="28"/>
          <w:highlight w:val="none"/>
        </w:rPr>
        <w:t>交还甲方。</w:t>
      </w:r>
      <w:r>
        <w:rPr>
          <w:rFonts w:hint="default" w:ascii="Times New Roman" w:hAnsi="Times New Roman" w:eastAsia="仿宋" w:cs="Times New Roman"/>
          <w:color w:val="auto"/>
          <w:sz w:val="28"/>
          <w:szCs w:val="28"/>
          <w:highlight w:val="none"/>
        </w:rPr>
        <w:t>乙方交还时，</w:t>
      </w:r>
      <w:r>
        <w:rPr>
          <w:rFonts w:hint="default" w:ascii="Times New Roman" w:hAnsi="Times New Roman" w:eastAsia="仿宋" w:cs="Times New Roman"/>
          <w:color w:val="auto"/>
          <w:sz w:val="28"/>
          <w:szCs w:val="28"/>
          <w:highlight w:val="none"/>
          <w:lang w:eastAsia="zh-CN"/>
        </w:rPr>
        <w:t>广告位所涉设备设施均</w:t>
      </w:r>
      <w:r>
        <w:rPr>
          <w:rFonts w:hint="default" w:ascii="Times New Roman" w:hAnsi="Times New Roman" w:eastAsia="仿宋" w:cs="Times New Roman"/>
          <w:color w:val="auto"/>
          <w:sz w:val="28"/>
          <w:szCs w:val="28"/>
          <w:highlight w:val="none"/>
        </w:rPr>
        <w:t>无偿归甲方所有。乙方交还甲方</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时双方签订交接文书，签字确认书和清缴费用后，甲方无息退还</w:t>
      </w:r>
      <w:r>
        <w:rPr>
          <w:rFonts w:hint="default" w:ascii="Times New Roman" w:hAnsi="Times New Roman" w:eastAsia="仿宋" w:cs="Times New Roman"/>
          <w:color w:val="auto"/>
          <w:sz w:val="28"/>
          <w:szCs w:val="28"/>
          <w:highlight w:val="none"/>
          <w:lang w:val="en-US" w:eastAsia="zh-CN"/>
        </w:rPr>
        <w:t>押金</w:t>
      </w:r>
      <w:r>
        <w:rPr>
          <w:rFonts w:hint="default" w:ascii="Times New Roman" w:hAnsi="Times New Roman" w:eastAsia="仿宋" w:cs="Times New Roman"/>
          <w:color w:val="auto"/>
          <w:sz w:val="28"/>
          <w:szCs w:val="28"/>
          <w:highlight w:val="none"/>
        </w:rPr>
        <w:t>给乙方（承租方）。</w:t>
      </w:r>
    </w:p>
    <w:p>
      <w:pPr>
        <w:keepNext w:val="0"/>
        <w:keepLines w:val="0"/>
        <w:pageBreakBefore w:val="0"/>
        <w:numPr>
          <w:ilvl w:val="-1"/>
          <w:numId w:val="0"/>
        </w:numPr>
        <w:kinsoku/>
        <w:overflowPunct/>
        <w:topLinePunct w:val="0"/>
        <w:bidi w:val="0"/>
        <w:spacing w:before="0" w:beforeLines="-2147483648" w:line="360" w:lineRule="auto"/>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（二）</w:t>
      </w:r>
      <w:r>
        <w:rPr>
          <w:rFonts w:hint="default" w:ascii="Times New Roman" w:hAnsi="Times New Roman" w:eastAsia="仿宋" w:cs="Times New Roman"/>
          <w:b w:val="0"/>
          <w:bCs w:val="0"/>
          <w:color w:val="auto"/>
          <w:sz w:val="28"/>
          <w:szCs w:val="28"/>
          <w:highlight w:val="none"/>
        </w:rPr>
        <w:t>在任何情况下的合同终止时（包括但不限于租赁期限届满），</w:t>
      </w:r>
      <w:r>
        <w:rPr>
          <w:rFonts w:hint="default" w:ascii="Times New Roman" w:hAnsi="Times New Roman" w:eastAsia="仿宋" w:cs="Times New Roman"/>
          <w:b w:val="0"/>
          <w:bCs w:val="0"/>
          <w:color w:val="auto"/>
          <w:sz w:val="28"/>
          <w:szCs w:val="28"/>
          <w:highlight w:val="none"/>
          <w:lang w:val="en-US" w:eastAsia="zh-CN"/>
        </w:rPr>
        <w:t>乙方应当处理完善与第三人主体（包括但不限于消费者、</w:t>
      </w:r>
      <w:r>
        <w:rPr>
          <w:rFonts w:hint="default" w:ascii="Times New Roman" w:hAnsi="Times New Roman" w:eastAsia="仿宋" w:cs="Times New Roman"/>
          <w:b w:val="0"/>
          <w:bCs w:val="0"/>
          <w:color w:val="auto"/>
          <w:sz w:val="28"/>
          <w:szCs w:val="28"/>
          <w:highlight w:val="none"/>
        </w:rPr>
        <w:t>员工/雇工、供应商等</w:t>
      </w:r>
      <w:r>
        <w:rPr>
          <w:rFonts w:hint="default" w:ascii="Times New Roman" w:hAnsi="Times New Roman" w:eastAsia="仿宋" w:cs="Times New Roman"/>
          <w:b w:val="0"/>
          <w:bCs w:val="0"/>
          <w:color w:val="auto"/>
          <w:sz w:val="28"/>
          <w:szCs w:val="28"/>
          <w:highlight w:val="none"/>
          <w:lang w:val="en-US" w:eastAsia="zh-CN"/>
        </w:rPr>
        <w:t>）的关系、纠纷，须完全不影响甲方收回</w:t>
      </w:r>
      <w:r>
        <w:rPr>
          <w:rFonts w:hint="eastAsia" w:eastAsia="仿宋" w:cs="Times New Roman"/>
          <w:b w:val="0"/>
          <w:bCs w:val="0"/>
          <w:color w:val="auto"/>
          <w:sz w:val="28"/>
          <w:szCs w:val="28"/>
          <w:highlight w:val="none"/>
          <w:lang w:val="en-US" w:eastAsia="zh-CN"/>
        </w:rPr>
        <w:t>广告位</w:t>
      </w:r>
      <w:r>
        <w:rPr>
          <w:rFonts w:hint="default" w:ascii="Times New Roman" w:hAnsi="Times New Roman" w:eastAsia="仿宋" w:cs="Times New Roman"/>
          <w:b w:val="0"/>
          <w:bCs w:val="0"/>
          <w:color w:val="auto"/>
          <w:sz w:val="28"/>
          <w:szCs w:val="28"/>
          <w:highlight w:val="none"/>
          <w:lang w:val="en-US" w:eastAsia="zh-CN"/>
        </w:rPr>
        <w:t>事项以及甲方的任何权益</w:t>
      </w:r>
      <w:r>
        <w:rPr>
          <w:rFonts w:hint="eastAsia" w:eastAsia="仿宋" w:cs="Times New Roman"/>
          <w:b w:val="0"/>
          <w:bCs w:val="0"/>
          <w:color w:val="auto"/>
          <w:sz w:val="28"/>
          <w:szCs w:val="28"/>
          <w:highlight w:val="none"/>
          <w:lang w:val="en-US" w:eastAsia="zh-CN"/>
        </w:rPr>
        <w:t>。</w:t>
      </w:r>
      <w:r>
        <w:rPr>
          <w:rFonts w:hint="default" w:ascii="Times New Roman" w:hAnsi="Times New Roman" w:eastAsia="仿宋" w:cs="Times New Roman"/>
          <w:b w:val="0"/>
          <w:bCs w:val="0"/>
          <w:color w:val="auto"/>
          <w:sz w:val="28"/>
          <w:szCs w:val="28"/>
          <w:highlight w:val="none"/>
        </w:rPr>
        <w:t>在乙方向甲方交还租赁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的同时，双方应当签署租赁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交还确认书。在双方签署了该确认书之后，或虽未签署该确认书，但乙方已经实际撤离租赁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之后，乙方在租赁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highlight w:val="none"/>
          <w:lang w:eastAsia="zh-CN"/>
        </w:rPr>
        <w:t>，处置费用由乙方承担</w:t>
      </w:r>
      <w:r>
        <w:rPr>
          <w:rFonts w:hint="default" w:ascii="Times New Roman" w:hAnsi="Times New Roman" w:eastAsia="仿宋" w:cs="Times New Roman"/>
          <w:b w:val="0"/>
          <w:bCs w:val="0"/>
          <w:color w:val="auto"/>
          <w:sz w:val="28"/>
          <w:szCs w:val="28"/>
          <w:highlight w:val="none"/>
        </w:rPr>
        <w:t>。</w:t>
      </w:r>
    </w:p>
    <w:p>
      <w:pPr>
        <w:keepNext w:val="0"/>
        <w:keepLines w:val="0"/>
        <w:pageBreakBefore w:val="0"/>
        <w:numPr>
          <w:ilvl w:val="-1"/>
          <w:numId w:val="0"/>
        </w:numPr>
        <w:kinsoku/>
        <w:overflowPunct/>
        <w:topLinePunct w:val="0"/>
        <w:bidi w:val="0"/>
        <w:spacing w:before="0" w:beforeLines="-2147483648" w:line="360" w:lineRule="auto"/>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w:t>
      </w:r>
      <w:r>
        <w:rPr>
          <w:rFonts w:hint="eastAsia" w:eastAsia="仿宋" w:cs="Times New Roman"/>
          <w:b w:val="0"/>
          <w:bCs w:val="0"/>
          <w:color w:val="auto"/>
          <w:sz w:val="28"/>
          <w:szCs w:val="28"/>
          <w:highlight w:val="none"/>
          <w:lang w:val="en-US" w:eastAsia="zh-CN"/>
        </w:rPr>
        <w:t>三</w:t>
      </w:r>
      <w:r>
        <w:rPr>
          <w:rFonts w:hint="default" w:ascii="Times New Roman" w:hAnsi="Times New Roman" w:eastAsia="仿宋" w:cs="Times New Roman"/>
          <w:b w:val="0"/>
          <w:bCs w:val="0"/>
          <w:color w:val="auto"/>
          <w:sz w:val="28"/>
          <w:szCs w:val="28"/>
          <w:highlight w:val="none"/>
          <w:lang w:val="en-US" w:eastAsia="zh-CN"/>
        </w:rPr>
        <w:t>）</w:t>
      </w:r>
      <w:r>
        <w:rPr>
          <w:rFonts w:hint="default" w:ascii="Times New Roman" w:hAnsi="Times New Roman" w:eastAsia="仿宋" w:cs="Times New Roman"/>
          <w:b w:val="0"/>
          <w:bCs w:val="0"/>
          <w:color w:val="auto"/>
          <w:sz w:val="28"/>
          <w:szCs w:val="28"/>
          <w:highlight w:val="none"/>
        </w:rPr>
        <w:t>在交还期内，乙方无需支付租金。但是，在此期间发生的能源费用，应当由乙方自行承担。</w:t>
      </w:r>
    </w:p>
    <w:p>
      <w:pPr>
        <w:keepNext w:val="0"/>
        <w:keepLines w:val="0"/>
        <w:pageBreakBefore w:val="0"/>
        <w:numPr>
          <w:ilvl w:val="-1"/>
          <w:numId w:val="0"/>
        </w:numPr>
        <w:kinsoku/>
        <w:overflowPunct/>
        <w:topLinePunct w:val="0"/>
        <w:bidi w:val="0"/>
        <w:spacing w:before="0" w:beforeLines="-2147483648" w:line="360" w:lineRule="auto"/>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w:t>
      </w:r>
      <w:r>
        <w:rPr>
          <w:rFonts w:hint="eastAsia" w:eastAsia="仿宋" w:cs="Times New Roman"/>
          <w:b w:val="0"/>
          <w:bCs w:val="0"/>
          <w:color w:val="auto"/>
          <w:sz w:val="28"/>
          <w:szCs w:val="28"/>
          <w:highlight w:val="none"/>
          <w:lang w:val="en-US" w:eastAsia="zh-CN"/>
        </w:rPr>
        <w:t>四</w:t>
      </w:r>
      <w:r>
        <w:rPr>
          <w:rFonts w:hint="default" w:ascii="Times New Roman" w:hAnsi="Times New Roman" w:eastAsia="仿宋" w:cs="Times New Roman"/>
          <w:b w:val="0"/>
          <w:bCs w:val="0"/>
          <w:color w:val="auto"/>
          <w:sz w:val="28"/>
          <w:szCs w:val="28"/>
          <w:highlight w:val="none"/>
          <w:lang w:val="en-US" w:eastAsia="zh-CN"/>
        </w:rPr>
        <w:t>）</w:t>
      </w:r>
      <w:r>
        <w:rPr>
          <w:rFonts w:hint="default" w:ascii="Times New Roman" w:hAnsi="Times New Roman" w:eastAsia="仿宋" w:cs="Times New Roman"/>
          <w:b w:val="0"/>
          <w:bCs w:val="0"/>
          <w:color w:val="auto"/>
          <w:sz w:val="28"/>
          <w:szCs w:val="28"/>
          <w:highlight w:val="none"/>
        </w:rPr>
        <w:t>无论任何原因，交还期满后乙方仍未能将符合</w:t>
      </w:r>
      <w:r>
        <w:rPr>
          <w:rFonts w:hint="default" w:ascii="Times New Roman" w:hAnsi="Times New Roman" w:eastAsia="仿宋" w:cs="Times New Roman"/>
          <w:b w:val="0"/>
          <w:bCs w:val="0"/>
          <w:color w:val="auto"/>
          <w:sz w:val="28"/>
          <w:szCs w:val="28"/>
          <w:highlight w:val="none"/>
          <w:lang w:val="en-US" w:eastAsia="zh-CN"/>
        </w:rPr>
        <w:t>合同</w:t>
      </w:r>
      <w:r>
        <w:rPr>
          <w:rFonts w:hint="default" w:ascii="Times New Roman" w:hAnsi="Times New Roman" w:eastAsia="仿宋" w:cs="Times New Roman"/>
          <w:b w:val="0"/>
          <w:bCs w:val="0"/>
          <w:color w:val="auto"/>
          <w:sz w:val="28"/>
          <w:szCs w:val="28"/>
          <w:highlight w:val="none"/>
        </w:rPr>
        <w:t>要求的租赁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交还甲方的，则</w:t>
      </w:r>
      <w:r>
        <w:rPr>
          <w:rFonts w:hint="default" w:ascii="Times New Roman" w:hAnsi="Times New Roman" w:eastAsia="仿宋" w:cs="Times New Roman"/>
          <w:b w:val="0"/>
          <w:bCs/>
          <w:color w:val="auto"/>
          <w:sz w:val="28"/>
          <w:szCs w:val="28"/>
          <w:highlight w:val="none"/>
        </w:rPr>
        <w:t>自交还期届满之日的次日起</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标的</w:t>
      </w:r>
      <w:r>
        <w:rPr>
          <w:rFonts w:hint="default" w:eastAsia="仿宋" w:cs="Times New Roman"/>
          <w:b w:val="0"/>
          <w:bCs w:val="0"/>
          <w:color w:val="auto"/>
          <w:sz w:val="28"/>
          <w:szCs w:val="28"/>
          <w:highlight w:val="none"/>
          <w:lang w:eastAsia="zh-CN"/>
        </w:rPr>
        <w:t>占用期间</w:t>
      </w:r>
      <w:r>
        <w:rPr>
          <w:rFonts w:hint="default" w:ascii="Times New Roman" w:hAnsi="Times New Roman" w:eastAsia="仿宋" w:cs="Times New Roman"/>
          <w:b w:val="0"/>
          <w:bCs w:val="0"/>
          <w:color w:val="auto"/>
          <w:sz w:val="28"/>
          <w:szCs w:val="28"/>
          <w:highlight w:val="none"/>
        </w:rPr>
        <w:t>，乙方应当按照合同终止时租赁</w:t>
      </w:r>
      <w:r>
        <w:rPr>
          <w:rFonts w:hint="eastAsia" w:eastAsia="仿宋" w:cs="Times New Roman"/>
          <w:b w:val="0"/>
          <w:bCs w:val="0"/>
          <w:color w:val="auto"/>
          <w:sz w:val="28"/>
          <w:szCs w:val="28"/>
          <w:highlight w:val="none"/>
          <w:lang w:val="en-US" w:eastAsia="zh-CN"/>
        </w:rPr>
        <w:t>标的日</w:t>
      </w:r>
      <w:r>
        <w:rPr>
          <w:rFonts w:hint="default" w:ascii="Times New Roman" w:hAnsi="Times New Roman" w:eastAsia="仿宋" w:cs="Times New Roman"/>
          <w:b w:val="0"/>
          <w:bCs w:val="0"/>
          <w:color w:val="auto"/>
          <w:sz w:val="28"/>
          <w:szCs w:val="28"/>
          <w:highlight w:val="none"/>
        </w:rPr>
        <w:t>租金标准</w:t>
      </w:r>
      <w:r>
        <w:rPr>
          <w:rFonts w:hint="eastAsia" w:eastAsia="仿宋" w:cs="Times New Roman"/>
          <w:b w:val="0"/>
          <w:bCs w:val="0"/>
          <w:color w:val="auto"/>
          <w:sz w:val="28"/>
          <w:szCs w:val="28"/>
          <w:highlight w:val="none"/>
          <w:lang w:eastAsia="zh-CN"/>
        </w:rPr>
        <w:t>的</w:t>
      </w:r>
      <w:r>
        <w:rPr>
          <w:rFonts w:hint="eastAsia" w:eastAsia="仿宋" w:cs="Times New Roman"/>
          <w:b w:val="0"/>
          <w:bCs w:val="0"/>
          <w:color w:val="auto"/>
          <w:sz w:val="28"/>
          <w:szCs w:val="28"/>
          <w:highlight w:val="none"/>
          <w:lang w:val="en-US" w:eastAsia="zh-CN"/>
        </w:rPr>
        <w:t>300%</w:t>
      </w:r>
      <w:r>
        <w:rPr>
          <w:rFonts w:hint="default" w:ascii="Times New Roman" w:hAnsi="Times New Roman" w:eastAsia="仿宋" w:cs="Times New Roman"/>
          <w:b w:val="0"/>
          <w:bCs w:val="0"/>
          <w:color w:val="auto"/>
          <w:sz w:val="28"/>
          <w:szCs w:val="28"/>
          <w:highlight w:val="none"/>
        </w:rPr>
        <w:t>向甲方支付</w:t>
      </w:r>
      <w:r>
        <w:rPr>
          <w:rFonts w:hint="eastAsia" w:eastAsia="仿宋" w:cs="Times New Roman"/>
          <w:b w:val="0"/>
          <w:bCs w:val="0"/>
          <w:color w:val="auto"/>
          <w:sz w:val="28"/>
          <w:szCs w:val="28"/>
          <w:highlight w:val="none"/>
          <w:lang w:val="en-US" w:eastAsia="zh-CN"/>
        </w:rPr>
        <w:t>标的</w:t>
      </w:r>
      <w:r>
        <w:rPr>
          <w:rFonts w:hint="default" w:eastAsia="仿宋" w:cs="Times New Roman"/>
          <w:b w:val="0"/>
          <w:bCs w:val="0"/>
          <w:color w:val="auto"/>
          <w:sz w:val="28"/>
          <w:szCs w:val="28"/>
          <w:highlight w:val="none"/>
          <w:lang w:eastAsia="zh-CN"/>
        </w:rPr>
        <w:t>占用费</w:t>
      </w:r>
      <w:r>
        <w:rPr>
          <w:rFonts w:hint="default" w:ascii="Times New Roman" w:hAnsi="Times New Roman" w:eastAsia="仿宋" w:cs="Times New Roman"/>
          <w:b w:val="0"/>
          <w:bCs w:val="0"/>
          <w:color w:val="auto"/>
          <w:sz w:val="28"/>
          <w:szCs w:val="28"/>
          <w:highlight w:val="none"/>
        </w:rPr>
        <w:t>，并承担相关费用，直至乙方按照合同要求交还租赁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为止。若因此造成甲方延迟向新租户交付租赁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而需承担违约金、中介费</w:t>
      </w:r>
      <w:r>
        <w:rPr>
          <w:rFonts w:hint="eastAsia" w:eastAsia="仿宋" w:cs="Times New Roman"/>
          <w:b w:val="0"/>
          <w:bCs w:val="0"/>
          <w:color w:val="auto"/>
          <w:sz w:val="28"/>
          <w:szCs w:val="28"/>
          <w:highlight w:val="none"/>
          <w:lang w:eastAsia="zh-CN"/>
        </w:rPr>
        <w:t>等支出</w:t>
      </w:r>
      <w:r>
        <w:rPr>
          <w:rFonts w:hint="default" w:ascii="Times New Roman" w:hAnsi="Times New Roman" w:eastAsia="仿宋" w:cs="Times New Roman"/>
          <w:b w:val="0"/>
          <w:bCs w:val="0"/>
          <w:color w:val="auto"/>
          <w:sz w:val="28"/>
          <w:szCs w:val="28"/>
          <w:highlight w:val="none"/>
        </w:rPr>
        <w:t>，以及造成甲方其他损失的，乙方均应赔偿。</w:t>
      </w:r>
    </w:p>
    <w:p>
      <w:pPr>
        <w:numPr>
          <w:ilvl w:val="0"/>
          <w:numId w:val="0"/>
        </w:numPr>
        <w:wordWrap w:val="0"/>
        <w:topLinePunct w:val="0"/>
        <w:spacing w:line="360" w:lineRule="auto"/>
        <w:ind w:firstLine="560" w:firstLineChars="200"/>
        <w:rPr>
          <w:rFonts w:hint="eastAsia" w:ascii="仿宋" w:hAnsi="仿宋" w:eastAsia="仿宋" w:cs="仿宋"/>
          <w:color w:val="auto"/>
          <w:sz w:val="30"/>
          <w:szCs w:val="30"/>
        </w:rPr>
      </w:pPr>
      <w:r>
        <w:rPr>
          <w:rFonts w:hint="default" w:ascii="Times New Roman" w:hAnsi="Times New Roman" w:eastAsia="仿宋" w:cs="Times New Roman"/>
          <w:b w:val="0"/>
          <w:bCs w:val="0"/>
          <w:color w:val="auto"/>
          <w:sz w:val="28"/>
          <w:szCs w:val="28"/>
          <w:highlight w:val="none"/>
          <w:lang w:val="en-US" w:eastAsia="zh-CN"/>
        </w:rPr>
        <w:t>（</w:t>
      </w:r>
      <w:r>
        <w:rPr>
          <w:rFonts w:hint="eastAsia" w:eastAsia="仿宋" w:cs="Times New Roman"/>
          <w:b w:val="0"/>
          <w:bCs w:val="0"/>
          <w:color w:val="auto"/>
          <w:sz w:val="28"/>
          <w:szCs w:val="28"/>
          <w:highlight w:val="none"/>
          <w:lang w:val="en-US" w:eastAsia="zh-CN"/>
        </w:rPr>
        <w:t>五</w:t>
      </w:r>
      <w:r>
        <w:rPr>
          <w:rFonts w:hint="default" w:ascii="Times New Roman" w:hAnsi="Times New Roman" w:eastAsia="仿宋" w:cs="Times New Roman"/>
          <w:b w:val="0"/>
          <w:bCs w:val="0"/>
          <w:color w:val="auto"/>
          <w:sz w:val="28"/>
          <w:szCs w:val="28"/>
          <w:highlight w:val="none"/>
          <w:lang w:val="en-US" w:eastAsia="zh-CN"/>
        </w:rPr>
        <w:t>）</w:t>
      </w:r>
      <w:r>
        <w:rPr>
          <w:rFonts w:hint="default" w:ascii="Times New Roman" w:hAnsi="Times New Roman" w:eastAsia="仿宋" w:cs="Times New Roman"/>
          <w:b w:val="0"/>
          <w:bCs w:val="0"/>
          <w:color w:val="auto"/>
          <w:sz w:val="28"/>
          <w:szCs w:val="28"/>
          <w:highlight w:val="none"/>
        </w:rPr>
        <w:t>同时，自交还期届满之日的次日起，甲方有权采取</w:t>
      </w:r>
      <w:r>
        <w:rPr>
          <w:rFonts w:hint="eastAsia" w:eastAsia="仿宋" w:cs="Times New Roman"/>
          <w:color w:val="auto"/>
          <w:sz w:val="28"/>
          <w:szCs w:val="28"/>
          <w:highlight w:val="none"/>
          <w:lang w:eastAsia="zh-CN"/>
        </w:rPr>
        <w:t>合理的救济措施，包括但不限于</w:t>
      </w:r>
      <w:r>
        <w:rPr>
          <w:rFonts w:hint="default" w:ascii="Times New Roman" w:hAnsi="Times New Roman" w:eastAsia="仿宋" w:cs="Times New Roman"/>
          <w:b w:val="0"/>
          <w:bCs w:val="0"/>
          <w:color w:val="auto"/>
          <w:sz w:val="28"/>
          <w:szCs w:val="28"/>
          <w:highlight w:val="none"/>
        </w:rPr>
        <w:t>对租赁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停止水</w:t>
      </w:r>
      <w:r>
        <w:rPr>
          <w:rFonts w:hint="eastAsia" w:eastAsia="仿宋" w:cs="Times New Roman"/>
          <w:b w:val="0"/>
          <w:bCs w:val="0"/>
          <w:color w:val="auto"/>
          <w:sz w:val="28"/>
          <w:szCs w:val="28"/>
          <w:highlight w:val="none"/>
          <w:lang w:eastAsia="zh-CN"/>
        </w:rPr>
        <w:t>与</w:t>
      </w:r>
      <w:r>
        <w:rPr>
          <w:rFonts w:hint="default" w:ascii="Times New Roman" w:hAnsi="Times New Roman" w:eastAsia="仿宋" w:cs="Times New Roman"/>
          <w:b w:val="0"/>
          <w:bCs w:val="0"/>
          <w:color w:val="auto"/>
          <w:sz w:val="28"/>
          <w:szCs w:val="28"/>
          <w:highlight w:val="none"/>
        </w:rPr>
        <w:t>电等能源供应等。</w:t>
      </w:r>
      <w:r>
        <w:rPr>
          <w:rFonts w:hint="eastAsia" w:eastAsia="仿宋" w:cs="Times New Roman"/>
          <w:b w:val="0"/>
          <w:bCs w:val="0"/>
          <w:color w:val="auto"/>
          <w:sz w:val="28"/>
          <w:szCs w:val="28"/>
          <w:highlight w:val="none"/>
          <w:lang w:eastAsia="zh-CN"/>
        </w:rPr>
        <w:t>若因此造成乙方损失的，甲方不予赔偿。</w:t>
      </w:r>
      <w:r>
        <w:rPr>
          <w:rFonts w:hint="default" w:ascii="Times New Roman" w:hAnsi="Times New Roman" w:eastAsia="仿宋" w:cs="Times New Roman"/>
          <w:b w:val="0"/>
          <w:bCs w:val="0"/>
          <w:color w:val="auto"/>
          <w:sz w:val="28"/>
          <w:szCs w:val="28"/>
          <w:highlight w:val="none"/>
        </w:rPr>
        <w:t>此种情形下，乙方所应当承担的租金及相关费用并不因此而得到减免。</w:t>
      </w:r>
    </w:p>
    <w:p>
      <w:pPr>
        <w:numPr>
          <w:ilvl w:val="0"/>
          <w:numId w:val="0"/>
        </w:numPr>
        <w:wordWrap w:val="0"/>
        <w:topLinePunct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六</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交还时，还应符合以下全部条件：</w:t>
      </w:r>
    </w:p>
    <w:p>
      <w:pPr>
        <w:numPr>
          <w:ilvl w:val="0"/>
          <w:numId w:val="0"/>
        </w:numPr>
        <w:wordWrap w:val="0"/>
        <w:topLinePunct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乙方已付清一切应付款项，包括但不限于租金、物业费、水电费、各类违约金、损害赔偿金（如有）等；</w:t>
      </w:r>
    </w:p>
    <w:p>
      <w:pPr>
        <w:numPr>
          <w:ilvl w:val="0"/>
          <w:numId w:val="0"/>
        </w:numPr>
        <w:wordWrap w:val="0"/>
        <w:topLinePunct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乙方利用</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的其它经营事务已解决；</w:t>
      </w:r>
    </w:p>
    <w:p>
      <w:pPr>
        <w:numPr>
          <w:ilvl w:val="0"/>
          <w:numId w:val="0"/>
        </w:numPr>
        <w:wordWrap w:val="0"/>
        <w:topLinePunct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乙方已向甲方交还</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并签署了书面交接单（乙方无故拒绝签署书面交接单，视为书面交接单已经签署）；</w:t>
      </w:r>
    </w:p>
    <w:p>
      <w:pPr>
        <w:numPr>
          <w:ilvl w:val="0"/>
          <w:numId w:val="0"/>
        </w:numPr>
        <w:wordWrap w:val="0"/>
        <w:topLinePunct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乙方交还</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时，如甲方发现</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和/或本合同附件所列的设备设施被损坏或遗失（自然损耗除外），甲方有权要求乙方修缮或赔偿，相关费用甲方有权从</w:t>
      </w:r>
      <w:r>
        <w:rPr>
          <w:rFonts w:hint="default" w:ascii="Times New Roman" w:hAnsi="Times New Roman" w:eastAsia="仿宋" w:cs="Times New Roman"/>
          <w:color w:val="auto"/>
          <w:sz w:val="28"/>
          <w:szCs w:val="28"/>
          <w:highlight w:val="none"/>
          <w:lang w:val="en-US" w:eastAsia="zh-CN"/>
        </w:rPr>
        <w:t>押金</w:t>
      </w:r>
      <w:r>
        <w:rPr>
          <w:rFonts w:hint="default" w:ascii="Times New Roman" w:hAnsi="Times New Roman" w:eastAsia="仿宋" w:cs="Times New Roman"/>
          <w:color w:val="auto"/>
          <w:sz w:val="28"/>
          <w:szCs w:val="28"/>
          <w:highlight w:val="none"/>
        </w:rPr>
        <w:t>中直接扣除。如</w:t>
      </w:r>
      <w:r>
        <w:rPr>
          <w:rFonts w:hint="default" w:ascii="Times New Roman" w:hAnsi="Times New Roman" w:eastAsia="仿宋" w:cs="Times New Roman"/>
          <w:color w:val="auto"/>
          <w:sz w:val="28"/>
          <w:szCs w:val="28"/>
          <w:highlight w:val="none"/>
          <w:lang w:val="en-US" w:eastAsia="zh-CN"/>
        </w:rPr>
        <w:t>押金</w:t>
      </w:r>
      <w:r>
        <w:rPr>
          <w:rFonts w:hint="default" w:ascii="Times New Roman" w:hAnsi="Times New Roman" w:eastAsia="仿宋" w:cs="Times New Roman"/>
          <w:color w:val="auto"/>
          <w:sz w:val="28"/>
          <w:szCs w:val="28"/>
          <w:highlight w:val="none"/>
        </w:rPr>
        <w:t>不足以弥补甲方损失的，甲方有权要求乙方补足差额；</w:t>
      </w:r>
    </w:p>
    <w:p>
      <w:pPr>
        <w:numPr>
          <w:ilvl w:val="0"/>
          <w:numId w:val="0"/>
        </w:numPr>
        <w:wordWrap w:val="0"/>
        <w:topLinePunct w:val="0"/>
        <w:spacing w:line="360" w:lineRule="auto"/>
        <w:ind w:firstLine="560" w:firstLineChars="200"/>
        <w:rPr>
          <w:rFonts w:hint="default"/>
        </w:rPr>
      </w:pP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乙方逾期交还</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应当向甲方承担赔偿责任，包括但不限于因乙方逾期</w:t>
      </w:r>
      <w:r>
        <w:rPr>
          <w:rFonts w:hint="default" w:ascii="Times New Roman" w:hAnsi="Times New Roman" w:eastAsia="仿宋" w:cs="Times New Roman"/>
          <w:color w:val="auto"/>
          <w:sz w:val="28"/>
          <w:szCs w:val="28"/>
          <w:highlight w:val="none"/>
          <w:lang w:eastAsia="zh-CN"/>
        </w:rPr>
        <w:t>交还</w:t>
      </w:r>
      <w:r>
        <w:rPr>
          <w:rFonts w:hint="default" w:ascii="Times New Roman" w:hAnsi="Times New Roman" w:eastAsia="仿宋" w:cs="Times New Roman"/>
          <w:color w:val="auto"/>
          <w:sz w:val="28"/>
          <w:szCs w:val="28"/>
          <w:highlight w:val="none"/>
        </w:rPr>
        <w:t>导致甲方与其他第三方签订租赁合同无法按约履行所应当支付给第三方的违约金。</w:t>
      </w:r>
    </w:p>
    <w:p>
      <w:pPr>
        <w:keepNext w:val="0"/>
        <w:keepLines w:val="0"/>
        <w:pageBreakBefore w:val="0"/>
        <w:numPr>
          <w:ilvl w:val="-1"/>
          <w:numId w:val="0"/>
        </w:numPr>
        <w:tabs>
          <w:tab w:val="left" w:pos="1155"/>
        </w:tabs>
        <w:kinsoku/>
        <w:overflowPunct/>
        <w:topLinePunct w:val="0"/>
        <w:bidi w:val="0"/>
        <w:spacing w:before="156" w:beforeLines="50" w:line="360" w:lineRule="auto"/>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w:t>
      </w:r>
      <w:r>
        <w:rPr>
          <w:rFonts w:hint="eastAsia" w:eastAsia="仿宋" w:cs="Times New Roman"/>
          <w:b/>
          <w:bCs w:val="0"/>
          <w:color w:val="auto"/>
          <w:sz w:val="28"/>
          <w:szCs w:val="28"/>
          <w:highlight w:val="none"/>
          <w:lang w:val="en-US" w:eastAsia="zh-CN"/>
        </w:rPr>
        <w:t>三</w:t>
      </w:r>
      <w:r>
        <w:rPr>
          <w:rFonts w:hint="default" w:ascii="Times New Roman" w:hAnsi="Times New Roman" w:eastAsia="仿宋" w:cs="Times New Roman"/>
          <w:b/>
          <w:bCs w:val="0"/>
          <w:color w:val="auto"/>
          <w:sz w:val="28"/>
          <w:szCs w:val="28"/>
          <w:highlight w:val="none"/>
          <w:lang w:val="en-US" w:eastAsia="zh-CN"/>
        </w:rPr>
        <w:t>条 不可抗力</w:t>
      </w:r>
    </w:p>
    <w:p>
      <w:pPr>
        <w:keepNext w:val="0"/>
        <w:keepLines w:val="0"/>
        <w:pageBreakBefore w:val="0"/>
        <w:numPr>
          <w:ilvl w:val="-1"/>
          <w:numId w:val="0"/>
        </w:numPr>
        <w:kinsoku/>
        <w:overflowPunct/>
        <w:topLinePunct w:val="0"/>
        <w:bidi w:val="0"/>
        <w:spacing w:before="0" w:beforeLines="-2147483648" w:line="360" w:lineRule="auto"/>
        <w:ind w:left="0" w:leftChars="0" w:firstLine="560" w:firstLineChars="200"/>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default"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default" w:eastAsia="仿宋" w:cs="Times New Roman"/>
          <w:b w:val="0"/>
          <w:bCs/>
          <w:color w:val="auto"/>
          <w:sz w:val="28"/>
          <w:szCs w:val="28"/>
          <w:highlight w:val="none"/>
          <w:lang w:eastAsia="zh-CN"/>
        </w:rPr>
        <w:t>且需收回</w:t>
      </w:r>
      <w:r>
        <w:rPr>
          <w:rFonts w:hint="eastAsia" w:eastAsia="仿宋" w:cs="Times New Roman"/>
          <w:b w:val="0"/>
          <w:bCs/>
          <w:color w:val="auto"/>
          <w:sz w:val="28"/>
          <w:szCs w:val="28"/>
          <w:highlight w:val="none"/>
          <w:lang w:val="en-US" w:eastAsia="zh-CN"/>
        </w:rPr>
        <w:t>广告位</w:t>
      </w:r>
      <w:r>
        <w:rPr>
          <w:rFonts w:hint="default" w:ascii="Times New Roman" w:hAnsi="Times New Roman" w:eastAsia="仿宋" w:cs="Times New Roman"/>
          <w:b w:val="0"/>
          <w:bCs/>
          <w:color w:val="auto"/>
          <w:sz w:val="28"/>
          <w:szCs w:val="28"/>
          <w:highlight w:val="none"/>
        </w:rPr>
        <w:t>等情形，</w:t>
      </w:r>
      <w:r>
        <w:rPr>
          <w:rFonts w:hint="default"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default" w:eastAsia="仿宋"/>
          <w:bCs/>
          <w:color w:val="auto"/>
          <w:sz w:val="28"/>
          <w:szCs w:val="28"/>
          <w:highlight w:val="none"/>
        </w:rPr>
        <w:t>，</w:t>
      </w:r>
      <w:r>
        <w:rPr>
          <w:rFonts w:eastAsia="仿宋"/>
          <w:bCs/>
          <w:color w:val="auto"/>
          <w:sz w:val="28"/>
          <w:szCs w:val="28"/>
          <w:highlight w:val="none"/>
        </w:rPr>
        <w:t>双方互不承担违约责任</w:t>
      </w:r>
      <w:r>
        <w:rPr>
          <w:rFonts w:hint="default" w:eastAsia="仿宋"/>
          <w:bCs/>
          <w:color w:val="auto"/>
          <w:sz w:val="28"/>
          <w:szCs w:val="28"/>
          <w:highlight w:val="none"/>
        </w:rPr>
        <w:t>，互不赔偿</w:t>
      </w:r>
      <w:r>
        <w:rPr>
          <w:rFonts w:hint="default" w:ascii="Times New Roman" w:hAnsi="Times New Roman" w:eastAsia="仿宋"/>
          <w:bCs/>
          <w:color w:val="auto"/>
          <w:sz w:val="28"/>
          <w:szCs w:val="28"/>
          <w:highlight w:val="none"/>
        </w:rPr>
        <w:t>损失</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bCs/>
          <w:color w:val="auto"/>
          <w:sz w:val="28"/>
          <w:szCs w:val="28"/>
          <w:highlight w:val="none"/>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w:t>
      </w:r>
      <w:r>
        <w:rPr>
          <w:rFonts w:hint="default" w:eastAsia="仿宋" w:cs="Times New Roman"/>
          <w:b w:val="0"/>
          <w:bCs/>
          <w:color w:val="auto"/>
          <w:sz w:val="28"/>
          <w:szCs w:val="28"/>
          <w:highlight w:val="none"/>
          <w:lang w:eastAsia="zh-CN"/>
        </w:rPr>
        <w:t>（如有）</w:t>
      </w:r>
      <w:r>
        <w:rPr>
          <w:rFonts w:hint="default" w:ascii="Times New Roman" w:hAnsi="Times New Roman" w:eastAsia="仿宋" w:cs="Times New Roman"/>
          <w:b w:val="0"/>
          <w:bCs/>
          <w:color w:val="auto"/>
          <w:sz w:val="28"/>
          <w:szCs w:val="28"/>
          <w:highlight w:val="none"/>
        </w:rPr>
        <w:t>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default"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pPr>
        <w:keepNext w:val="0"/>
        <w:keepLines w:val="0"/>
        <w:pageBreakBefore w:val="0"/>
        <w:numPr>
          <w:ilvl w:val="-1"/>
          <w:numId w:val="0"/>
        </w:numPr>
        <w:kinsoku/>
        <w:overflowPunct/>
        <w:topLinePunct w:val="0"/>
        <w:bidi w:val="0"/>
        <w:spacing w:before="0" w:beforeLines="-2147483648" w:line="360" w:lineRule="auto"/>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eastAsia" w:eastAsia="仿宋" w:cs="Times New Roman"/>
          <w:b w:val="0"/>
          <w:bCs/>
          <w:color w:val="auto"/>
          <w:sz w:val="28"/>
          <w:szCs w:val="28"/>
          <w:highlight w:val="none"/>
          <w:lang w:val="en-US" w:eastAsia="zh-CN"/>
        </w:rPr>
        <w:t>、政府行为</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w:t>
      </w:r>
      <w:r>
        <w:rPr>
          <w:rFonts w:hint="eastAsia" w:eastAsia="仿宋" w:cs="Times New Roman"/>
          <w:b w:val="0"/>
          <w:bCs/>
          <w:color w:val="auto"/>
          <w:sz w:val="28"/>
          <w:szCs w:val="28"/>
          <w:highlight w:val="none"/>
          <w:lang w:val="en-US" w:eastAsia="zh-CN"/>
        </w:rPr>
        <w:t>标的</w:t>
      </w:r>
      <w:r>
        <w:rPr>
          <w:rFonts w:hint="default" w:ascii="Times New Roman" w:hAnsi="Times New Roman" w:eastAsia="仿宋" w:cs="Times New Roman"/>
          <w:b w:val="0"/>
          <w:bCs/>
          <w:color w:val="auto"/>
          <w:sz w:val="28"/>
          <w:szCs w:val="28"/>
          <w:highlight w:val="none"/>
        </w:rPr>
        <w:t>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pPr>
        <w:keepNext w:val="0"/>
        <w:keepLines w:val="0"/>
        <w:pageBreakBefore w:val="0"/>
        <w:kinsoku/>
        <w:overflowPunct/>
        <w:topLinePunct w:val="0"/>
        <w:bidi w:val="0"/>
        <w:spacing w:before="156" w:beforeLines="50" w:line="360" w:lineRule="auto"/>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 违约责任</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（一）在租赁期内，乙方单方解除合同的，应提前30天书面通知甲方并交清各项费用，</w:t>
      </w:r>
      <w:r>
        <w:rPr>
          <w:rFonts w:hint="eastAsia" w:eastAsia="仿宋" w:cs="Times New Roman"/>
          <w:color w:val="auto"/>
          <w:sz w:val="28"/>
          <w:szCs w:val="28"/>
          <w:highlight w:val="none"/>
          <w:lang w:eastAsia="zh-CN"/>
        </w:rPr>
        <w:t>并于通知发出的</w:t>
      </w:r>
      <w:r>
        <w:rPr>
          <w:rFonts w:hint="eastAsia" w:eastAsia="仿宋" w:cs="Times New Roman"/>
          <w:color w:val="auto"/>
          <w:sz w:val="28"/>
          <w:szCs w:val="28"/>
          <w:highlight w:val="none"/>
          <w:lang w:val="en-US" w:eastAsia="zh-CN"/>
        </w:rPr>
        <w:t>30天内向甲方交还广告位，</w:t>
      </w:r>
      <w:r>
        <w:rPr>
          <w:rFonts w:hint="default" w:ascii="Times New Roman" w:hAnsi="Times New Roman" w:eastAsia="仿宋" w:cs="Times New Roman"/>
          <w:color w:val="auto"/>
          <w:sz w:val="28"/>
          <w:szCs w:val="28"/>
          <w:highlight w:val="none"/>
        </w:rPr>
        <w:t>不得向甲方索还</w:t>
      </w:r>
      <w:r>
        <w:rPr>
          <w:rFonts w:hint="eastAsia" w:eastAsia="仿宋" w:cs="Times New Roman"/>
          <w:color w:val="auto"/>
          <w:sz w:val="28"/>
          <w:szCs w:val="28"/>
          <w:highlight w:val="none"/>
          <w:lang w:val="en-US" w:eastAsia="zh-CN"/>
        </w:rPr>
        <w:t>租赁</w:t>
      </w:r>
      <w:r>
        <w:rPr>
          <w:rFonts w:hint="eastAsia" w:eastAsia="仿宋" w:cs="Times New Roman"/>
          <w:color w:val="auto"/>
          <w:sz w:val="28"/>
          <w:szCs w:val="28"/>
          <w:highlight w:val="none"/>
          <w:lang w:eastAsia="zh-CN"/>
        </w:rPr>
        <w:t>押金</w:t>
      </w:r>
      <w:r>
        <w:rPr>
          <w:rFonts w:hint="default" w:ascii="Times New Roman" w:hAnsi="Times New Roman" w:eastAsia="仿宋" w:cs="Times New Roman"/>
          <w:color w:val="auto"/>
          <w:sz w:val="28"/>
          <w:szCs w:val="28"/>
          <w:highlight w:val="none"/>
        </w:rPr>
        <w:t>，也无权要求任何其他补偿。</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）乙方有下列行为的，甲方可依法解除合同，收回租赁的</w:t>
      </w:r>
      <w:r>
        <w:rPr>
          <w:rFonts w:hint="eastAsia" w:eastAsia="仿宋" w:cs="Times New Roman"/>
          <w:color w:val="auto"/>
          <w:sz w:val="28"/>
          <w:szCs w:val="28"/>
          <w:highlight w:val="none"/>
          <w:lang w:val="en-US" w:eastAsia="zh-CN"/>
        </w:rPr>
        <w:t>广告位</w:t>
      </w:r>
      <w:r>
        <w:rPr>
          <w:rFonts w:hint="default" w:ascii="Times New Roman" w:hAnsi="Times New Roman" w:eastAsia="仿宋" w:cs="Times New Roman"/>
          <w:color w:val="auto"/>
          <w:sz w:val="28"/>
          <w:szCs w:val="28"/>
          <w:highlight w:val="none"/>
        </w:rPr>
        <w:t>，并没收</w:t>
      </w:r>
      <w:r>
        <w:rPr>
          <w:rFonts w:hint="eastAsia" w:eastAsia="仿宋" w:cs="Times New Roman"/>
          <w:color w:val="auto"/>
          <w:sz w:val="28"/>
          <w:szCs w:val="28"/>
          <w:highlight w:val="none"/>
          <w:lang w:eastAsia="zh-CN"/>
        </w:rPr>
        <w:t>押金</w:t>
      </w:r>
      <w:r>
        <w:rPr>
          <w:rFonts w:hint="eastAsia" w:eastAsia="仿宋" w:cs="Times New Roman"/>
          <w:color w:val="auto"/>
          <w:sz w:val="28"/>
          <w:szCs w:val="28"/>
          <w:highlight w:val="none"/>
          <w:lang w:val="en-US" w:eastAsia="zh-CN"/>
        </w:rPr>
        <w:t>作为违约金</w:t>
      </w:r>
      <w:r>
        <w:rPr>
          <w:rFonts w:hint="default" w:ascii="Times New Roman" w:hAnsi="Times New Roman" w:eastAsia="仿宋" w:cs="Times New Roman"/>
          <w:color w:val="auto"/>
          <w:sz w:val="28"/>
          <w:szCs w:val="28"/>
          <w:highlight w:val="none"/>
        </w:rPr>
        <w:t>，如对甲方造成损失的，由乙方负责赔偿：</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en-US" w:eastAsia="zh-CN"/>
        </w:rPr>
        <w:t>承租人被依法吊销、注销营业执照，或被行政机关责令停业、关闭，或因经营纠纷严重损害资产方合法权益的行为</w:t>
      </w:r>
      <w:r>
        <w:rPr>
          <w:rFonts w:hint="eastAsia" w:eastAsia="仿宋" w:cs="Times New Roman"/>
          <w:color w:val="auto"/>
          <w:sz w:val="28"/>
          <w:szCs w:val="28"/>
          <w:highlight w:val="none"/>
          <w:lang w:val="en-US" w:eastAsia="zh-CN"/>
        </w:rPr>
        <w:t>。</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、擅自拆改结构或改变用途的；</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、在承租</w:t>
      </w:r>
      <w:r>
        <w:rPr>
          <w:rFonts w:hint="eastAsia" w:eastAsia="仿宋" w:cs="Times New Roman"/>
          <w:color w:val="auto"/>
          <w:sz w:val="28"/>
          <w:szCs w:val="28"/>
          <w:highlight w:val="none"/>
          <w:lang w:val="en-US" w:eastAsia="zh-CN"/>
        </w:rPr>
        <w:t>标的</w:t>
      </w:r>
      <w:r>
        <w:rPr>
          <w:rFonts w:hint="default" w:ascii="Times New Roman" w:hAnsi="Times New Roman" w:eastAsia="仿宋" w:cs="Times New Roman"/>
          <w:color w:val="auto"/>
          <w:sz w:val="28"/>
          <w:szCs w:val="28"/>
          <w:highlight w:val="none"/>
        </w:rPr>
        <w:t>的范围内新增违法建设的；</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、拖欠租金或其他应交费用超过</w:t>
      </w:r>
      <w:r>
        <w:rPr>
          <w:rFonts w:hint="eastAsia" w:eastAsia="仿宋" w:cs="Times New Roman"/>
          <w:color w:val="auto"/>
          <w:sz w:val="28"/>
          <w:szCs w:val="28"/>
          <w:highlight w:val="none"/>
          <w:lang w:val="en-US" w:eastAsia="zh-CN"/>
        </w:rPr>
        <w:t>30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仿宋" w:hAnsi="仿宋" w:eastAsia="仿宋" w:cs="仿宋"/>
          <w:b w:val="0"/>
          <w:bCs w:val="0"/>
          <w:color w:val="auto"/>
          <w:sz w:val="28"/>
          <w:szCs w:val="28"/>
          <w:lang w:val="en-US" w:eastAsia="zh-CN"/>
        </w:rPr>
        <w:t>利用广告位发布违背公序良俗的广告或进行违法活动；</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仿宋" w:hAnsi="仿宋" w:eastAsia="仿宋" w:cs="仿宋"/>
          <w:b w:val="0"/>
          <w:bCs w:val="0"/>
          <w:color w:val="auto"/>
          <w:sz w:val="28"/>
          <w:szCs w:val="28"/>
          <w:lang w:val="en-US" w:eastAsia="zh-CN"/>
        </w:rPr>
        <w:t>损坏广告位，在甲方提出的合理期限内仍未修复的；</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、对存在的安全隐患，在限期内不予整改或整改不合格的；</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、法律、法规规定其他可以收回</w:t>
      </w:r>
      <w:r>
        <w:rPr>
          <w:rFonts w:hint="eastAsia" w:eastAsia="仿宋" w:cs="Times New Roman"/>
          <w:color w:val="auto"/>
          <w:sz w:val="28"/>
          <w:szCs w:val="28"/>
          <w:highlight w:val="none"/>
          <w:lang w:val="en-US" w:eastAsia="zh-CN"/>
        </w:rPr>
        <w:t>租赁标的</w:t>
      </w:r>
      <w:r>
        <w:rPr>
          <w:rFonts w:hint="default" w:ascii="Times New Roman" w:hAnsi="Times New Roman" w:eastAsia="仿宋" w:cs="Times New Roman"/>
          <w:color w:val="auto"/>
          <w:sz w:val="28"/>
          <w:szCs w:val="28"/>
          <w:highlight w:val="none"/>
        </w:rPr>
        <w:t>的情形。</w:t>
      </w:r>
    </w:p>
    <w:p>
      <w:pPr>
        <w:widowControl/>
        <w:spacing w:beforeLines="0" w:afterLines="0" w:line="360" w:lineRule="auto"/>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三）除本条相关约定外，乙方违反本合同有关约定或违反其在本合同项下所作之任何其他承诺、保证、确认的，则甲方有权通知其改正，乙方应当改正。经甲方两次通知，乙方仍不改正的，则自甲方发出第三次通知之日起，乙方每日应当向甲方支付相当于通知发出所在租约月租金的5‰的延迟履行违约金，直至乙方改正为止。在此种情况下，如乙方延迟履行超过10日，则甲方有权解除合同。</w:t>
      </w:r>
    </w:p>
    <w:p>
      <w:pPr>
        <w:widowControl/>
        <w:spacing w:beforeLines="0" w:afterLines="0" w:line="360" w:lineRule="auto"/>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四）因乙方违约而导致甲方解除本合同的，甲方有权没收本合同项下之押金、合法地提前收回广告位，并有权继续追讨截止到甲方收回广告位之日止乙方应付而未付的全部费用及给甲方造成的其他全部损失。但是，甲方亦可选择本合同继续履行，没收乙方的租赁押金作为违约金。同时，无论甲方选择解除（或不解除）本合同，为避免甲方损失扩大，乙方同意：在甲方将是否解除本合同之意图通知乙方15日后，甲方可不经通知乙方而切断广告位供电，且乙方应自行支付甲方切断及再行接通电的相关费用。</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五</w:t>
      </w:r>
      <w:r>
        <w:rPr>
          <w:rFonts w:hint="default" w:ascii="Times New Roman" w:hAnsi="Times New Roman" w:eastAsia="仿宋" w:cs="Times New Roman"/>
          <w:color w:val="auto"/>
          <w:sz w:val="28"/>
          <w:szCs w:val="28"/>
          <w:highlight w:val="none"/>
        </w:rPr>
        <w:t>）乙方逾期交付租金或其他应交费用</w:t>
      </w:r>
      <w:r>
        <w:rPr>
          <w:rFonts w:hint="eastAsia" w:eastAsia="仿宋" w:cs="Times New Roman"/>
          <w:color w:val="auto"/>
          <w:sz w:val="28"/>
          <w:szCs w:val="28"/>
          <w:highlight w:val="none"/>
          <w:lang w:eastAsia="zh-CN"/>
        </w:rPr>
        <w:t>（如水、电、物业费用等）</w:t>
      </w:r>
      <w:r>
        <w:rPr>
          <w:rFonts w:hint="default" w:ascii="Times New Roman" w:hAnsi="Times New Roman" w:eastAsia="仿宋" w:cs="Times New Roman"/>
          <w:color w:val="auto"/>
          <w:sz w:val="28"/>
          <w:szCs w:val="28"/>
          <w:highlight w:val="none"/>
        </w:rPr>
        <w:t>，每逾期一天</w:t>
      </w:r>
      <w:r>
        <w:rPr>
          <w:rFonts w:hint="default" w:eastAsia="仿宋" w:cs="Times New Roman"/>
          <w:color w:val="auto"/>
          <w:sz w:val="28"/>
          <w:szCs w:val="28"/>
          <w:highlight w:val="none"/>
          <w:lang w:eastAsia="zh-CN"/>
        </w:rPr>
        <w:t>甲方</w:t>
      </w:r>
      <w:r>
        <w:rPr>
          <w:rFonts w:hint="eastAsia" w:eastAsia="仿宋" w:cs="Times New Roman"/>
          <w:color w:val="auto"/>
          <w:sz w:val="28"/>
          <w:szCs w:val="28"/>
          <w:highlight w:val="none"/>
          <w:lang w:eastAsia="zh-CN"/>
        </w:rPr>
        <w:t>有权</w:t>
      </w:r>
      <w:r>
        <w:rPr>
          <w:rFonts w:hint="default" w:ascii="Times New Roman" w:hAnsi="Times New Roman" w:eastAsia="仿宋" w:cs="Times New Roman"/>
          <w:color w:val="auto"/>
          <w:sz w:val="28"/>
          <w:szCs w:val="28"/>
          <w:highlight w:val="none"/>
        </w:rPr>
        <w:t>加收</w:t>
      </w:r>
      <w:r>
        <w:rPr>
          <w:rFonts w:hint="default" w:eastAsia="仿宋" w:cs="Times New Roman"/>
          <w:color w:val="auto"/>
          <w:sz w:val="28"/>
          <w:szCs w:val="28"/>
          <w:highlight w:val="none"/>
          <w:lang w:eastAsia="zh-CN"/>
        </w:rPr>
        <w:t>乙方逾期</w:t>
      </w:r>
      <w:r>
        <w:rPr>
          <w:rFonts w:hint="default" w:ascii="Times New Roman" w:hAnsi="Times New Roman" w:eastAsia="仿宋" w:cs="Times New Roman"/>
          <w:color w:val="auto"/>
          <w:sz w:val="28"/>
          <w:szCs w:val="28"/>
          <w:highlight w:val="none"/>
        </w:rPr>
        <w:t>应交总金额</w:t>
      </w:r>
      <w:r>
        <w:rPr>
          <w:rFonts w:hint="eastAsia" w:eastAsia="仿宋" w:cs="Times New Roman"/>
          <w:color w:val="auto"/>
          <w:sz w:val="28"/>
          <w:szCs w:val="28"/>
          <w:highlight w:val="none"/>
          <w:lang w:val="en-US" w:eastAsia="zh-CN"/>
        </w:rPr>
        <w:t>万分之五</w:t>
      </w:r>
      <w:r>
        <w:rPr>
          <w:rFonts w:hint="default" w:eastAsia="仿宋" w:cs="Times New Roman"/>
          <w:color w:val="auto"/>
          <w:sz w:val="28"/>
          <w:szCs w:val="28"/>
          <w:highlight w:val="none"/>
          <w:lang w:eastAsia="zh-CN"/>
        </w:rPr>
        <w:t>的</w:t>
      </w:r>
      <w:r>
        <w:rPr>
          <w:rFonts w:hint="eastAsia" w:eastAsia="仿宋" w:cs="Times New Roman"/>
          <w:color w:val="auto"/>
          <w:sz w:val="28"/>
          <w:szCs w:val="28"/>
          <w:highlight w:val="none"/>
          <w:lang w:eastAsia="zh-CN"/>
        </w:rPr>
        <w:t>违约</w:t>
      </w:r>
      <w:r>
        <w:rPr>
          <w:rFonts w:hint="default" w:ascii="Times New Roman" w:hAnsi="Times New Roman" w:eastAsia="仿宋" w:cs="Times New Roman"/>
          <w:color w:val="auto"/>
          <w:sz w:val="28"/>
          <w:szCs w:val="28"/>
          <w:highlight w:val="none"/>
        </w:rPr>
        <w:t>金。</w:t>
      </w:r>
      <w:r>
        <w:rPr>
          <w:rFonts w:hint="default" w:eastAsia="仿宋"/>
          <w:color w:val="auto"/>
          <w:sz w:val="28"/>
          <w:szCs w:val="28"/>
          <w:highlight w:val="none"/>
          <w:lang w:eastAsia="zh-CN"/>
        </w:rPr>
        <w:t>乙方</w:t>
      </w:r>
      <w:r>
        <w:rPr>
          <w:rFonts w:hint="default" w:ascii="Times New Roman" w:hAnsi="Times New Roman" w:eastAsia="仿宋"/>
          <w:color w:val="auto"/>
          <w:sz w:val="28"/>
          <w:szCs w:val="28"/>
          <w:highlight w:val="none"/>
        </w:rPr>
        <w:t>逾期</w:t>
      </w:r>
      <w:r>
        <w:rPr>
          <w:rFonts w:hint="eastAsia" w:eastAsia="仿宋"/>
          <w:color w:val="auto"/>
          <w:sz w:val="28"/>
          <w:szCs w:val="28"/>
          <w:highlight w:val="none"/>
          <w:lang w:eastAsia="zh-CN"/>
        </w:rPr>
        <w:t>1个月</w:t>
      </w:r>
      <w:r>
        <w:rPr>
          <w:rFonts w:hint="eastAsia" w:eastAsia="仿宋"/>
          <w:color w:val="auto"/>
          <w:sz w:val="28"/>
          <w:szCs w:val="28"/>
          <w:highlight w:val="none"/>
          <w:lang w:val="en-US" w:eastAsia="zh-CN"/>
        </w:rPr>
        <w:t>(30天）</w:t>
      </w:r>
      <w:r>
        <w:rPr>
          <w:rFonts w:hint="eastAsia" w:eastAsia="仿宋"/>
          <w:color w:val="auto"/>
          <w:sz w:val="28"/>
          <w:szCs w:val="28"/>
          <w:highlight w:val="none"/>
          <w:lang w:eastAsia="zh-CN"/>
        </w:rPr>
        <w:t>未</w:t>
      </w:r>
      <w:r>
        <w:rPr>
          <w:rFonts w:hint="default" w:ascii="Times New Roman" w:hAnsi="Times New Roman" w:eastAsia="仿宋"/>
          <w:color w:val="auto"/>
          <w:sz w:val="28"/>
          <w:szCs w:val="28"/>
          <w:highlight w:val="none"/>
        </w:rPr>
        <w:t>缴交</w:t>
      </w:r>
      <w:r>
        <w:rPr>
          <w:rFonts w:hint="eastAsia"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w:t>
      </w:r>
      <w:r>
        <w:rPr>
          <w:rFonts w:hint="default" w:ascii="Times New Roman" w:hAnsi="Times New Roman" w:eastAsia="仿宋" w:cs="Times New Roman"/>
          <w:color w:val="auto"/>
          <w:sz w:val="28"/>
          <w:szCs w:val="28"/>
          <w:highlight w:val="none"/>
        </w:rPr>
        <w:t>或其他应付费用的</w:t>
      </w:r>
      <w:r>
        <w:rPr>
          <w:rFonts w:hint="default" w:ascii="Times New Roman" w:hAnsi="Times New Roman" w:eastAsia="仿宋"/>
          <w:color w:val="auto"/>
          <w:sz w:val="28"/>
          <w:szCs w:val="28"/>
          <w:highlight w:val="none"/>
        </w:rPr>
        <w:t>（包括滞纳金），视为乙方违约，甲方有权采取停止供水、供电措施，直至乙方缴清上述款项为止。</w:t>
      </w:r>
    </w:p>
    <w:p>
      <w:pPr>
        <w:widowControl/>
        <w:spacing w:beforeLines="0" w:afterLines="0" w:line="360" w:lineRule="auto"/>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（六）因政府部门原因造成停电、设施无法正常运行，导致直接影响乙方经营，乙方的所有损失甲方概不负责。</w:t>
      </w:r>
    </w:p>
    <w:p>
      <w:pPr>
        <w:spacing w:beforeLines="0" w:afterLines="0" w:line="360" w:lineRule="auto"/>
        <w:ind w:firstLine="560" w:firstLineChars="200"/>
        <w:rPr>
          <w:rFonts w:hint="default"/>
        </w:rPr>
      </w:pPr>
      <w:r>
        <w:rPr>
          <w:rFonts w:hint="eastAsia" w:ascii="仿宋" w:hAnsi="仿宋" w:eastAsia="仿宋" w:cs="仿宋"/>
          <w:b w:val="0"/>
          <w:bCs w:val="0"/>
          <w:color w:val="auto"/>
          <w:sz w:val="28"/>
          <w:szCs w:val="28"/>
          <w:lang w:val="en-US" w:eastAsia="zh-CN"/>
        </w:rPr>
        <w:t>（七）因乙方经营管理不善的原因，给第三人造成损失，均由乙方负责，甲方不承担责任。</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八</w:t>
      </w:r>
      <w:r>
        <w:rPr>
          <w:rFonts w:hint="default" w:ascii="Times New Roman" w:hAnsi="Times New Roman" w:eastAsia="仿宋" w:cs="Times New Roman"/>
          <w:color w:val="auto"/>
          <w:sz w:val="28"/>
          <w:szCs w:val="28"/>
          <w:highlight w:val="none"/>
        </w:rPr>
        <w:t>）在履行本合同过程中，任何一方违约，守约方进行维权过程中发生的一切费用（包括但不限于诉讼费、仲裁费、保全费、律师服务费等）全部由</w:t>
      </w:r>
      <w:r>
        <w:rPr>
          <w:rFonts w:hint="eastAsia" w:eastAsia="仿宋" w:cs="Times New Roman"/>
          <w:color w:val="auto"/>
          <w:sz w:val="28"/>
          <w:szCs w:val="28"/>
          <w:highlight w:val="none"/>
          <w:lang w:eastAsia="zh-CN"/>
        </w:rPr>
        <w:t>败诉</w:t>
      </w:r>
      <w:r>
        <w:rPr>
          <w:rFonts w:hint="default" w:ascii="Times New Roman" w:hAnsi="Times New Roman" w:eastAsia="仿宋" w:cs="Times New Roman"/>
          <w:color w:val="auto"/>
          <w:sz w:val="28"/>
          <w:szCs w:val="28"/>
          <w:highlight w:val="none"/>
        </w:rPr>
        <w:t>方承担。</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九</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pPr>
        <w:spacing w:line="360" w:lineRule="auto"/>
        <w:ind w:firstLine="560" w:firstLineChars="200"/>
        <w:rPr>
          <w:rFonts w:hint="default"/>
          <w:lang w:eastAsia="zh-CN"/>
        </w:rPr>
      </w:pPr>
      <w:r>
        <w:rPr>
          <w:rFonts w:hint="eastAsia" w:ascii="仿宋" w:hAnsi="仿宋" w:eastAsia="仿宋" w:cs="仿宋"/>
          <w:b w:val="0"/>
          <w:bCs w:val="0"/>
          <w:color w:val="auto"/>
          <w:sz w:val="28"/>
          <w:szCs w:val="28"/>
          <w:lang w:val="en-US" w:eastAsia="zh-CN"/>
        </w:rPr>
        <w:t>（十）合同期满或解除后3天内，乙方应交还广告位，不得留存物品或影响广告位的正常使用。乙方逾期归还，则每逾期一日应向甲方支付原日租金3倍的租金。逾期 30天仍未交还广告位的，甲方有权自行收回广告位，且有权对广告位留存的物品作遗弃物处置，并不作任何补偿。</w:t>
      </w:r>
    </w:p>
    <w:p>
      <w:pPr>
        <w:keepNext w:val="0"/>
        <w:keepLines w:val="0"/>
        <w:pageBreakBefore w:val="0"/>
        <w:kinsoku/>
        <w:overflowPunct/>
        <w:topLinePunct w:val="0"/>
        <w:bidi w:val="0"/>
        <w:spacing w:before="156" w:beforeLines="50" w:line="360" w:lineRule="auto"/>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甲乙任何一方未能履行本合同条款或者违反有关法律、法规，经催告后在合理期限内仍未履行的，造成的损失由责任方承担。</w:t>
      </w:r>
    </w:p>
    <w:p>
      <w:pPr>
        <w:keepNext w:val="0"/>
        <w:keepLines w:val="0"/>
        <w:pageBreakBefore w:val="0"/>
        <w:tabs>
          <w:tab w:val="left" w:pos="9240"/>
        </w:tabs>
        <w:kinsoku/>
        <w:overflowPunct/>
        <w:topLinePunct w:val="0"/>
        <w:bidi w:val="0"/>
        <w:spacing w:before="156" w:beforeLines="50" w:line="360" w:lineRule="auto"/>
        <w:ind w:right="0" w:rightChars="0"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六</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在租赁期内，如有下列情况之一的，甲乙双方应及时提出变更或解除本合同：</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一</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因法律、法规或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二</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因城市规划建设征用或城市更新改造需要拆迁的；</w:t>
      </w:r>
    </w:p>
    <w:p>
      <w:pPr>
        <w:keepNext w:val="0"/>
        <w:keepLines w:val="0"/>
        <w:pageBreakBefore w:val="0"/>
        <w:kinsoku/>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三</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相关事项已经合同约定或甲乙双方协商一致但未能履行的。</w:t>
      </w:r>
    </w:p>
    <w:p>
      <w:pPr>
        <w:keepNext w:val="0"/>
        <w:keepLines w:val="0"/>
        <w:pageBreakBefore w:val="0"/>
        <w:numPr>
          <w:ilvl w:val="-1"/>
          <w:numId w:val="0"/>
        </w:numPr>
        <w:tabs>
          <w:tab w:val="left" w:pos="720"/>
        </w:tabs>
        <w:kinsoku/>
        <w:overflowPunct/>
        <w:topLinePunct w:val="0"/>
        <w:bidi w:val="0"/>
        <w:spacing w:before="156" w:beforeLines="50" w:line="360" w:lineRule="auto"/>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w:t>
      </w:r>
      <w:r>
        <w:rPr>
          <w:rFonts w:hint="eastAsia" w:eastAsia="仿宋" w:cs="Times New Roman"/>
          <w:b/>
          <w:bCs/>
          <w:color w:val="auto"/>
          <w:sz w:val="28"/>
          <w:szCs w:val="28"/>
          <w:highlight w:val="none"/>
          <w:lang w:val="en-US" w:eastAsia="zh-CN"/>
        </w:rPr>
        <w:t>七</w:t>
      </w:r>
      <w:r>
        <w:rPr>
          <w:rFonts w:hint="default" w:ascii="Times New Roman" w:hAnsi="Times New Roman" w:eastAsia="仿宋" w:cs="Times New Roman"/>
          <w:b/>
          <w:bCs/>
          <w:color w:val="auto"/>
          <w:sz w:val="28"/>
          <w:szCs w:val="28"/>
          <w:highlight w:val="none"/>
          <w:lang w:val="en-US" w:eastAsia="zh-CN"/>
        </w:rPr>
        <w:t>条 知识产权条款</w:t>
      </w:r>
    </w:p>
    <w:p>
      <w:pPr>
        <w:keepNext w:val="0"/>
        <w:keepLines w:val="0"/>
        <w:pageBreakBefore w:val="0"/>
        <w:numPr>
          <w:ilvl w:val="-1"/>
          <w:numId w:val="0"/>
        </w:numPr>
        <w:tabs>
          <w:tab w:val="left" w:pos="720"/>
        </w:tabs>
        <w:kinsoku/>
        <w:overflowPunct/>
        <w:topLinePunct w:val="0"/>
        <w:bidi w:val="0"/>
        <w:spacing w:before="0" w:beforeLines="-2147483648" w:line="360" w:lineRule="auto"/>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w:t>
      </w:r>
      <w:r>
        <w:rPr>
          <w:rFonts w:hint="eastAsia" w:eastAsia="仿宋" w:cs="Times New Roman"/>
          <w:b w:val="0"/>
          <w:bCs w:val="0"/>
          <w:color w:val="auto"/>
          <w:kern w:val="28"/>
          <w:sz w:val="28"/>
          <w:szCs w:val="28"/>
          <w:highlight w:val="none"/>
          <w:lang w:val="en-US" w:eastAsia="zh-CN"/>
        </w:rPr>
        <w:t>广告位</w:t>
      </w:r>
      <w:r>
        <w:rPr>
          <w:rFonts w:hint="default" w:ascii="Times New Roman" w:hAnsi="Times New Roman" w:eastAsia="仿宋" w:cs="Times New Roman"/>
          <w:b w:val="0"/>
          <w:bCs w:val="0"/>
          <w:color w:val="auto"/>
          <w:kern w:val="28"/>
          <w:sz w:val="28"/>
          <w:szCs w:val="28"/>
          <w:highlight w:val="none"/>
        </w:rPr>
        <w:t>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w:t>
      </w:r>
      <w:r>
        <w:rPr>
          <w:rFonts w:hint="eastAsia" w:eastAsia="仿宋" w:cs="Times New Roman"/>
          <w:b w:val="0"/>
          <w:bCs w:val="0"/>
          <w:color w:val="auto"/>
          <w:kern w:val="28"/>
          <w:sz w:val="28"/>
          <w:szCs w:val="28"/>
          <w:highlight w:val="none"/>
          <w:lang w:val="en-US" w:eastAsia="zh-CN"/>
        </w:rPr>
        <w:t>租赁</w:t>
      </w:r>
      <w:r>
        <w:rPr>
          <w:rFonts w:hint="eastAsia" w:eastAsia="仿宋" w:cs="Times New Roman"/>
          <w:b w:val="0"/>
          <w:bCs w:val="0"/>
          <w:color w:val="auto"/>
          <w:kern w:val="28"/>
          <w:sz w:val="28"/>
          <w:szCs w:val="28"/>
          <w:highlight w:val="none"/>
          <w:lang w:eastAsia="zh-CN"/>
        </w:rPr>
        <w:t>押金</w:t>
      </w:r>
      <w:r>
        <w:rPr>
          <w:rFonts w:hint="default" w:ascii="Times New Roman" w:hAnsi="Times New Roman" w:eastAsia="仿宋" w:cs="Times New Roman"/>
          <w:b w:val="0"/>
          <w:bCs w:val="0"/>
          <w:color w:val="auto"/>
          <w:kern w:val="28"/>
          <w:sz w:val="28"/>
          <w:szCs w:val="28"/>
          <w:highlight w:val="none"/>
        </w:rPr>
        <w:t>中扣除。</w:t>
      </w:r>
    </w:p>
    <w:p>
      <w:pPr>
        <w:tabs>
          <w:tab w:val="left" w:pos="720"/>
        </w:tabs>
        <w:spacing w:line="360" w:lineRule="auto"/>
        <w:ind w:firstLine="560" w:firstLineChars="200"/>
        <w:rPr>
          <w:rFonts w:hint="default"/>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w:t>
      </w:r>
      <w:r>
        <w:rPr>
          <w:rFonts w:hint="eastAsia" w:eastAsia="仿宋" w:cs="Times New Roman"/>
          <w:b w:val="0"/>
          <w:bCs w:val="0"/>
          <w:color w:val="auto"/>
          <w:kern w:val="28"/>
          <w:sz w:val="28"/>
          <w:szCs w:val="28"/>
          <w:highlight w:val="none"/>
          <w:lang w:val="en-US" w:eastAsia="zh-CN"/>
        </w:rPr>
        <w:t>发布的广告</w:t>
      </w:r>
      <w:r>
        <w:rPr>
          <w:rFonts w:hint="default" w:ascii="Times New Roman" w:hAnsi="Times New Roman" w:eastAsia="仿宋" w:cs="Times New Roman"/>
          <w:b w:val="0"/>
          <w:bCs w:val="0"/>
          <w:color w:val="auto"/>
          <w:kern w:val="28"/>
          <w:sz w:val="28"/>
          <w:szCs w:val="28"/>
          <w:highlight w:val="none"/>
        </w:rPr>
        <w:t>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w:t>
      </w:r>
      <w:r>
        <w:rPr>
          <w:rFonts w:hint="eastAsia" w:eastAsia="仿宋" w:cs="Times New Roman"/>
          <w:b w:val="0"/>
          <w:bCs w:val="0"/>
          <w:color w:val="auto"/>
          <w:kern w:val="28"/>
          <w:sz w:val="28"/>
          <w:szCs w:val="28"/>
          <w:highlight w:val="none"/>
          <w:lang w:eastAsia="zh-CN"/>
        </w:rPr>
        <w:t>租赁押金</w:t>
      </w:r>
      <w:r>
        <w:rPr>
          <w:rFonts w:hint="default" w:ascii="Times New Roman" w:hAnsi="Times New Roman" w:eastAsia="仿宋" w:cs="Times New Roman"/>
          <w:b w:val="0"/>
          <w:bCs w:val="0"/>
          <w:color w:val="auto"/>
          <w:kern w:val="28"/>
          <w:sz w:val="28"/>
          <w:szCs w:val="28"/>
          <w:highlight w:val="none"/>
        </w:rPr>
        <w:t>中扣除。</w:t>
      </w:r>
    </w:p>
    <w:p>
      <w:pPr>
        <w:keepNext w:val="0"/>
        <w:keepLines w:val="0"/>
        <w:pageBreakBefore w:val="0"/>
        <w:numPr>
          <w:ilvl w:val="0"/>
          <w:numId w:val="0"/>
        </w:numPr>
        <w:tabs>
          <w:tab w:val="left" w:pos="720"/>
        </w:tabs>
        <w:kinsoku/>
        <w:overflowPunct/>
        <w:topLinePunct w:val="0"/>
        <w:bidi w:val="0"/>
        <w:spacing w:before="156" w:beforeLines="50" w:line="360" w:lineRule="auto"/>
        <w:ind w:firstLine="562" w:firstLineChars="20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w:t>
      </w:r>
      <w:r>
        <w:rPr>
          <w:rFonts w:hint="eastAsia" w:eastAsia="仿宋" w:cs="Times New Roman"/>
          <w:b/>
          <w:bCs/>
          <w:color w:val="auto"/>
          <w:kern w:val="2"/>
          <w:sz w:val="28"/>
          <w:szCs w:val="28"/>
          <w:highlight w:val="none"/>
          <w:lang w:val="en-US" w:eastAsia="zh-CN"/>
        </w:rPr>
        <w:t>八</w:t>
      </w:r>
      <w:r>
        <w:rPr>
          <w:rFonts w:hint="default" w:ascii="Times New Roman" w:hAnsi="Times New Roman" w:eastAsia="仿宋" w:cs="Times New Roman"/>
          <w:b/>
          <w:bCs/>
          <w:color w:val="auto"/>
          <w:kern w:val="2"/>
          <w:sz w:val="28"/>
          <w:szCs w:val="28"/>
          <w:highlight w:val="none"/>
          <w:lang w:val="en-US" w:eastAsia="zh-CN"/>
        </w:rPr>
        <w:t>条 通知</w:t>
      </w:r>
    </w:p>
    <w:p>
      <w:pPr>
        <w:keepNext w:val="0"/>
        <w:keepLines w:val="0"/>
        <w:pageBreakBefore w:val="0"/>
        <w:numPr>
          <w:ilvl w:val="0"/>
          <w:numId w:val="0"/>
        </w:numPr>
        <w:tabs>
          <w:tab w:val="left" w:pos="851"/>
        </w:tabs>
        <w:kinsoku/>
        <w:overflowPunct/>
        <w:topLinePunct w:val="0"/>
        <w:bidi w:val="0"/>
        <w:spacing w:before="156" w:beforeLines="50" w:line="360" w:lineRule="auto"/>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 </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pPr>
        <w:keepNext w:val="0"/>
        <w:keepLines w:val="0"/>
        <w:pageBreakBefore w:val="0"/>
        <w:widowControl/>
        <w:tabs>
          <w:tab w:val="left" w:pos="2970"/>
        </w:tabs>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pPr>
        <w:keepNext w:val="0"/>
        <w:keepLines w:val="0"/>
        <w:pageBreakBefore w:val="0"/>
        <w:widowControl/>
        <w:kinsoku/>
        <w:overflowPunct/>
        <w:topLinePunct w:val="0"/>
        <w:autoSpaceDE w:val="0"/>
        <w:autoSpaceDN w:val="0"/>
        <w:bidi w:val="0"/>
        <w:spacing w:line="360" w:lineRule="auto"/>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pPr>
        <w:keepNext w:val="0"/>
        <w:keepLines w:val="0"/>
        <w:pageBreakBefore w:val="0"/>
        <w:numPr>
          <w:ilvl w:val="0"/>
          <w:numId w:val="0"/>
        </w:numPr>
        <w:tabs>
          <w:tab w:val="left" w:pos="851"/>
        </w:tabs>
        <w:kinsoku/>
        <w:overflowPunct/>
        <w:topLinePunct w:val="0"/>
        <w:bidi w:val="0"/>
        <w:spacing w:before="156" w:beforeLines="50" w:line="360" w:lineRule="auto"/>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pPr>
        <w:keepNext w:val="0"/>
        <w:keepLines w:val="0"/>
        <w:pageBreakBefore w:val="0"/>
        <w:tabs>
          <w:tab w:val="left" w:pos="720"/>
        </w:tabs>
        <w:kinsoku/>
        <w:overflowPunct/>
        <w:topLinePunct w:val="0"/>
        <w:bidi w:val="0"/>
        <w:spacing w:before="156" w:beforeLines="50" w:line="360" w:lineRule="auto"/>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w:t>
      </w:r>
      <w:r>
        <w:rPr>
          <w:rFonts w:hint="eastAsia" w:eastAsia="仿宋" w:cs="Times New Roman"/>
          <w:b/>
          <w:bCs/>
          <w:color w:val="auto"/>
          <w:sz w:val="28"/>
          <w:szCs w:val="28"/>
          <w:highlight w:val="none"/>
          <w:lang w:val="en-US" w:eastAsia="zh-CN"/>
        </w:rPr>
        <w:t>十九</w:t>
      </w:r>
      <w:r>
        <w:rPr>
          <w:rFonts w:hint="default" w:ascii="Times New Roman" w:hAnsi="Times New Roman" w:eastAsia="仿宋" w:cs="Times New Roman"/>
          <w:b/>
          <w:bCs/>
          <w:color w:val="auto"/>
          <w:sz w:val="28"/>
          <w:szCs w:val="28"/>
          <w:highlight w:val="none"/>
        </w:rPr>
        <w:t>条  争议解决</w:t>
      </w:r>
    </w:p>
    <w:p>
      <w:pPr>
        <w:keepNext w:val="0"/>
        <w:keepLines w:val="0"/>
        <w:pageBreakBefore w:val="0"/>
        <w:tabs>
          <w:tab w:val="left" w:pos="720"/>
        </w:tabs>
        <w:kinsoku/>
        <w:overflowPunct/>
        <w:topLinePunct w:val="0"/>
        <w:bidi w:val="0"/>
        <w:spacing w:line="360" w:lineRule="auto"/>
        <w:ind w:firstLine="560" w:firstLineChars="200"/>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因本合同发生争议，双方协商解决；双方协商解决不成的，</w:t>
      </w:r>
      <w:r>
        <w:rPr>
          <w:rFonts w:hint="eastAsia" w:ascii="仿宋" w:hAnsi="仿宋" w:eastAsia="仿宋" w:cs="仿宋"/>
          <w:b w:val="0"/>
          <w:bCs w:val="0"/>
          <w:color w:val="auto"/>
          <w:sz w:val="28"/>
          <w:szCs w:val="28"/>
          <w:highlight w:val="none"/>
          <w:lang w:val="en-US" w:eastAsia="zh-CN"/>
        </w:rPr>
        <w:t>因房屋租赁合同引起的纠纷，任何一方均有权向广告位所在地有管辖权的人民法院提起诉讼；因其他资产租赁合同引起的纠纷，可向甲方（即出租方）所在地人民法院</w:t>
      </w:r>
      <w:r>
        <w:rPr>
          <w:rFonts w:hint="eastAsia" w:eastAsia="仿宋"/>
          <w:color w:val="auto"/>
          <w:kern w:val="28"/>
          <w:sz w:val="28"/>
          <w:szCs w:val="28"/>
          <w:highlight w:val="none"/>
          <w:lang w:eastAsia="zh-CN"/>
        </w:rPr>
        <w:t>提起诉讼。</w:t>
      </w:r>
    </w:p>
    <w:p>
      <w:pPr>
        <w:keepNext w:val="0"/>
        <w:keepLines w:val="0"/>
        <w:pageBreakBefore w:val="0"/>
        <w:tabs>
          <w:tab w:val="left" w:pos="720"/>
        </w:tabs>
        <w:kinsoku/>
        <w:overflowPunct/>
        <w:topLinePunct w:val="0"/>
        <w:bidi w:val="0"/>
        <w:spacing w:before="156" w:beforeLines="50" w:line="360" w:lineRule="auto"/>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w:t>
      </w:r>
      <w:r>
        <w:rPr>
          <w:rFonts w:hint="eastAsia" w:eastAsia="仿宋" w:cs="Times New Roman"/>
          <w:b/>
          <w:bCs/>
          <w:color w:val="auto"/>
          <w:sz w:val="28"/>
          <w:szCs w:val="28"/>
          <w:highlight w:val="none"/>
          <w:lang w:val="en-US" w:eastAsia="zh-CN"/>
        </w:rPr>
        <w:t>二十</w:t>
      </w:r>
      <w:r>
        <w:rPr>
          <w:rFonts w:hint="default" w:ascii="Times New Roman" w:hAnsi="Times New Roman" w:eastAsia="仿宋" w:cs="Times New Roman"/>
          <w:b/>
          <w:bCs/>
          <w:color w:val="auto"/>
          <w:sz w:val="28"/>
          <w:szCs w:val="28"/>
          <w:highlight w:val="none"/>
        </w:rPr>
        <w:t>条  其他约定</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）甲方保留可不时制订、引进或修改、采用、废除任何其认为经营和维持所必要的一切管理规章制度的权利。</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val="en-US" w:eastAsia="zh-CN"/>
        </w:rPr>
        <w:t>）本合同各条款的名称仅供参考，双方的权利、义务和责任均以合同内容为准。在对合同内容进行解释时，对条款的名称不应予以考虑。</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）本合同的谈判和签署是双方经过反复协商而一致确定的。如果合同中的条款存在含义模糊的情形，对该等条款的解释应当按照公平合理的原则进行。</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四</w:t>
      </w:r>
      <w:r>
        <w:rPr>
          <w:rFonts w:hint="default" w:ascii="Times New Roman" w:hAnsi="Times New Roman" w:eastAsia="仿宋" w:cs="Times New Roman"/>
          <w:color w:val="auto"/>
          <w:kern w:val="28"/>
          <w:sz w:val="28"/>
          <w:szCs w:val="28"/>
          <w:highlight w:val="none"/>
          <w:lang w:val="en-US" w:eastAsia="zh-CN"/>
        </w:rPr>
        <w:t>）除非另有明确说明，否则，本合同项下所述“日”或“天”均指日历天。每个日历天为当天的零点至24点。</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五</w:t>
      </w:r>
      <w:r>
        <w:rPr>
          <w:rFonts w:hint="default" w:ascii="Times New Roman" w:hAnsi="Times New Roman" w:eastAsia="仿宋" w:cs="Times New Roman"/>
          <w:color w:val="auto"/>
          <w:kern w:val="28"/>
          <w:sz w:val="28"/>
          <w:szCs w:val="28"/>
          <w:highlight w:val="none"/>
          <w:lang w:val="en-US" w:eastAsia="zh-CN"/>
        </w:rPr>
        <w:t>）双方确认，甲方审批或审查乙方的各种报告、文件、方案、资料、申请等无论如何不会在任何方面增加甲方的义务或责任，同时，也不会在任何方面减轻或免除乙方的义务或责任。</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六</w:t>
      </w:r>
      <w:r>
        <w:rPr>
          <w:rFonts w:hint="default" w:ascii="Times New Roman" w:hAnsi="Times New Roman" w:eastAsia="仿宋" w:cs="Times New Roman"/>
          <w:color w:val="auto"/>
          <w:kern w:val="28"/>
          <w:sz w:val="28"/>
          <w:szCs w:val="28"/>
          <w:highlight w:val="none"/>
          <w:lang w:val="en-US" w:eastAsia="zh-CN"/>
        </w:rPr>
        <w:t>）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七</w:t>
      </w:r>
      <w:r>
        <w:rPr>
          <w:rFonts w:hint="default" w:ascii="Times New Roman" w:hAnsi="Times New Roman" w:eastAsia="仿宋" w:cs="Times New Roman"/>
          <w:color w:val="auto"/>
          <w:kern w:val="28"/>
          <w:sz w:val="28"/>
          <w:szCs w:val="28"/>
          <w:highlight w:val="none"/>
          <w:lang w:val="en-US" w:eastAsia="zh-CN"/>
        </w:rPr>
        <w:t>）本合同规定的各种权利及补救措施之间及其与法律规定的和任何其他双方约定的权利或补救措施相互之间是兼容的，而不是互相排斥的。</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八</w:t>
      </w:r>
      <w:r>
        <w:rPr>
          <w:rFonts w:hint="default" w:ascii="Times New Roman" w:hAnsi="Times New Roman" w:eastAsia="仿宋" w:cs="Times New Roman"/>
          <w:color w:val="auto"/>
          <w:kern w:val="28"/>
          <w:sz w:val="28"/>
          <w:szCs w:val="28"/>
          <w:highlight w:val="none"/>
          <w:lang w:val="en-US" w:eastAsia="zh-CN"/>
        </w:rPr>
        <w:t>）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九</w:t>
      </w:r>
      <w:r>
        <w:rPr>
          <w:rFonts w:hint="default" w:ascii="Times New Roman" w:hAnsi="Times New Roman" w:eastAsia="仿宋" w:cs="Times New Roman"/>
          <w:color w:val="auto"/>
          <w:kern w:val="28"/>
          <w:sz w:val="28"/>
          <w:szCs w:val="28"/>
          <w:highlight w:val="none"/>
          <w:lang w:val="en-US" w:eastAsia="zh-CN"/>
        </w:rPr>
        <w:t>）本合同某一条款或部分条款无效不影响其他条款的效力。</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（十）本合同附件构成合同的一部分，与本合同具有同等法律效力。</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val="en-US" w:eastAsia="zh-CN"/>
        </w:rPr>
        <w:t>）本合同经甲乙双方同意，可以修改或补充，本协议的任何修改或补充均构成本协议不可分割的一部分。本合同未尽事宜，由甲乙双方另行协商签订补充协议，补充协议与本协议具有同等法律效力。</w:t>
      </w:r>
    </w:p>
    <w:p>
      <w:pPr>
        <w:keepNext w:val="0"/>
        <w:keepLines w:val="0"/>
        <w:pageBreakBefore w:val="0"/>
        <w:tabs>
          <w:tab w:val="left" w:pos="720"/>
        </w:tabs>
        <w:kinsoku/>
        <w:overflowPunct/>
        <w:topLinePunct w:val="0"/>
        <w:bidi w:val="0"/>
        <w:spacing w:before="156" w:beforeLines="50"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）本合同一式</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份，甲乙双方各执</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份，一份交由惠州市公共资源交易平台备案，</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份合同具有同等的法律效力；本合同自甲乙双方</w:t>
      </w:r>
      <w:r>
        <w:rPr>
          <w:rFonts w:hint="default" w:ascii="Times New Roman" w:hAnsi="Times New Roman" w:eastAsia="仿宋" w:cs="Times New Roman"/>
          <w:color w:val="auto"/>
          <w:sz w:val="28"/>
          <w:szCs w:val="28"/>
          <w:highlight w:val="none"/>
        </w:rPr>
        <w:t>法定代表人或授权代表</w:t>
      </w:r>
      <w:r>
        <w:rPr>
          <w:rFonts w:hint="default" w:ascii="Times New Roman" w:hAnsi="Times New Roman" w:eastAsia="仿宋" w:cs="Times New Roman"/>
          <w:color w:val="auto"/>
          <w:kern w:val="28"/>
          <w:sz w:val="28"/>
          <w:szCs w:val="28"/>
          <w:highlight w:val="none"/>
          <w:lang w:val="en-US" w:eastAsia="zh-CN"/>
        </w:rPr>
        <w:t>签字</w:t>
      </w:r>
      <w:r>
        <w:rPr>
          <w:rFonts w:hint="eastAsia" w:eastAsia="仿宋" w:cs="Times New Roman"/>
          <w:color w:val="auto"/>
          <w:kern w:val="28"/>
          <w:sz w:val="28"/>
          <w:szCs w:val="28"/>
          <w:highlight w:val="none"/>
          <w:lang w:val="en-US" w:eastAsia="zh-CN"/>
        </w:rPr>
        <w:t>并加盖公章</w:t>
      </w:r>
      <w:r>
        <w:rPr>
          <w:rFonts w:hint="default" w:ascii="Times New Roman" w:hAnsi="Times New Roman" w:eastAsia="仿宋" w:cs="Times New Roman"/>
          <w:color w:val="auto"/>
          <w:kern w:val="28"/>
          <w:sz w:val="28"/>
          <w:szCs w:val="28"/>
          <w:highlight w:val="none"/>
          <w:lang w:val="en-US" w:eastAsia="zh-CN"/>
        </w:rPr>
        <w:t>之日起生效。</w:t>
      </w:r>
    </w:p>
    <w:p>
      <w:pPr>
        <w:keepNext w:val="0"/>
        <w:keepLines w:val="0"/>
        <w:pageBreakBefore w:val="0"/>
        <w:tabs>
          <w:tab w:val="left" w:pos="720"/>
        </w:tabs>
        <w:kinsoku/>
        <w:overflowPunct/>
        <w:topLinePunct w:val="0"/>
        <w:bidi w:val="0"/>
        <w:spacing w:before="0" w:beforeLines="-2147483648" w:line="360" w:lineRule="auto"/>
        <w:ind w:left="0" w:leftChars="0" w:right="0" w:firstLine="0" w:firstLineChars="0"/>
        <w:jc w:val="left"/>
        <w:rPr>
          <w:rFonts w:hint="default" w:ascii="Times New Roman" w:hAnsi="Times New Roman" w:eastAsia="仿宋" w:cs="Times New Roman"/>
          <w:color w:val="auto"/>
          <w:sz w:val="28"/>
          <w:szCs w:val="28"/>
          <w:highlight w:val="none"/>
        </w:rPr>
      </w:pPr>
    </w:p>
    <w:p>
      <w:pPr>
        <w:keepNext w:val="0"/>
        <w:keepLines w:val="0"/>
        <w:pageBreakBefore w:val="0"/>
        <w:tabs>
          <w:tab w:val="left" w:pos="720"/>
        </w:tabs>
        <w:kinsoku/>
        <w:overflowPunct/>
        <w:topLinePunct w:val="0"/>
        <w:bidi w:val="0"/>
        <w:spacing w:before="0" w:beforeLines="-2147483648" w:line="360" w:lineRule="auto"/>
        <w:ind w:left="0" w:leftChars="0" w:right="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pPr>
        <w:keepNext w:val="0"/>
        <w:keepLines w:val="0"/>
        <w:pageBreakBefore w:val="0"/>
        <w:kinsoku/>
        <w:overflowPunct/>
        <w:topLinePunct w:val="0"/>
        <w:bidi w:val="0"/>
        <w:spacing w:line="36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pPr>
        <w:keepNext w:val="0"/>
        <w:keepLines w:val="0"/>
        <w:pageBreakBefore w:val="0"/>
        <w:kinsoku/>
        <w:overflowPunct/>
        <w:topLinePunct w:val="0"/>
        <w:bidi w:val="0"/>
        <w:spacing w:line="360" w:lineRule="auto"/>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line="360" w:lineRule="auto"/>
        <w:ind w:left="0" w:leftChars="0" w:firstLine="0" w:firstLineChars="0"/>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before="0" w:beforeLines="-2147483648" w:line="360" w:lineRule="auto"/>
        <w:ind w:left="0" w:leftChars="0" w:firstLine="0" w:firstLineChars="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pPr>
        <w:keepNext w:val="0"/>
        <w:keepLines w:val="0"/>
        <w:pageBreakBefore w:val="0"/>
        <w:kinsoku/>
        <w:overflowPunct/>
        <w:topLinePunct w:val="0"/>
        <w:bidi w:val="0"/>
        <w:spacing w:line="360" w:lineRule="auto"/>
        <w:ind w:left="39" w:leftChars="-52" w:hanging="148" w:hangingChars="5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pPr>
        <w:keepNext w:val="0"/>
        <w:keepLines w:val="0"/>
        <w:pageBreakBefore w:val="0"/>
        <w:kinsoku/>
        <w:overflowPunct/>
        <w:topLinePunct w:val="0"/>
        <w:bidi w:val="0"/>
        <w:spacing w:before="0" w:beforeLines="-2147483648" w:line="360" w:lineRule="auto"/>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before="0" w:beforeLines="-2147483648" w:line="360" w:lineRule="auto"/>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      年    月    日</w:t>
      </w:r>
    </w:p>
    <w:p>
      <w:pPr>
        <w:pStyle w:val="2"/>
        <w:spacing w:line="360" w:lineRule="auto"/>
        <w:rPr>
          <w:rFonts w:hint="default" w:ascii="Times New Roman" w:hAnsi="Times New Roman" w:eastAsia="仿宋" w:cs="Times New Roman"/>
          <w:color w:val="auto"/>
          <w:sz w:val="28"/>
          <w:szCs w:val="28"/>
          <w:highlight w:val="none"/>
        </w:rPr>
      </w:pPr>
    </w:p>
    <w:p>
      <w:pPr>
        <w:spacing w:line="360" w:lineRule="auto"/>
        <w:rPr>
          <w:rFonts w:hint="default" w:ascii="Times New Roman" w:hAnsi="Times New Roman" w:eastAsia="仿宋" w:cs="Times New Roman"/>
          <w:color w:val="auto"/>
          <w:sz w:val="28"/>
          <w:szCs w:val="28"/>
          <w:highlight w:val="none"/>
        </w:rPr>
      </w:pPr>
    </w:p>
    <w:p>
      <w:pPr>
        <w:pStyle w:val="2"/>
        <w:spacing w:line="360" w:lineRule="auto"/>
        <w:rPr>
          <w:rFonts w:hint="default" w:ascii="Times New Roman" w:hAnsi="Times New Roman" w:eastAsia="仿宋" w:cs="Times New Roman"/>
          <w:color w:val="auto"/>
          <w:sz w:val="28"/>
          <w:szCs w:val="28"/>
          <w:highlight w:val="none"/>
        </w:rPr>
      </w:pPr>
    </w:p>
    <w:p>
      <w:pPr>
        <w:spacing w:line="360" w:lineRule="auto"/>
        <w:rPr>
          <w:rFonts w:hint="default" w:ascii="Times New Roman" w:hAnsi="Times New Roman" w:eastAsia="仿宋" w:cs="Times New Roman"/>
          <w:color w:val="auto"/>
          <w:sz w:val="28"/>
          <w:szCs w:val="28"/>
          <w:highlight w:val="none"/>
        </w:rPr>
      </w:pPr>
    </w:p>
    <w:p>
      <w:pPr>
        <w:pStyle w:val="2"/>
        <w:spacing w:line="360" w:lineRule="auto"/>
        <w:rPr>
          <w:rFonts w:hint="default" w:ascii="Times New Roman" w:hAnsi="Times New Roman" w:eastAsia="仿宋" w:cs="Times New Roman"/>
          <w:color w:val="auto"/>
          <w:sz w:val="28"/>
          <w:szCs w:val="28"/>
          <w:highlight w:val="none"/>
        </w:rPr>
      </w:pPr>
    </w:p>
    <w:p>
      <w:pPr>
        <w:spacing w:line="360" w:lineRule="auto"/>
        <w:rPr>
          <w:rFonts w:hint="default" w:ascii="Times New Roman" w:hAnsi="Times New Roman" w:eastAsia="仿宋" w:cs="Times New Roman"/>
          <w:color w:val="auto"/>
          <w:sz w:val="28"/>
          <w:szCs w:val="28"/>
          <w:highlight w:val="none"/>
        </w:rPr>
      </w:pPr>
    </w:p>
    <w:p>
      <w:pPr>
        <w:pStyle w:val="2"/>
        <w:spacing w:line="360" w:lineRule="auto"/>
        <w:rPr>
          <w:rFonts w:hint="default" w:ascii="Times New Roman" w:hAnsi="Times New Roman" w:eastAsia="仿宋" w:cs="Times New Roman"/>
          <w:color w:val="auto"/>
          <w:sz w:val="28"/>
          <w:szCs w:val="28"/>
          <w:highlight w:val="none"/>
        </w:rPr>
      </w:pPr>
    </w:p>
    <w:p>
      <w:pPr>
        <w:spacing w:line="360" w:lineRule="auto"/>
        <w:rPr>
          <w:rFonts w:hint="default" w:ascii="Times New Roman" w:hAnsi="Times New Roman" w:eastAsia="仿宋" w:cs="Times New Roman"/>
          <w:color w:val="auto"/>
          <w:sz w:val="28"/>
          <w:szCs w:val="28"/>
          <w:highlight w:val="none"/>
        </w:rPr>
      </w:pPr>
    </w:p>
    <w:p>
      <w:pPr>
        <w:pStyle w:val="2"/>
        <w:spacing w:line="360" w:lineRule="auto"/>
        <w:rPr>
          <w:rFonts w:hint="default" w:ascii="Times New Roman" w:hAnsi="Times New Roman" w:eastAsia="仿宋" w:cs="Times New Roman"/>
          <w:color w:val="auto"/>
          <w:sz w:val="28"/>
          <w:szCs w:val="28"/>
          <w:highlight w:val="none"/>
        </w:rPr>
      </w:pPr>
    </w:p>
    <w:p>
      <w:pPr>
        <w:spacing w:line="360" w:lineRule="auto"/>
        <w:rPr>
          <w:rFonts w:hint="default" w:ascii="Times New Roman" w:hAnsi="Times New Roman" w:eastAsia="仿宋" w:cs="Times New Roman"/>
          <w:color w:val="auto"/>
          <w:sz w:val="28"/>
          <w:szCs w:val="28"/>
          <w:highlight w:val="none"/>
        </w:rPr>
      </w:pPr>
    </w:p>
    <w:p>
      <w:pPr>
        <w:pStyle w:val="2"/>
        <w:spacing w:line="360" w:lineRule="auto"/>
        <w:rPr>
          <w:rFonts w:hint="default" w:ascii="Times New Roman" w:hAnsi="Times New Roman" w:eastAsia="仿宋" w:cs="Times New Roman"/>
          <w:color w:val="auto"/>
          <w:sz w:val="28"/>
          <w:szCs w:val="28"/>
          <w:highlight w:val="none"/>
        </w:rPr>
      </w:pPr>
    </w:p>
    <w:p>
      <w:pPr>
        <w:spacing w:line="360" w:lineRule="auto"/>
        <w:rPr>
          <w:rFonts w:hint="default" w:ascii="Times New Roman" w:hAnsi="Times New Roman" w:eastAsia="仿宋" w:cs="Times New Roman"/>
          <w:color w:val="auto"/>
          <w:sz w:val="28"/>
          <w:szCs w:val="28"/>
          <w:highlight w:val="none"/>
        </w:rPr>
      </w:pPr>
    </w:p>
    <w:p>
      <w:pPr>
        <w:pStyle w:val="2"/>
        <w:spacing w:line="360" w:lineRule="auto"/>
        <w:rPr>
          <w:rFonts w:hint="default" w:ascii="Times New Roman" w:hAnsi="Times New Roman" w:eastAsia="仿宋" w:cs="Times New Roman"/>
          <w:color w:val="auto"/>
          <w:sz w:val="28"/>
          <w:szCs w:val="28"/>
          <w:highlight w:val="none"/>
        </w:rPr>
      </w:pPr>
    </w:p>
    <w:p>
      <w:pPr>
        <w:spacing w:line="360" w:lineRule="auto"/>
        <w:rPr>
          <w:rFonts w:hint="default" w:ascii="Times New Roman" w:hAnsi="Times New Roman" w:eastAsia="仿宋" w:cs="Times New Roman"/>
          <w:color w:val="auto"/>
          <w:sz w:val="28"/>
          <w:szCs w:val="28"/>
          <w:highlight w:val="none"/>
        </w:rPr>
      </w:pPr>
    </w:p>
    <w:p>
      <w:pPr>
        <w:pStyle w:val="2"/>
        <w:spacing w:line="360" w:lineRule="auto"/>
        <w:rPr>
          <w:rFonts w:hint="default" w:ascii="Times New Roman" w:hAnsi="Times New Roman" w:eastAsia="仿宋" w:cs="Times New Roman"/>
          <w:color w:val="auto"/>
          <w:sz w:val="28"/>
          <w:szCs w:val="28"/>
          <w:highlight w:val="none"/>
        </w:rPr>
      </w:pPr>
    </w:p>
    <w:p>
      <w:pPr>
        <w:spacing w:line="360" w:lineRule="auto"/>
        <w:rPr>
          <w:rFonts w:hint="default" w:eastAsia="仿宋"/>
          <w:bCs/>
          <w:color w:val="auto"/>
          <w:sz w:val="28"/>
          <w:szCs w:val="28"/>
          <w:highlight w:val="none"/>
          <w:lang w:val="en-US" w:eastAsia="zh-CN"/>
        </w:rPr>
      </w:pPr>
      <w:r>
        <w:rPr>
          <w:rFonts w:hint="default" w:eastAsia="仿宋"/>
          <w:bCs/>
          <w:color w:val="auto"/>
          <w:sz w:val="28"/>
          <w:szCs w:val="28"/>
          <w:highlight w:val="none"/>
          <w:lang w:val="en-US" w:eastAsia="zh-CN"/>
        </w:rPr>
        <w:t>合同附件</w:t>
      </w:r>
    </w:p>
    <w:p>
      <w:pPr>
        <w:pStyle w:val="2"/>
        <w:spacing w:line="360" w:lineRule="auto"/>
        <w:ind w:left="0"/>
        <w:jc w:val="center"/>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
          <w:bCs w:val="0"/>
          <w:color w:val="auto"/>
          <w:sz w:val="28"/>
          <w:szCs w:val="28"/>
          <w:highlight w:val="none"/>
          <w:lang w:val="en-US" w:eastAsia="zh-CN"/>
        </w:rPr>
        <w:t>网络安全责任书</w:t>
      </w:r>
    </w:p>
    <w:p>
      <w:pPr>
        <w:pStyle w:val="2"/>
        <w:spacing w:line="360" w:lineRule="auto"/>
        <w:rPr>
          <w:rFonts w:hint="default" w:ascii="Times New Roman" w:hAnsi="Times New Roman" w:eastAsia="仿宋"/>
          <w:bCs/>
          <w:color w:val="auto"/>
          <w:sz w:val="28"/>
          <w:szCs w:val="28"/>
          <w:highlight w:val="none"/>
          <w:lang w:val="en-US" w:eastAsia="zh-CN"/>
        </w:rPr>
      </w:pPr>
    </w:p>
    <w:p>
      <w:pPr>
        <w:pStyle w:val="2"/>
        <w:spacing w:line="360" w:lineRule="auto"/>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甲方：</w:t>
      </w:r>
    </w:p>
    <w:p>
      <w:pPr>
        <w:pStyle w:val="2"/>
        <w:spacing w:line="360" w:lineRule="auto"/>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统一社会信用代码</w:t>
      </w:r>
      <w:r>
        <w:rPr>
          <w:rFonts w:hint="default" w:ascii="Times New Roman" w:hAnsi="Times New Roman" w:eastAsia="仿宋"/>
          <w:bCs/>
          <w:color w:val="auto"/>
          <w:sz w:val="28"/>
          <w:szCs w:val="28"/>
          <w:highlight w:val="none"/>
          <w:lang w:val="en-US" w:eastAsia="zh-CN"/>
        </w:rPr>
        <w:t>：______________________</w:t>
      </w:r>
    </w:p>
    <w:p>
      <w:pPr>
        <w:pStyle w:val="2"/>
        <w:spacing w:line="360" w:lineRule="auto"/>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法定代表人：________________</w:t>
      </w:r>
    </w:p>
    <w:p>
      <w:pPr>
        <w:pStyle w:val="2"/>
        <w:spacing w:line="360" w:lineRule="auto"/>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地址：____________________</w:t>
      </w:r>
    </w:p>
    <w:p>
      <w:pPr>
        <w:pStyle w:val="2"/>
        <w:spacing w:line="360" w:lineRule="auto"/>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联系电话：________________</w:t>
      </w:r>
    </w:p>
    <w:p>
      <w:pPr>
        <w:pStyle w:val="2"/>
        <w:spacing w:line="360" w:lineRule="auto"/>
        <w:rPr>
          <w:rFonts w:hint="default" w:ascii="Times New Roman" w:hAnsi="Times New Roman" w:eastAsia="仿宋"/>
          <w:bCs/>
          <w:color w:val="auto"/>
          <w:sz w:val="28"/>
          <w:szCs w:val="28"/>
          <w:highlight w:val="none"/>
          <w:lang w:val="en-US" w:eastAsia="zh-CN"/>
        </w:rPr>
      </w:pPr>
    </w:p>
    <w:p>
      <w:pPr>
        <w:pStyle w:val="2"/>
        <w:spacing w:line="360" w:lineRule="auto"/>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乙方：</w:t>
      </w:r>
    </w:p>
    <w:p>
      <w:pPr>
        <w:pStyle w:val="2"/>
        <w:spacing w:line="360" w:lineRule="auto"/>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统一社会信用代码</w:t>
      </w:r>
      <w:r>
        <w:rPr>
          <w:rFonts w:hint="default" w:ascii="Times New Roman" w:hAnsi="Times New Roman" w:eastAsia="仿宋"/>
          <w:bCs/>
          <w:color w:val="auto"/>
          <w:sz w:val="28"/>
          <w:szCs w:val="28"/>
          <w:highlight w:val="none"/>
          <w:lang w:val="en-US" w:eastAsia="zh-CN"/>
        </w:rPr>
        <w:t>：______________________</w:t>
      </w:r>
    </w:p>
    <w:p>
      <w:pPr>
        <w:pStyle w:val="2"/>
        <w:spacing w:line="360" w:lineRule="auto"/>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法定代表人：________________</w:t>
      </w:r>
    </w:p>
    <w:p>
      <w:pPr>
        <w:pStyle w:val="2"/>
        <w:spacing w:line="360" w:lineRule="auto"/>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地址：____________________</w:t>
      </w:r>
    </w:p>
    <w:p>
      <w:pPr>
        <w:pStyle w:val="2"/>
        <w:spacing w:line="360" w:lineRule="auto"/>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联系电话：________________</w:t>
      </w:r>
    </w:p>
    <w:p>
      <w:pPr>
        <w:pStyle w:val="2"/>
        <w:spacing w:line="360" w:lineRule="auto"/>
        <w:rPr>
          <w:rFonts w:hint="default" w:ascii="Times New Roman" w:hAnsi="Times New Roman" w:eastAsia="仿宋"/>
          <w:bCs/>
          <w:color w:val="auto"/>
          <w:sz w:val="28"/>
          <w:szCs w:val="28"/>
          <w:highlight w:val="none"/>
          <w:lang w:val="en-US" w:eastAsia="zh-CN"/>
        </w:rPr>
      </w:pPr>
    </w:p>
    <w:p>
      <w:pPr>
        <w:pStyle w:val="2"/>
        <w:spacing w:line="360" w:lineRule="auto"/>
        <w:ind w:left="0" w:firstLine="560" w:firstLineChars="200"/>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鉴于甲方拥有并运营的</w:t>
      </w:r>
      <w:r>
        <w:rPr>
          <w:rFonts w:hint="eastAsia" w:ascii="Times New Roman" w:hAnsi="Times New Roman" w:eastAsia="仿宋"/>
          <w:bCs/>
          <w:color w:val="auto"/>
          <w:sz w:val="28"/>
          <w:szCs w:val="28"/>
          <w:highlight w:val="none"/>
          <w:lang w:val="en-US" w:eastAsia="zh-CN"/>
        </w:rPr>
        <w:t>市民服务中心智慧停车场1号楼左侧和右侧共计2个</w:t>
      </w:r>
      <w:r>
        <w:rPr>
          <w:rFonts w:hint="default" w:ascii="Times New Roman" w:hAnsi="Times New Roman" w:eastAsia="仿宋"/>
          <w:bCs/>
          <w:color w:val="auto"/>
          <w:sz w:val="28"/>
          <w:szCs w:val="28"/>
          <w:highlight w:val="none"/>
          <w:lang w:val="en-US" w:eastAsia="zh-CN"/>
        </w:rPr>
        <w:t>LED广告屏设备，其通过网络进行内容传输、播放控制等操作，为加强LED广告屏的网络安全管理，保障信息安全，防止出现网络安全事故及不良影响，根据国家相关法律法规以及网络安全管理的要求，甲乙双方特签订本网络安全责任书，明确双方在LED广告屏网络安全方面的责任与义务。</w:t>
      </w:r>
    </w:p>
    <w:p>
      <w:pPr>
        <w:pStyle w:val="2"/>
        <w:numPr>
          <w:ilvl w:val="0"/>
          <w:numId w:val="2"/>
        </w:numPr>
        <w:spacing w:line="360" w:lineRule="auto"/>
        <w:ind w:left="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乙方</w:t>
      </w:r>
      <w:r>
        <w:rPr>
          <w:rFonts w:hint="default" w:ascii="Times New Roman" w:hAnsi="Times New Roman" w:eastAsia="仿宋"/>
          <w:bCs/>
          <w:color w:val="auto"/>
          <w:sz w:val="28"/>
          <w:szCs w:val="28"/>
          <w:highlight w:val="none"/>
          <w:lang w:val="en-US" w:eastAsia="zh-CN"/>
        </w:rPr>
        <w:t>责任</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1、租赁期间，乙方</w:t>
      </w:r>
      <w:r>
        <w:rPr>
          <w:rFonts w:hint="default" w:ascii="Times New Roman" w:hAnsi="Times New Roman" w:eastAsia="仿宋"/>
          <w:bCs/>
          <w:color w:val="auto"/>
          <w:sz w:val="28"/>
          <w:szCs w:val="28"/>
          <w:highlight w:val="none"/>
          <w:lang w:val="en-US" w:eastAsia="zh-CN"/>
        </w:rPr>
        <w:t>作为LED广告屏的运营责任方，对其所辖范围内的LED广告屏网络安全工作负总责，应建立健全网络安全管理制度，指定专门的网络安全负责人，明确网络安全管理工作流程和岗位职责，确保网络安全管理工作有序开展。</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2、</w:t>
      </w:r>
      <w:r>
        <w:rPr>
          <w:rFonts w:hint="default" w:ascii="Times New Roman" w:hAnsi="Times New Roman" w:eastAsia="仿宋"/>
          <w:bCs/>
          <w:color w:val="auto"/>
          <w:sz w:val="28"/>
          <w:szCs w:val="28"/>
          <w:highlight w:val="none"/>
          <w:lang w:val="en-US" w:eastAsia="zh-CN"/>
        </w:rPr>
        <w:t>按照国家和行业网络安全相关标准规范，保障LED广告屏系统网络安全防护设施（如防火墙、入侵检测系统等，若有）的建设、运行及维护投入，确保系统具备基本的网络安全防护能力。</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3、</w:t>
      </w:r>
      <w:r>
        <w:rPr>
          <w:rFonts w:hint="default" w:ascii="Times New Roman" w:hAnsi="Times New Roman" w:eastAsia="仿宋"/>
          <w:bCs/>
          <w:color w:val="auto"/>
          <w:sz w:val="28"/>
          <w:szCs w:val="28"/>
          <w:highlight w:val="none"/>
          <w:lang w:val="en-US" w:eastAsia="zh-CN"/>
        </w:rPr>
        <w:t>负责对LED广告屏硬件设备进行妥善保管、定期巡检，确保设备物理安全，防止因设备被盗、损坏等情况影响正常网络连接及使用，进而引发网络安全风险。</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4、</w:t>
      </w:r>
      <w:r>
        <w:rPr>
          <w:rFonts w:hint="default" w:ascii="Times New Roman" w:hAnsi="Times New Roman" w:eastAsia="仿宋"/>
          <w:bCs/>
          <w:color w:val="auto"/>
          <w:sz w:val="28"/>
          <w:szCs w:val="28"/>
          <w:highlight w:val="none"/>
          <w:lang w:val="en-US" w:eastAsia="zh-CN"/>
        </w:rPr>
        <w:t>对LED广告屏接入的网络环境进行严格管控，确保其接入的网络（无论是有线网络还是无线网络）来源合法、安全可靠，严禁未经授权私自接入不明网络，避免遭受网络攻击或恶意入侵。</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5、</w:t>
      </w:r>
      <w:r>
        <w:rPr>
          <w:rFonts w:hint="default" w:ascii="Times New Roman" w:hAnsi="Times New Roman" w:eastAsia="仿宋"/>
          <w:bCs/>
          <w:color w:val="auto"/>
          <w:sz w:val="28"/>
          <w:szCs w:val="28"/>
          <w:highlight w:val="none"/>
          <w:lang w:val="en-US" w:eastAsia="zh-CN"/>
        </w:rPr>
        <w:t>做好网络账号和密码的管理工作，为涉及LED广告屏操作管理的相关人员设置独立的账号，并要求其定期更换密码，账号和密码应严格保密，禁止共享账号或使用弱口令（如简单的数字组合、默认密码等）情况出现。</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6、</w:t>
      </w:r>
      <w:r>
        <w:rPr>
          <w:rFonts w:hint="default" w:ascii="Times New Roman" w:hAnsi="Times New Roman" w:eastAsia="仿宋"/>
          <w:bCs/>
          <w:color w:val="auto"/>
          <w:sz w:val="28"/>
          <w:szCs w:val="28"/>
          <w:highlight w:val="none"/>
          <w:lang w:val="en-US" w:eastAsia="zh-CN"/>
        </w:rPr>
        <w:t>确保在LED广告屏上播放的广告内容、宣传信息等符合国家法律法规规定，不存在涉及反动、色情、暴力、虚假宣传以及侵犯他人知识产权等违法违规内容，严格把控内容审核环节，建立内容发布审核机制，做好审核记录留存工作。</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7、</w:t>
      </w:r>
      <w:r>
        <w:rPr>
          <w:rFonts w:hint="default" w:ascii="Times New Roman" w:hAnsi="Times New Roman" w:eastAsia="仿宋"/>
          <w:bCs/>
          <w:color w:val="auto"/>
          <w:sz w:val="28"/>
          <w:szCs w:val="28"/>
          <w:highlight w:val="none"/>
          <w:lang w:val="en-US" w:eastAsia="zh-CN"/>
        </w:rPr>
        <w:t>对通过网络传输至LED广告屏的内容数据进行加密（如有必要）传输，防止内容在传输过程中被窃取、篡改，保障信息的完整性和保密性。</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8、</w:t>
      </w:r>
      <w:r>
        <w:rPr>
          <w:rFonts w:hint="default" w:ascii="Times New Roman" w:hAnsi="Times New Roman" w:eastAsia="仿宋"/>
          <w:bCs/>
          <w:color w:val="auto"/>
          <w:sz w:val="28"/>
          <w:szCs w:val="28"/>
          <w:highlight w:val="none"/>
          <w:lang w:val="en-US" w:eastAsia="zh-CN"/>
        </w:rPr>
        <w:t>制定针对LED广告屏网络安全事件的应急预案，定期组织相关人员开展应急演练，确保在发生网络安全事件（如遭受黑客攻击、网络故障导致内容异常播放等）时能够快速响应、有效处置，最大限度降低损失和不良影响。</w:t>
      </w:r>
    </w:p>
    <w:p>
      <w:pPr>
        <w:pStyle w:val="2"/>
        <w:numPr>
          <w:ilvl w:val="-1"/>
          <w:numId w:val="0"/>
        </w:numPr>
        <w:spacing w:line="360" w:lineRule="auto"/>
        <w:ind w:left="0" w:leftChars="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9、</w:t>
      </w:r>
      <w:r>
        <w:rPr>
          <w:rFonts w:hint="default" w:ascii="Times New Roman" w:hAnsi="Times New Roman" w:eastAsia="仿宋"/>
          <w:bCs/>
          <w:color w:val="auto"/>
          <w:sz w:val="28"/>
          <w:szCs w:val="28"/>
          <w:highlight w:val="none"/>
          <w:lang w:val="en-US" w:eastAsia="zh-CN"/>
        </w:rPr>
        <w:t>定期对LED广告屏网络安全状况进行自查自纠，主动查找存在的网络安全隐患和薄弱环节，及时采取有效措施进行整改完善，保障系统持续处于安全稳定运行状态。</w:t>
      </w:r>
    </w:p>
    <w:p>
      <w:pPr>
        <w:pStyle w:val="2"/>
        <w:numPr>
          <w:ilvl w:val="-1"/>
          <w:numId w:val="0"/>
        </w:numPr>
        <w:spacing w:line="360" w:lineRule="auto"/>
        <w:ind w:left="0" w:leftChars="0" w:firstLine="560" w:firstLineChars="200"/>
        <w:rPr>
          <w:rFonts w:hint="eastAsia"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10、</w:t>
      </w:r>
      <w:r>
        <w:rPr>
          <w:rFonts w:hint="default" w:ascii="Times New Roman" w:hAnsi="Times New Roman" w:eastAsia="仿宋"/>
          <w:bCs/>
          <w:color w:val="auto"/>
          <w:sz w:val="28"/>
          <w:szCs w:val="28"/>
          <w:highlight w:val="none"/>
          <w:lang w:val="en-US" w:eastAsia="zh-CN"/>
        </w:rPr>
        <w:t>积极配合国家相关部门以及网络安全监管机构开展的网络安全检查工作，如实提供相关资料和信息，对于检查发现的问题，严格按照要求限期整改到位，并及时反馈整改情况。</w:t>
      </w:r>
    </w:p>
    <w:p>
      <w:pPr>
        <w:pStyle w:val="2"/>
        <w:numPr>
          <w:ilvl w:val="-1"/>
          <w:numId w:val="0"/>
        </w:numPr>
        <w:spacing w:line="360" w:lineRule="auto"/>
        <w:ind w:left="0" w:leftChars="0" w:firstLine="560" w:firstLineChars="200"/>
        <w:rPr>
          <w:rFonts w:hint="eastAsia"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11、租赁期间</w:t>
      </w:r>
      <w:r>
        <w:rPr>
          <w:rFonts w:hint="default" w:ascii="Times New Roman" w:hAnsi="Times New Roman" w:eastAsia="仿宋"/>
          <w:bCs/>
          <w:color w:val="auto"/>
          <w:sz w:val="28"/>
          <w:szCs w:val="28"/>
          <w:highlight w:val="none"/>
          <w:lang w:val="en-US" w:eastAsia="zh-CN"/>
        </w:rPr>
        <w:t>，如发现LED广告屏存在网络安全漏洞、风险隐患等情况，应及时向甲方通报，并协助甲方制定和实施有效的解决方案，保障系统安全。</w:t>
      </w:r>
    </w:p>
    <w:p>
      <w:pPr>
        <w:pStyle w:val="2"/>
        <w:numPr>
          <w:ilvl w:val="-1"/>
          <w:numId w:val="0"/>
        </w:numPr>
        <w:spacing w:line="360" w:lineRule="auto"/>
        <w:ind w:left="0" w:leftChars="0" w:firstLine="560" w:firstLineChars="200"/>
        <w:rPr>
          <w:rFonts w:hint="eastAsia" w:eastAsia="仿宋"/>
          <w:bCs/>
          <w:color w:val="auto"/>
          <w:sz w:val="28"/>
          <w:szCs w:val="28"/>
          <w:highlight w:val="none"/>
          <w:lang w:val="en-US" w:eastAsia="zh-CN"/>
        </w:rPr>
      </w:pPr>
      <w:r>
        <w:rPr>
          <w:rFonts w:hint="eastAsia" w:eastAsia="仿宋"/>
          <w:bCs/>
          <w:color w:val="auto"/>
          <w:sz w:val="28"/>
          <w:szCs w:val="28"/>
          <w:highlight w:val="none"/>
          <w:lang w:val="en-US" w:eastAsia="zh-CN"/>
        </w:rPr>
        <w:t>12、租赁期间，若发生任何网络安全事故（包括但不限于因黑客攻击、系统漏洞、人为操作失误、外部恶意干扰等原因引发的涉及 LED 广告屏网络安全的事故），均由乙方承担全部责任。乙方需负责全面处理事故后续事宜，包括但不限于承担因事故产生的所有经济赔偿责任、消除不良影响、按照相关监管要求积极进行整改以确保类似事故不再发生等；若因此受到国家相关部门的处罚，由乙方自行承担相应后果，同时不得因承担此类责任而向甲方提出任何形式的主张或诉求。</w:t>
      </w:r>
    </w:p>
    <w:p>
      <w:pPr>
        <w:pStyle w:val="2"/>
        <w:spacing w:line="360" w:lineRule="auto"/>
        <w:ind w:left="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二</w:t>
      </w:r>
      <w:r>
        <w:rPr>
          <w:rFonts w:hint="default" w:ascii="Times New Roman" w:hAnsi="Times New Roman" w:eastAsia="仿宋"/>
          <w:bCs/>
          <w:color w:val="auto"/>
          <w:sz w:val="28"/>
          <w:szCs w:val="28"/>
          <w:highlight w:val="none"/>
          <w:lang w:val="en-US" w:eastAsia="zh-CN"/>
        </w:rPr>
        <w:t>、违约责任</w:t>
      </w:r>
    </w:p>
    <w:p>
      <w:pPr>
        <w:pStyle w:val="2"/>
        <w:spacing w:line="360" w:lineRule="auto"/>
        <w:ind w:left="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1、</w:t>
      </w:r>
      <w:r>
        <w:rPr>
          <w:rFonts w:hint="default" w:ascii="Times New Roman" w:hAnsi="Times New Roman" w:eastAsia="仿宋"/>
          <w:bCs/>
          <w:color w:val="auto"/>
          <w:sz w:val="28"/>
          <w:szCs w:val="28"/>
          <w:highlight w:val="none"/>
          <w:lang w:val="en-US" w:eastAsia="zh-CN"/>
        </w:rPr>
        <w:t>若</w:t>
      </w:r>
      <w:r>
        <w:rPr>
          <w:rFonts w:hint="eastAsia" w:ascii="Times New Roman" w:hAnsi="Times New Roman" w:eastAsia="仿宋"/>
          <w:bCs/>
          <w:color w:val="auto"/>
          <w:sz w:val="28"/>
          <w:szCs w:val="28"/>
          <w:highlight w:val="none"/>
          <w:lang w:val="en-US" w:eastAsia="zh-CN"/>
        </w:rPr>
        <w:t>乙方</w:t>
      </w:r>
      <w:r>
        <w:rPr>
          <w:rFonts w:hint="default" w:ascii="Times New Roman" w:hAnsi="Times New Roman" w:eastAsia="仿宋"/>
          <w:bCs/>
          <w:color w:val="auto"/>
          <w:sz w:val="28"/>
          <w:szCs w:val="28"/>
          <w:highlight w:val="none"/>
          <w:lang w:val="en-US" w:eastAsia="zh-CN"/>
        </w:rPr>
        <w:t>违反本责任书约定的各项责任，未能履行好LED广告屏网络安全管理职责，导致出现网络安全事件，造成不良影响或损失的，</w:t>
      </w:r>
      <w:r>
        <w:rPr>
          <w:rFonts w:hint="eastAsia" w:ascii="Times New Roman" w:hAnsi="Times New Roman" w:eastAsia="仿宋"/>
          <w:bCs/>
          <w:color w:val="auto"/>
          <w:sz w:val="28"/>
          <w:szCs w:val="28"/>
          <w:highlight w:val="none"/>
          <w:lang w:val="en-US" w:eastAsia="zh-CN"/>
        </w:rPr>
        <w:t>乙方</w:t>
      </w:r>
      <w:r>
        <w:rPr>
          <w:rFonts w:hint="default" w:ascii="Times New Roman" w:hAnsi="Times New Roman" w:eastAsia="仿宋"/>
          <w:bCs/>
          <w:color w:val="auto"/>
          <w:sz w:val="28"/>
          <w:szCs w:val="28"/>
          <w:highlight w:val="none"/>
          <w:lang w:val="en-US" w:eastAsia="zh-CN"/>
        </w:rPr>
        <w:t>应承担相应的法律责任，并负责消除不良影响、赔偿由此给相关方造成的损失。同时，</w:t>
      </w:r>
      <w:r>
        <w:rPr>
          <w:rFonts w:hint="eastAsia" w:ascii="Times New Roman" w:hAnsi="Times New Roman" w:eastAsia="仿宋"/>
          <w:bCs/>
          <w:color w:val="auto"/>
          <w:sz w:val="28"/>
          <w:szCs w:val="28"/>
          <w:highlight w:val="none"/>
          <w:lang w:val="en-US" w:eastAsia="zh-CN"/>
        </w:rPr>
        <w:t>乙方</w:t>
      </w:r>
      <w:r>
        <w:rPr>
          <w:rFonts w:hint="default" w:ascii="Times New Roman" w:hAnsi="Times New Roman" w:eastAsia="仿宋"/>
          <w:bCs/>
          <w:color w:val="auto"/>
          <w:sz w:val="28"/>
          <w:szCs w:val="28"/>
          <w:highlight w:val="none"/>
          <w:lang w:val="en-US" w:eastAsia="zh-CN"/>
        </w:rPr>
        <w:t>应按照相关监管要求积极进行整改，确保类似事件不再发生；若因此受到国家相关部门的处罚，由</w:t>
      </w:r>
      <w:r>
        <w:rPr>
          <w:rFonts w:hint="eastAsia" w:ascii="Times New Roman" w:hAnsi="Times New Roman" w:eastAsia="仿宋"/>
          <w:bCs/>
          <w:color w:val="auto"/>
          <w:sz w:val="28"/>
          <w:szCs w:val="28"/>
          <w:highlight w:val="none"/>
          <w:lang w:val="en-US" w:eastAsia="zh-CN"/>
        </w:rPr>
        <w:t>乙方</w:t>
      </w:r>
      <w:r>
        <w:rPr>
          <w:rFonts w:hint="default" w:ascii="Times New Roman" w:hAnsi="Times New Roman" w:eastAsia="仿宋"/>
          <w:bCs/>
          <w:color w:val="auto"/>
          <w:sz w:val="28"/>
          <w:szCs w:val="28"/>
          <w:highlight w:val="none"/>
          <w:lang w:val="en-US" w:eastAsia="zh-CN"/>
        </w:rPr>
        <w:t>自行承担相应后果。</w:t>
      </w:r>
    </w:p>
    <w:p>
      <w:pPr>
        <w:pStyle w:val="2"/>
        <w:spacing w:line="360" w:lineRule="auto"/>
        <w:ind w:left="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2、</w:t>
      </w:r>
      <w:r>
        <w:rPr>
          <w:rFonts w:hint="default" w:ascii="Times New Roman" w:hAnsi="Times New Roman" w:eastAsia="仿宋"/>
          <w:bCs/>
          <w:color w:val="auto"/>
          <w:sz w:val="28"/>
          <w:szCs w:val="28"/>
          <w:highlight w:val="none"/>
          <w:lang w:val="en-US" w:eastAsia="zh-CN"/>
        </w:rPr>
        <w:t>若乙方违反本责任书约定的相关责任，导致系统出现网络安全漏洞、泄露甲方信息等情况，乙方应承担相应的违约责任，赔偿甲方因此遭受的损失；情节严重的，甲方有权解除与乙方的合作关系，并依法追究乙方的法律责任。</w:t>
      </w:r>
    </w:p>
    <w:p>
      <w:pPr>
        <w:pStyle w:val="2"/>
        <w:numPr>
          <w:ilvl w:val="-1"/>
          <w:numId w:val="0"/>
        </w:numPr>
        <w:spacing w:line="360" w:lineRule="auto"/>
        <w:ind w:left="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三</w:t>
      </w:r>
      <w:r>
        <w:rPr>
          <w:rFonts w:hint="default" w:ascii="Times New Roman" w:hAnsi="Times New Roman" w:eastAsia="仿宋"/>
          <w:bCs/>
          <w:color w:val="auto"/>
          <w:sz w:val="28"/>
          <w:szCs w:val="28"/>
          <w:highlight w:val="none"/>
          <w:lang w:val="en-US" w:eastAsia="zh-CN"/>
        </w:rPr>
        <w:t>、附则</w:t>
      </w:r>
    </w:p>
    <w:p>
      <w:pPr>
        <w:pStyle w:val="2"/>
        <w:numPr>
          <w:ilvl w:val="-1"/>
          <w:numId w:val="0"/>
        </w:numPr>
        <w:spacing w:line="360" w:lineRule="auto"/>
        <w:ind w:left="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1、</w:t>
      </w:r>
      <w:r>
        <w:rPr>
          <w:rFonts w:hint="default" w:ascii="Times New Roman" w:hAnsi="Times New Roman" w:eastAsia="仿宋"/>
          <w:bCs/>
          <w:color w:val="auto"/>
          <w:sz w:val="28"/>
          <w:szCs w:val="28"/>
          <w:highlight w:val="none"/>
          <w:lang w:val="en-US" w:eastAsia="zh-CN"/>
        </w:rPr>
        <w:t>本责任书自双方签字（或盖章）之日起生效，有效期至[具体截止日期]。</w:t>
      </w:r>
    </w:p>
    <w:p>
      <w:pPr>
        <w:pStyle w:val="2"/>
        <w:numPr>
          <w:ilvl w:val="-1"/>
          <w:numId w:val="0"/>
        </w:numPr>
        <w:spacing w:line="360" w:lineRule="auto"/>
        <w:ind w:left="0"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2、</w:t>
      </w:r>
      <w:r>
        <w:rPr>
          <w:rFonts w:hint="default" w:ascii="Times New Roman" w:hAnsi="Times New Roman" w:eastAsia="仿宋"/>
          <w:bCs/>
          <w:color w:val="auto"/>
          <w:sz w:val="28"/>
          <w:szCs w:val="28"/>
          <w:highlight w:val="none"/>
          <w:lang w:val="en-US" w:eastAsia="zh-CN"/>
        </w:rPr>
        <w:t>本责任书一式两份，甲乙双方各执一份，具有同等法律效力。在履行本责任书过程中，如双方发生争议，应首先通过友好协商解决；协商不成的，可依法向有管辖权的人民法院提起诉讼。</w:t>
      </w:r>
    </w:p>
    <w:p>
      <w:pPr>
        <w:pStyle w:val="2"/>
        <w:rPr>
          <w:rFonts w:hint="default" w:ascii="Times New Roman" w:hAnsi="Times New Roman" w:eastAsia="仿宋"/>
          <w:bCs/>
          <w:color w:val="auto"/>
          <w:sz w:val="28"/>
          <w:szCs w:val="28"/>
          <w:highlight w:val="none"/>
          <w:lang w:val="en-US" w:eastAsia="zh-CN"/>
        </w:rPr>
      </w:pPr>
    </w:p>
    <w:p>
      <w:pPr>
        <w:pStyle w:val="2"/>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甲方（盖章）：__________________</w:t>
      </w:r>
    </w:p>
    <w:p>
      <w:pPr>
        <w:pStyle w:val="2"/>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法定代表人（签字）：____________</w:t>
      </w:r>
    </w:p>
    <w:p>
      <w:pPr>
        <w:pStyle w:val="2"/>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签订日期：______年____月____日</w:t>
      </w:r>
    </w:p>
    <w:p>
      <w:pPr>
        <w:pStyle w:val="2"/>
        <w:rPr>
          <w:rFonts w:hint="default" w:ascii="Times New Roman" w:hAnsi="Times New Roman" w:eastAsia="仿宋"/>
          <w:bCs/>
          <w:color w:val="auto"/>
          <w:sz w:val="28"/>
          <w:szCs w:val="28"/>
          <w:highlight w:val="none"/>
          <w:lang w:val="en-US" w:eastAsia="zh-CN"/>
        </w:rPr>
      </w:pPr>
    </w:p>
    <w:p>
      <w:pPr>
        <w:pStyle w:val="2"/>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乙方（盖章）：__________________</w:t>
      </w:r>
    </w:p>
    <w:p>
      <w:pPr>
        <w:pStyle w:val="2"/>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法定代表人（签字）：____________</w:t>
      </w:r>
    </w:p>
    <w:p>
      <w:pPr>
        <w:pStyle w:val="2"/>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bCs/>
          <w:color w:val="auto"/>
          <w:sz w:val="28"/>
          <w:szCs w:val="28"/>
          <w:highlight w:val="none"/>
          <w:lang w:val="en-US" w:eastAsia="zh-CN"/>
        </w:rPr>
        <w:t>签订日期：______年____月____日</w:t>
      </w:r>
    </w:p>
    <w:p>
      <w:pPr>
        <w:pStyle w:val="2"/>
        <w:rPr>
          <w:rFonts w:hint="default" w:ascii="Times New Roman" w:hAnsi="Times New Roman" w:eastAsia="仿宋"/>
          <w:bCs/>
          <w:color w:val="auto"/>
          <w:sz w:val="28"/>
          <w:szCs w:val="28"/>
          <w:highlight w:val="none"/>
          <w:lang w:val="en-US" w:eastAsia="zh-CN"/>
        </w:rPr>
      </w:pPr>
    </w:p>
    <w:p>
      <w:pPr>
        <w:pStyle w:val="2"/>
        <w:rPr>
          <w:rFonts w:hint="default" w:ascii="Times New Roman" w:hAnsi="Times New Roman" w:eastAsia="仿宋"/>
          <w:bCs/>
          <w:color w:val="auto"/>
          <w:sz w:val="28"/>
          <w:szCs w:val="28"/>
          <w:highlight w:val="none"/>
          <w:lang w:val="en-US" w:eastAsia="zh-CN"/>
        </w:rPr>
      </w:pPr>
    </w:p>
    <w:sectPr>
      <w:footerReference r:id="rId3" w:type="default"/>
      <w:footerReference r:id="rId4" w:type="even"/>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CEED8"/>
    <w:multiLevelType w:val="singleLevel"/>
    <w:tmpl w:val="922CEED8"/>
    <w:lvl w:ilvl="0" w:tentative="0">
      <w:start w:val="4"/>
      <w:numFmt w:val="chineseCounting"/>
      <w:suff w:val="nothing"/>
      <w:lvlText w:val="（%1）"/>
      <w:lvlJc w:val="left"/>
      <w:rPr>
        <w:rFonts w:hint="eastAsia"/>
      </w:rPr>
    </w:lvl>
  </w:abstractNum>
  <w:abstractNum w:abstractNumId="1">
    <w:nsid w:val="2520AEE2"/>
    <w:multiLevelType w:val="singleLevel"/>
    <w:tmpl w:val="2520AEE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jNTA4MGE4YzE3M2I0MTZiZmVhYmRmMTVmNGQzOG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5F65CD"/>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000A43"/>
    <w:rsid w:val="01C37B57"/>
    <w:rsid w:val="02B06584"/>
    <w:rsid w:val="02B5186C"/>
    <w:rsid w:val="02D54800"/>
    <w:rsid w:val="035536A1"/>
    <w:rsid w:val="03830824"/>
    <w:rsid w:val="03930D3B"/>
    <w:rsid w:val="04115E30"/>
    <w:rsid w:val="045702D8"/>
    <w:rsid w:val="050D558E"/>
    <w:rsid w:val="05B23907"/>
    <w:rsid w:val="06B14C24"/>
    <w:rsid w:val="07E57BD9"/>
    <w:rsid w:val="08055909"/>
    <w:rsid w:val="0A6B07C6"/>
    <w:rsid w:val="0ACC6F70"/>
    <w:rsid w:val="0C503A6E"/>
    <w:rsid w:val="0C9D2956"/>
    <w:rsid w:val="0DD0630B"/>
    <w:rsid w:val="0DE72D5C"/>
    <w:rsid w:val="0F421593"/>
    <w:rsid w:val="0FCE59F3"/>
    <w:rsid w:val="10E63A7E"/>
    <w:rsid w:val="122E1209"/>
    <w:rsid w:val="13854D45"/>
    <w:rsid w:val="13D91819"/>
    <w:rsid w:val="16A83AD1"/>
    <w:rsid w:val="1706405D"/>
    <w:rsid w:val="17183E84"/>
    <w:rsid w:val="175B0ADF"/>
    <w:rsid w:val="183314EC"/>
    <w:rsid w:val="191029F8"/>
    <w:rsid w:val="19B51B1B"/>
    <w:rsid w:val="19C567A2"/>
    <w:rsid w:val="1AA10C51"/>
    <w:rsid w:val="1B813697"/>
    <w:rsid w:val="1C316301"/>
    <w:rsid w:val="1C4A12B3"/>
    <w:rsid w:val="1FD13B2F"/>
    <w:rsid w:val="202E495E"/>
    <w:rsid w:val="20325F7E"/>
    <w:rsid w:val="209363F7"/>
    <w:rsid w:val="20E61F3C"/>
    <w:rsid w:val="21A02E6A"/>
    <w:rsid w:val="22F26D1E"/>
    <w:rsid w:val="24FE5B05"/>
    <w:rsid w:val="25B03787"/>
    <w:rsid w:val="25D76220"/>
    <w:rsid w:val="25F14262"/>
    <w:rsid w:val="2650517F"/>
    <w:rsid w:val="265D19A5"/>
    <w:rsid w:val="27182EAE"/>
    <w:rsid w:val="27426ADC"/>
    <w:rsid w:val="27C61414"/>
    <w:rsid w:val="27E70DC8"/>
    <w:rsid w:val="285D7DE8"/>
    <w:rsid w:val="286A29BF"/>
    <w:rsid w:val="288960CD"/>
    <w:rsid w:val="29DA6B28"/>
    <w:rsid w:val="2A49534C"/>
    <w:rsid w:val="2A4A1F9D"/>
    <w:rsid w:val="2A673586"/>
    <w:rsid w:val="2B816DC5"/>
    <w:rsid w:val="2D1A0AEC"/>
    <w:rsid w:val="2DCC204C"/>
    <w:rsid w:val="2DE25FC3"/>
    <w:rsid w:val="2E460CD2"/>
    <w:rsid w:val="2E5162D9"/>
    <w:rsid w:val="309524E0"/>
    <w:rsid w:val="31065963"/>
    <w:rsid w:val="31441D2E"/>
    <w:rsid w:val="31910922"/>
    <w:rsid w:val="31CF16E8"/>
    <w:rsid w:val="3249213F"/>
    <w:rsid w:val="328E6EF6"/>
    <w:rsid w:val="3298522C"/>
    <w:rsid w:val="34564ABC"/>
    <w:rsid w:val="34B85623"/>
    <w:rsid w:val="35B879B7"/>
    <w:rsid w:val="377F356D"/>
    <w:rsid w:val="38AF5F9D"/>
    <w:rsid w:val="38B35082"/>
    <w:rsid w:val="390A2872"/>
    <w:rsid w:val="3A571AE7"/>
    <w:rsid w:val="3B3268D3"/>
    <w:rsid w:val="3B4200A1"/>
    <w:rsid w:val="3B7FCDB9"/>
    <w:rsid w:val="3DBC276D"/>
    <w:rsid w:val="3DEE2870"/>
    <w:rsid w:val="3DFF5F32"/>
    <w:rsid w:val="3E78272F"/>
    <w:rsid w:val="3F814D72"/>
    <w:rsid w:val="3FE958DF"/>
    <w:rsid w:val="40165BC2"/>
    <w:rsid w:val="423521CF"/>
    <w:rsid w:val="43470CBD"/>
    <w:rsid w:val="437B2CDC"/>
    <w:rsid w:val="43A74D15"/>
    <w:rsid w:val="441F5A1C"/>
    <w:rsid w:val="45952C18"/>
    <w:rsid w:val="45C32835"/>
    <w:rsid w:val="47A821BB"/>
    <w:rsid w:val="4A0E37FC"/>
    <w:rsid w:val="4A852B0C"/>
    <w:rsid w:val="4BCB7C3F"/>
    <w:rsid w:val="4E1E1761"/>
    <w:rsid w:val="4E5C22A4"/>
    <w:rsid w:val="4EED07DE"/>
    <w:rsid w:val="52960A2E"/>
    <w:rsid w:val="533816D3"/>
    <w:rsid w:val="53544A29"/>
    <w:rsid w:val="54492912"/>
    <w:rsid w:val="54FD5C2B"/>
    <w:rsid w:val="570E7CC7"/>
    <w:rsid w:val="57FFC379"/>
    <w:rsid w:val="5A3E691C"/>
    <w:rsid w:val="5AA81D1C"/>
    <w:rsid w:val="5BE71147"/>
    <w:rsid w:val="5C2A4A94"/>
    <w:rsid w:val="5D0C102F"/>
    <w:rsid w:val="5D883BB7"/>
    <w:rsid w:val="5DB94823"/>
    <w:rsid w:val="5E5D5F81"/>
    <w:rsid w:val="5E802B0B"/>
    <w:rsid w:val="5F88069A"/>
    <w:rsid w:val="61092719"/>
    <w:rsid w:val="627209BD"/>
    <w:rsid w:val="632F68AE"/>
    <w:rsid w:val="63650D92"/>
    <w:rsid w:val="636F36FE"/>
    <w:rsid w:val="63A246F9"/>
    <w:rsid w:val="64A820FF"/>
    <w:rsid w:val="657D7201"/>
    <w:rsid w:val="66B4445B"/>
    <w:rsid w:val="67642B57"/>
    <w:rsid w:val="67D153AD"/>
    <w:rsid w:val="691B31C9"/>
    <w:rsid w:val="6A721EA2"/>
    <w:rsid w:val="6A8E3966"/>
    <w:rsid w:val="6CE67E6C"/>
    <w:rsid w:val="6D34343E"/>
    <w:rsid w:val="6D496D0C"/>
    <w:rsid w:val="6D59595E"/>
    <w:rsid w:val="6E14500D"/>
    <w:rsid w:val="6E530EEA"/>
    <w:rsid w:val="6E9B78C5"/>
    <w:rsid w:val="6EE8757A"/>
    <w:rsid w:val="6EF93647"/>
    <w:rsid w:val="6F62459B"/>
    <w:rsid w:val="6FE5391B"/>
    <w:rsid w:val="70319270"/>
    <w:rsid w:val="708F5374"/>
    <w:rsid w:val="7143265A"/>
    <w:rsid w:val="71A33A1F"/>
    <w:rsid w:val="71C57B3B"/>
    <w:rsid w:val="71F238C8"/>
    <w:rsid w:val="72F80541"/>
    <w:rsid w:val="73A33280"/>
    <w:rsid w:val="741557F6"/>
    <w:rsid w:val="7455628A"/>
    <w:rsid w:val="74DF02A0"/>
    <w:rsid w:val="7547132B"/>
    <w:rsid w:val="756A22A0"/>
    <w:rsid w:val="76353B62"/>
    <w:rsid w:val="775F43DD"/>
    <w:rsid w:val="778C33EC"/>
    <w:rsid w:val="77F92B96"/>
    <w:rsid w:val="784B5AE0"/>
    <w:rsid w:val="787D213D"/>
    <w:rsid w:val="7B7A5456"/>
    <w:rsid w:val="7C1D2989"/>
    <w:rsid w:val="7C3A0345"/>
    <w:rsid w:val="7CFEB508"/>
    <w:rsid w:val="7F5AA93B"/>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paragraph" w:styleId="4">
    <w:name w:val="Normal Indent"/>
    <w:basedOn w:val="1"/>
    <w:qFormat/>
    <w:uiPriority w:val="99"/>
    <w:pPr>
      <w:ind w:firstLine="420"/>
    </w:pPr>
    <w:rPr>
      <w:rFonts w:cs="Times New Roman"/>
      <w:szCs w:val="24"/>
    </w:rPr>
  </w:style>
  <w:style w:type="paragraph" w:styleId="5">
    <w:name w:val="annotation text"/>
    <w:basedOn w:val="1"/>
    <w:link w:val="24"/>
    <w:qFormat/>
    <w:uiPriority w:val="0"/>
    <w:pPr>
      <w:jc w:val="left"/>
    </w:pPr>
  </w:style>
  <w:style w:type="paragraph" w:styleId="6">
    <w:name w:val="Body Text"/>
    <w:basedOn w:val="1"/>
    <w:link w:val="19"/>
    <w:qFormat/>
    <w:uiPriority w:val="0"/>
    <w:pPr>
      <w:jc w:val="left"/>
    </w:pPr>
    <w:rPr>
      <w:sz w:val="24"/>
    </w:rPr>
  </w:style>
  <w:style w:type="paragraph" w:styleId="7">
    <w:name w:val="Balloon Text"/>
    <w:basedOn w:val="1"/>
    <w:link w:val="26"/>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rFonts w:ascii="等线" w:hAnsi="等线" w:cs="宋体"/>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kern w:val="0"/>
      <w:sz w:val="24"/>
    </w:rPr>
  </w:style>
  <w:style w:type="paragraph" w:styleId="11">
    <w:name w:val="annotation subject"/>
    <w:basedOn w:val="5"/>
    <w:next w:val="5"/>
    <w:link w:val="25"/>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character" w:customStyle="1" w:styleId="18">
    <w:name w:val="页脚 字符"/>
    <w:link w:val="8"/>
    <w:qFormat/>
    <w:uiPriority w:val="0"/>
    <w:rPr>
      <w:rFonts w:eastAsia="宋体"/>
      <w:sz w:val="18"/>
      <w:szCs w:val="18"/>
    </w:rPr>
  </w:style>
  <w:style w:type="character" w:customStyle="1" w:styleId="19">
    <w:name w:val="正文文本 字符"/>
    <w:basedOn w:val="14"/>
    <w:link w:val="6"/>
    <w:qFormat/>
    <w:uiPriority w:val="0"/>
    <w:rPr>
      <w:rFonts w:ascii="Times New Roman" w:hAnsi="Times New Roman" w:eastAsia="宋体" w:cs="Times New Roman"/>
      <w:sz w:val="24"/>
      <w:szCs w:val="24"/>
    </w:rPr>
  </w:style>
  <w:style w:type="character" w:customStyle="1" w:styleId="20">
    <w:name w:val="页脚 字符1"/>
    <w:basedOn w:val="14"/>
    <w:autoRedefine/>
    <w:qFormat/>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未处理的提及1"/>
    <w:basedOn w:val="14"/>
    <w:autoRedefine/>
    <w:semiHidden/>
    <w:unhideWhenUsed/>
    <w:qFormat/>
    <w:uiPriority w:val="99"/>
    <w:rPr>
      <w:color w:val="605E5C"/>
      <w:shd w:val="clear" w:color="auto" w:fill="E1DFDD"/>
    </w:rPr>
  </w:style>
  <w:style w:type="character" w:customStyle="1" w:styleId="23">
    <w:name w:val="页眉 字符"/>
    <w:basedOn w:val="14"/>
    <w:link w:val="9"/>
    <w:autoRedefine/>
    <w:qFormat/>
    <w:uiPriority w:val="0"/>
    <w:rPr>
      <w:kern w:val="2"/>
      <w:sz w:val="18"/>
      <w:szCs w:val="18"/>
    </w:rPr>
  </w:style>
  <w:style w:type="character" w:customStyle="1" w:styleId="24">
    <w:name w:val="批注文字 字符"/>
    <w:basedOn w:val="14"/>
    <w:link w:val="5"/>
    <w:qFormat/>
    <w:uiPriority w:val="0"/>
    <w:rPr>
      <w:kern w:val="2"/>
      <w:sz w:val="21"/>
      <w:szCs w:val="24"/>
    </w:rPr>
  </w:style>
  <w:style w:type="character" w:customStyle="1" w:styleId="25">
    <w:name w:val="批注主题 字符"/>
    <w:basedOn w:val="24"/>
    <w:link w:val="11"/>
    <w:qFormat/>
    <w:uiPriority w:val="0"/>
    <w:rPr>
      <w:b/>
      <w:bCs/>
      <w:kern w:val="2"/>
      <w:sz w:val="21"/>
      <w:szCs w:val="24"/>
    </w:rPr>
  </w:style>
  <w:style w:type="character" w:customStyle="1" w:styleId="26">
    <w:name w:val="批注框文本 字符"/>
    <w:basedOn w:val="14"/>
    <w:link w:val="7"/>
    <w:autoRedefine/>
    <w:qFormat/>
    <w:uiPriority w:val="0"/>
    <w:rPr>
      <w:kern w:val="2"/>
      <w:sz w:val="18"/>
      <w:szCs w:val="18"/>
    </w:rPr>
  </w:style>
  <w:style w:type="paragraph" w:customStyle="1" w:styleId="2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13380</Words>
  <Characters>13428</Characters>
  <Lines>46</Lines>
  <Paragraphs>13</Paragraphs>
  <TotalTime>27</TotalTime>
  <ScaleCrop>false</ScaleCrop>
  <LinksUpToDate>false</LinksUpToDate>
  <CharactersWithSpaces>13868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2022-08-22T15:32:00Z</dcterms:created>
  <dc:creator>梁 小军</dc:creator>
  <cp:lastModifiedBy>李娜</cp:lastModifiedBy>
  <cp:lastPrinted>2022-03-25T15:17:00Z</cp:lastPrinted>
  <dcterms:modified xsi:type="dcterms:W3CDTF">2024-11-27T01:58:16Z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D45727A7F59C47F695CB34AD103A21AC_13</vt:lpwstr>
  </property>
</Properties>
</file>