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E8F1C">
      <w:pPr>
        <w:spacing w:line="640" w:lineRule="exact"/>
        <w:jc w:val="center"/>
        <w:rPr>
          <w:rFonts w:hint="default" w:ascii="方正大标宋_GBK" w:eastAsia="方正大标宋_GBK"/>
          <w:sz w:val="44"/>
          <w:szCs w:val="44"/>
          <w:lang w:val="en-US" w:eastAsia="zh-CN"/>
        </w:rPr>
      </w:pPr>
      <w:bookmarkStart w:id="0" w:name="_GoBack"/>
      <w:r>
        <w:rPr>
          <w:rFonts w:hint="eastAsia" w:ascii="方正大标宋_GBK" w:eastAsia="方正大标宋_GBK"/>
          <w:sz w:val="44"/>
          <w:szCs w:val="44"/>
          <w:lang w:val="en-US" w:eastAsia="zh-CN"/>
        </w:rPr>
        <w:t>惠东县港口沙咀尾出口海堤公共停车场地块</w:t>
      </w:r>
      <w:bookmarkEnd w:id="0"/>
    </w:p>
    <w:p w14:paraId="51E3781C">
      <w:pPr>
        <w:rPr>
          <w:rFonts w:ascii="黑体" w:hAnsi="华文仿宋" w:eastAsia="黑体" w:cs="仿宋_GB2312"/>
          <w:b/>
          <w:sz w:val="52"/>
          <w:szCs w:val="52"/>
        </w:rPr>
      </w:pPr>
    </w:p>
    <w:p w14:paraId="29DBEB87">
      <w:pPr>
        <w:jc w:val="center"/>
        <w:rPr>
          <w:rFonts w:ascii="宋体" w:hAnsi="宋体" w:cs="仿宋_GB2312"/>
          <w:sz w:val="84"/>
          <w:szCs w:val="84"/>
        </w:rPr>
      </w:pPr>
      <w:r>
        <w:rPr>
          <w:rFonts w:hint="eastAsia" w:ascii="宋体" w:hAnsi="宋体" w:cs="仿宋_GB2312"/>
          <w:b/>
          <w:sz w:val="84"/>
          <w:szCs w:val="84"/>
        </w:rPr>
        <w:t>经</w:t>
      </w:r>
    </w:p>
    <w:p w14:paraId="39DB1F1E">
      <w:pPr>
        <w:jc w:val="center"/>
        <w:rPr>
          <w:rFonts w:ascii="宋体" w:hAnsi="宋体" w:cs="仿宋_GB2312"/>
          <w:b/>
          <w:sz w:val="84"/>
          <w:szCs w:val="84"/>
        </w:rPr>
      </w:pPr>
      <w:r>
        <w:rPr>
          <w:rFonts w:hint="eastAsia" w:ascii="宋体" w:hAnsi="宋体" w:cs="仿宋_GB2312"/>
          <w:b/>
          <w:sz w:val="84"/>
          <w:szCs w:val="84"/>
        </w:rPr>
        <w:t>营</w:t>
      </w:r>
    </w:p>
    <w:p w14:paraId="082C72FB">
      <w:pPr>
        <w:jc w:val="center"/>
        <w:rPr>
          <w:rFonts w:ascii="宋体" w:hAnsi="宋体" w:cs="仿宋_GB2312"/>
          <w:b/>
          <w:sz w:val="84"/>
          <w:szCs w:val="84"/>
        </w:rPr>
      </w:pPr>
      <w:r>
        <w:rPr>
          <w:rFonts w:hint="eastAsia" w:ascii="宋体" w:hAnsi="宋体" w:cs="仿宋_GB2312"/>
          <w:b/>
          <w:sz w:val="84"/>
          <w:szCs w:val="84"/>
        </w:rPr>
        <w:t>权</w:t>
      </w:r>
    </w:p>
    <w:p w14:paraId="17D928DE">
      <w:pPr>
        <w:jc w:val="center"/>
        <w:rPr>
          <w:rFonts w:ascii="宋体" w:hAnsi="宋体" w:cs="仿宋_GB2312"/>
          <w:b/>
          <w:sz w:val="84"/>
          <w:szCs w:val="84"/>
        </w:rPr>
      </w:pPr>
      <w:r>
        <w:rPr>
          <w:rFonts w:hint="eastAsia" w:ascii="宋体" w:hAnsi="宋体" w:cs="仿宋_GB2312"/>
          <w:b/>
          <w:sz w:val="84"/>
          <w:szCs w:val="84"/>
        </w:rPr>
        <w:t>招</w:t>
      </w:r>
    </w:p>
    <w:p w14:paraId="4C504951">
      <w:pPr>
        <w:jc w:val="center"/>
        <w:rPr>
          <w:rFonts w:ascii="宋体" w:hAnsi="宋体" w:cs="仿宋_GB2312"/>
          <w:b/>
          <w:sz w:val="84"/>
          <w:szCs w:val="84"/>
        </w:rPr>
      </w:pPr>
      <w:r>
        <w:rPr>
          <w:rFonts w:hint="eastAsia" w:ascii="宋体" w:hAnsi="宋体" w:cs="仿宋_GB2312"/>
          <w:b/>
          <w:sz w:val="84"/>
          <w:szCs w:val="84"/>
        </w:rPr>
        <w:t>租</w:t>
      </w:r>
    </w:p>
    <w:p w14:paraId="225C021E">
      <w:pPr>
        <w:jc w:val="center"/>
        <w:rPr>
          <w:rFonts w:ascii="宋体" w:hAnsi="宋体" w:cs="仿宋_GB2312"/>
          <w:b/>
          <w:sz w:val="84"/>
          <w:szCs w:val="84"/>
        </w:rPr>
      </w:pPr>
      <w:r>
        <w:rPr>
          <w:rFonts w:hint="eastAsia" w:ascii="宋体" w:hAnsi="宋体" w:cs="仿宋_GB2312"/>
          <w:b/>
          <w:sz w:val="84"/>
          <w:szCs w:val="84"/>
        </w:rPr>
        <w:t>合</w:t>
      </w:r>
    </w:p>
    <w:p w14:paraId="32D66A71">
      <w:pPr>
        <w:jc w:val="center"/>
        <w:rPr>
          <w:rFonts w:ascii="宋体" w:hAnsi="宋体" w:cs="仿宋_GB2312"/>
          <w:b/>
          <w:sz w:val="84"/>
          <w:szCs w:val="84"/>
        </w:rPr>
      </w:pPr>
      <w:r>
        <w:rPr>
          <w:rFonts w:hint="eastAsia" w:ascii="宋体" w:hAnsi="宋体" w:cs="仿宋_GB2312"/>
          <w:b/>
          <w:sz w:val="84"/>
          <w:szCs w:val="84"/>
        </w:rPr>
        <w:t>同</w:t>
      </w:r>
    </w:p>
    <w:p w14:paraId="33BB2977">
      <w:pPr>
        <w:jc w:val="center"/>
        <w:rPr>
          <w:rFonts w:ascii="宋体" w:hAnsi="宋体" w:cs="仿宋_GB2312"/>
          <w:b/>
          <w:sz w:val="28"/>
          <w:szCs w:val="28"/>
        </w:rPr>
      </w:pPr>
    </w:p>
    <w:p w14:paraId="5C8B5B8C">
      <w:pPr>
        <w:jc w:val="center"/>
        <w:rPr>
          <w:rFonts w:hint="default" w:ascii="楷体_GB2312" w:hAnsi="华文仿宋" w:eastAsia="楷体_GB2312" w:cs="仿宋_GB2312"/>
          <w:b/>
          <w:sz w:val="44"/>
          <w:szCs w:val="44"/>
          <w:lang w:val="en-US" w:eastAsia="zh-CN"/>
        </w:rPr>
      </w:pPr>
      <w:r>
        <w:rPr>
          <w:rFonts w:hint="eastAsia" w:ascii="楷体_GB2312" w:hAnsi="华文仿宋" w:eastAsia="楷体_GB2312" w:cs="仿宋_GB2312"/>
          <w:b/>
          <w:sz w:val="44"/>
          <w:szCs w:val="44"/>
          <w:lang w:val="en-US" w:eastAsia="zh-CN"/>
        </w:rPr>
        <w:t>惠东县港口滨海旅游度假区管理委员会</w:t>
      </w:r>
    </w:p>
    <w:p w14:paraId="246E776A">
      <w:pPr>
        <w:autoSpaceDN w:val="0"/>
        <w:rPr>
          <w:rFonts w:ascii="楷体_GB2312" w:eastAsia="楷体_GB2312"/>
          <w:sz w:val="18"/>
          <w:szCs w:val="18"/>
        </w:rPr>
      </w:pPr>
    </w:p>
    <w:p w14:paraId="2EAE568D">
      <w:pPr>
        <w:autoSpaceDN w:val="0"/>
        <w:spacing w:line="540" w:lineRule="exact"/>
        <w:jc w:val="center"/>
        <w:rPr>
          <w:rFonts w:ascii="楷体_GB2312" w:hAnsi="华文仿宋" w:eastAsia="楷体_GB2312" w:cs="仿宋_GB2312"/>
          <w:b/>
          <w:sz w:val="52"/>
          <w:szCs w:val="52"/>
        </w:rPr>
      </w:pPr>
      <w:r>
        <w:rPr>
          <w:rFonts w:hint="eastAsia" w:ascii="楷体_GB2312" w:hAnsi="华文仿宋" w:eastAsia="楷体_GB2312" w:cs="仿宋_GB2312"/>
          <w:b/>
          <w:sz w:val="52"/>
          <w:szCs w:val="52"/>
        </w:rPr>
        <w:t>202</w:t>
      </w:r>
      <w:r>
        <w:rPr>
          <w:rFonts w:hint="eastAsia" w:ascii="楷体_GB2312" w:hAnsi="华文仿宋" w:eastAsia="楷体_GB2312" w:cs="仿宋_GB2312"/>
          <w:b/>
          <w:sz w:val="52"/>
          <w:szCs w:val="52"/>
          <w:lang w:val="en-US" w:eastAsia="zh-CN"/>
        </w:rPr>
        <w:t>4</w:t>
      </w:r>
      <w:r>
        <w:rPr>
          <w:rFonts w:hint="eastAsia" w:ascii="楷体_GB2312" w:hAnsi="华文仿宋" w:eastAsia="楷体_GB2312" w:cs="仿宋_GB2312"/>
          <w:b/>
          <w:sz w:val="52"/>
          <w:szCs w:val="52"/>
        </w:rPr>
        <w:t>年</w:t>
      </w:r>
    </w:p>
    <w:p w14:paraId="6E48789A">
      <w:pPr>
        <w:autoSpaceDN w:val="0"/>
        <w:spacing w:line="540" w:lineRule="exact"/>
        <w:jc w:val="center"/>
        <w:rPr>
          <w:rFonts w:ascii="方正大标宋简体" w:hAnsi="华文中宋" w:eastAsia="方正大标宋简体"/>
          <w:b/>
          <w:sz w:val="44"/>
          <w:szCs w:val="44"/>
        </w:rPr>
      </w:pPr>
    </w:p>
    <w:p w14:paraId="38B0F0E4">
      <w:pPr>
        <w:autoSpaceDN w:val="0"/>
        <w:spacing w:line="560" w:lineRule="exact"/>
        <w:rPr>
          <w:rFonts w:ascii="方正大标宋简体" w:hAnsi="华文中宋" w:eastAsia="方正大标宋简体"/>
          <w:b/>
          <w:sz w:val="44"/>
          <w:szCs w:val="44"/>
        </w:rPr>
      </w:pPr>
    </w:p>
    <w:p w14:paraId="0ADD8FFE">
      <w:pPr>
        <w:autoSpaceDN w:val="0"/>
        <w:spacing w:line="560" w:lineRule="exact"/>
        <w:ind w:firstLine="2641" w:firstLineChars="600"/>
        <w:rPr>
          <w:rFonts w:ascii="方正大标宋简体" w:hAnsi="华文中宋" w:eastAsia="方正大标宋简体"/>
          <w:b/>
          <w:sz w:val="44"/>
          <w:szCs w:val="44"/>
        </w:rPr>
      </w:pPr>
    </w:p>
    <w:p w14:paraId="30D228B2">
      <w:pPr>
        <w:autoSpaceDN w:val="0"/>
        <w:spacing w:line="560" w:lineRule="exact"/>
        <w:ind w:firstLine="2641" w:firstLineChars="600"/>
        <w:rPr>
          <w:rFonts w:ascii="方正大标宋简体" w:hAnsi="华文中宋" w:eastAsia="方正大标宋简体"/>
          <w:b/>
          <w:sz w:val="44"/>
          <w:szCs w:val="44"/>
        </w:rPr>
      </w:pPr>
      <w:r>
        <w:rPr>
          <w:rFonts w:hint="eastAsia" w:ascii="方正大标宋简体" w:hAnsi="华文中宋" w:eastAsia="方正大标宋简体"/>
          <w:b/>
          <w:sz w:val="44"/>
          <w:szCs w:val="44"/>
        </w:rPr>
        <w:t>经营权招租合同</w:t>
      </w:r>
    </w:p>
    <w:p w14:paraId="61E87440">
      <w:pPr>
        <w:autoSpaceDN w:val="0"/>
        <w:spacing w:line="560" w:lineRule="exact"/>
        <w:jc w:val="right"/>
        <w:rPr>
          <w:sz w:val="24"/>
          <w:u w:val="single"/>
        </w:rPr>
      </w:pPr>
    </w:p>
    <w:p w14:paraId="01995EA7">
      <w:pPr>
        <w:spacing w:line="560" w:lineRule="exact"/>
        <w:rPr>
          <w:rFonts w:ascii="仿宋_GB2312" w:eastAsia="仿宋_GB2312"/>
          <w:b/>
          <w:sz w:val="28"/>
          <w:szCs w:val="28"/>
          <w:u w:val="single"/>
        </w:rPr>
      </w:pPr>
      <w:r>
        <w:rPr>
          <w:rFonts w:hint="eastAsia" w:ascii="黑体" w:eastAsia="黑体"/>
          <w:sz w:val="28"/>
          <w:szCs w:val="28"/>
        </w:rPr>
        <w:t>招租方（以下称甲方）：</w:t>
      </w:r>
      <w:r>
        <w:rPr>
          <w:rFonts w:hint="eastAsia" w:ascii="仿宋_GB2312" w:eastAsia="仿宋_GB2312"/>
          <w:b/>
          <w:sz w:val="28"/>
          <w:szCs w:val="28"/>
          <w:u w:val="single"/>
        </w:rPr>
        <w:t xml:space="preserve">                                   </w:t>
      </w:r>
    </w:p>
    <w:p w14:paraId="431D2AB9">
      <w:pPr>
        <w:spacing w:line="560" w:lineRule="exact"/>
        <w:rPr>
          <w:rFonts w:ascii="黑体" w:eastAsia="黑体"/>
          <w:sz w:val="28"/>
          <w:szCs w:val="28"/>
        </w:rPr>
      </w:pPr>
      <w:r>
        <w:rPr>
          <w:rFonts w:hint="eastAsia" w:ascii="黑体" w:eastAsia="黑体"/>
          <w:sz w:val="28"/>
          <w:szCs w:val="28"/>
        </w:rPr>
        <w:t>竟得方（以下称乙方）：</w:t>
      </w:r>
      <w:r>
        <w:rPr>
          <w:rFonts w:hint="eastAsia" w:ascii="黑体" w:eastAsia="黑体"/>
          <w:sz w:val="28"/>
          <w:szCs w:val="28"/>
          <w:u w:val="single"/>
        </w:rPr>
        <w:t xml:space="preserve"> </w:t>
      </w:r>
      <w:r>
        <w:rPr>
          <w:rFonts w:hint="eastAsia" w:ascii="仿宋_GB2312" w:hAnsi="仿宋_GB2312" w:eastAsia="仿宋_GB2312" w:cs="仿宋_GB2312"/>
          <w:b/>
          <w:bCs/>
          <w:sz w:val="28"/>
          <w:szCs w:val="28"/>
          <w:u w:val="single"/>
        </w:rPr>
        <w:t xml:space="preserve">        </w:t>
      </w:r>
      <w:r>
        <w:rPr>
          <w:rFonts w:hint="eastAsia" w:ascii="黑体" w:eastAsia="黑体"/>
          <w:sz w:val="28"/>
          <w:szCs w:val="28"/>
          <w:u w:val="single"/>
        </w:rPr>
        <w:t xml:space="preserve">                          </w:t>
      </w:r>
    </w:p>
    <w:p w14:paraId="74F97415">
      <w:pPr>
        <w:spacing w:line="560" w:lineRule="exact"/>
        <w:ind w:firstLine="560" w:firstLineChars="200"/>
        <w:rPr>
          <w:rFonts w:ascii="仿宋_GB2312" w:hAnsi="仿宋_GB2312" w:eastAsia="仿宋_GB2312" w:cs="仿宋_GB2312"/>
          <w:sz w:val="32"/>
          <w:szCs w:val="32"/>
        </w:rPr>
      </w:pPr>
      <w:r>
        <w:rPr>
          <w:rFonts w:hint="eastAsia" w:ascii="仿宋_GB2312" w:eastAsia="仿宋_GB2312"/>
          <w:sz w:val="28"/>
          <w:szCs w:val="28"/>
          <w:lang w:eastAsia="zh-CN"/>
        </w:rPr>
        <w:t>根据</w:t>
      </w:r>
      <w:r>
        <w:rPr>
          <w:rFonts w:hint="eastAsia" w:ascii="仿宋_GB2312" w:eastAsia="仿宋_GB2312"/>
          <w:sz w:val="28"/>
          <w:szCs w:val="28"/>
          <w:lang w:val="en-US" w:eastAsia="zh-CN"/>
        </w:rPr>
        <w:t>港口纪委</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11号文件要求，甲方原则同意对</w:t>
      </w:r>
      <w:r>
        <w:rPr>
          <w:rFonts w:hint="eastAsia" w:ascii="仿宋_GB2312" w:eastAsia="仿宋_GB2312"/>
          <w:sz w:val="32"/>
          <w:szCs w:val="32"/>
        </w:rPr>
        <w:t>惠东县港口沙咀尾出口海堤地块</w:t>
      </w:r>
      <w:r>
        <w:rPr>
          <w:rFonts w:hint="eastAsia" w:ascii="仿宋_GB2312" w:eastAsia="仿宋_GB2312"/>
          <w:sz w:val="32"/>
          <w:szCs w:val="32"/>
          <w:lang w:val="en-US" w:eastAsia="zh-CN"/>
        </w:rPr>
        <w:t>进行</w:t>
      </w:r>
      <w:r>
        <w:rPr>
          <w:rFonts w:hint="eastAsia" w:ascii="仿宋_GB2312" w:eastAsia="仿宋_GB2312"/>
          <w:sz w:val="32"/>
          <w:szCs w:val="32"/>
        </w:rPr>
        <w:t>出租</w:t>
      </w:r>
      <w:r>
        <w:rPr>
          <w:rFonts w:hint="eastAsia" w:ascii="仿宋_GB2312" w:eastAsia="仿宋_GB2312"/>
          <w:sz w:val="28"/>
          <w:szCs w:val="28"/>
          <w:lang w:eastAsia="zh-CN"/>
        </w:rPr>
        <w:t>。</w:t>
      </w:r>
      <w:r>
        <w:rPr>
          <w:rFonts w:hint="eastAsia" w:ascii="仿宋_GB2312" w:eastAsia="仿宋_GB2312"/>
          <w:sz w:val="28"/>
          <w:szCs w:val="28"/>
        </w:rPr>
        <w:t>现甲乙双方依据《中华人民共和国民法典》和其他相关</w:t>
      </w:r>
      <w:r>
        <w:fldChar w:fldCharType="begin"/>
      </w:r>
      <w:r>
        <w:instrText xml:space="preserve"> HYPERLINK "http://www.chinalawedu.com" </w:instrText>
      </w:r>
      <w:r>
        <w:fldChar w:fldCharType="separate"/>
      </w:r>
      <w:r>
        <w:rPr>
          <w:rFonts w:hint="eastAsia" w:ascii="仿宋_GB2312" w:eastAsia="仿宋_GB2312"/>
          <w:sz w:val="28"/>
          <w:szCs w:val="28"/>
        </w:rPr>
        <w:t>法律</w:t>
      </w:r>
      <w:r>
        <w:rPr>
          <w:rFonts w:hint="eastAsia" w:ascii="仿宋_GB2312" w:eastAsia="仿宋_GB2312"/>
          <w:sz w:val="28"/>
          <w:szCs w:val="28"/>
        </w:rPr>
        <w:fldChar w:fldCharType="end"/>
      </w:r>
      <w:r>
        <w:fldChar w:fldCharType="begin"/>
      </w:r>
      <w:r>
        <w:instrText xml:space="preserve"> HYPERLINK "http://www.chinalawedu.com/falvfagui/" </w:instrText>
      </w:r>
      <w:r>
        <w:fldChar w:fldCharType="separate"/>
      </w:r>
      <w:r>
        <w:rPr>
          <w:rFonts w:hint="eastAsia" w:ascii="仿宋_GB2312" w:eastAsia="仿宋_GB2312"/>
          <w:sz w:val="28"/>
          <w:szCs w:val="28"/>
        </w:rPr>
        <w:t>法规</w:t>
      </w:r>
      <w:r>
        <w:rPr>
          <w:rFonts w:hint="eastAsia" w:ascii="仿宋_GB2312" w:eastAsia="仿宋_GB2312"/>
          <w:sz w:val="28"/>
          <w:szCs w:val="28"/>
        </w:rPr>
        <w:fldChar w:fldCharType="end"/>
      </w:r>
      <w:r>
        <w:rPr>
          <w:rFonts w:hint="eastAsia" w:ascii="仿宋_GB2312" w:eastAsia="仿宋_GB2312"/>
          <w:sz w:val="28"/>
          <w:szCs w:val="28"/>
        </w:rPr>
        <w:t>及有关规定，本着平等、自愿的原则，经协商一致，就乙方土地经营权租赁的事宜特订立以下合同，为双方共同遵守。</w:t>
      </w:r>
    </w:p>
    <w:p w14:paraId="7E679DCB">
      <w:pPr>
        <w:spacing w:line="560" w:lineRule="exact"/>
        <w:ind w:firstLine="560" w:firstLineChars="200"/>
        <w:rPr>
          <w:rFonts w:ascii="黑体" w:eastAsia="黑体"/>
          <w:sz w:val="28"/>
          <w:szCs w:val="28"/>
        </w:rPr>
      </w:pPr>
      <w:r>
        <w:rPr>
          <w:rFonts w:hint="eastAsia" w:ascii="黑体" w:eastAsia="黑体"/>
          <w:sz w:val="28"/>
          <w:szCs w:val="28"/>
        </w:rPr>
        <w:t>第一条：土地地块位置、土地面积</w:t>
      </w:r>
    </w:p>
    <w:p w14:paraId="5080EB8A">
      <w:pPr>
        <w:numPr>
          <w:ilvl w:val="0"/>
          <w:numId w:val="1"/>
        </w:numPr>
        <w:spacing w:line="560" w:lineRule="exact"/>
        <w:ind w:firstLine="555"/>
        <w:rPr>
          <w:rFonts w:ascii="仿宋" w:hAnsi="仿宋" w:eastAsia="仿宋"/>
          <w:sz w:val="28"/>
          <w:szCs w:val="28"/>
          <w:u w:val="single"/>
        </w:rPr>
      </w:pPr>
      <w:r>
        <w:rPr>
          <w:rFonts w:hint="eastAsia" w:ascii="仿宋_GB2312" w:hAnsi="仿宋_GB2312" w:eastAsia="仿宋_GB2312" w:cs="仿宋_GB2312"/>
          <w:sz w:val="32"/>
          <w:szCs w:val="32"/>
        </w:rPr>
        <w:t>惠东县港口沙咀尾出口海堤地块，位于</w:t>
      </w:r>
      <w:r>
        <w:rPr>
          <w:rFonts w:hint="eastAsia" w:ascii="仿宋_GB2312" w:hAnsi="仿宋_GB2312" w:eastAsia="仿宋_GB2312" w:cs="仿宋_GB2312"/>
          <w:sz w:val="32"/>
          <w:szCs w:val="32"/>
          <w:lang w:val="en-US" w:eastAsia="zh-CN"/>
        </w:rPr>
        <w:t>惠东县</w:t>
      </w:r>
      <w:r>
        <w:rPr>
          <w:rFonts w:hint="eastAsia" w:ascii="仿宋_GB2312" w:hAnsi="仿宋_GB2312" w:eastAsia="仿宋_GB2312" w:cs="仿宋_GB2312"/>
          <w:sz w:val="32"/>
          <w:szCs w:val="32"/>
        </w:rPr>
        <w:t>港口度假区沙咀尾</w:t>
      </w:r>
      <w:r>
        <w:rPr>
          <w:rFonts w:hint="eastAsia" w:ascii="仿宋_GB2312" w:hAnsi="仿宋_GB2312" w:eastAsia="仿宋_GB2312" w:cs="仿宋_GB2312"/>
          <w:sz w:val="32"/>
          <w:szCs w:val="32"/>
          <w:lang w:val="en-US" w:eastAsia="zh-CN"/>
        </w:rPr>
        <w:t>村多乐比海堤公园东南100米</w:t>
      </w:r>
      <w:r>
        <w:rPr>
          <w:rFonts w:hint="eastAsia" w:ascii="仿宋_GB2312" w:eastAsia="仿宋_GB2312"/>
          <w:sz w:val="28"/>
          <w:szCs w:val="28"/>
        </w:rPr>
        <w:t>（具体坐标详见宗地图）</w:t>
      </w:r>
      <w:r>
        <w:rPr>
          <w:rFonts w:hint="eastAsia" w:ascii="仿宋_GB2312" w:hAnsi="仿宋_GB2312" w:eastAsia="仿宋_GB2312" w:cs="仿宋_GB2312"/>
          <w:sz w:val="32"/>
          <w:szCs w:val="32"/>
        </w:rPr>
        <w:t>，地块面积</w:t>
      </w:r>
      <w:r>
        <w:rPr>
          <w:rFonts w:hint="eastAsia" w:ascii="仿宋_GB2312" w:hAnsi="仿宋_GB2312" w:eastAsia="仿宋_GB2312" w:cs="仿宋_GB2312"/>
          <w:sz w:val="32"/>
          <w:szCs w:val="32"/>
          <w:lang w:val="en-US" w:eastAsia="zh-CN"/>
        </w:rPr>
        <w:t>约</w:t>
      </w:r>
      <w:r>
        <w:rPr>
          <w:rFonts w:hint="eastAsia" w:ascii="仿宋_GB2312" w:hAnsi="仿宋_GB2312" w:eastAsia="仿宋_GB2312" w:cs="仿宋_GB2312"/>
          <w:sz w:val="32"/>
          <w:szCs w:val="32"/>
        </w:rPr>
        <w:t>1784.16平方米（智明测[2024]第ZMC05001号），用途限于停车场</w:t>
      </w:r>
      <w:r>
        <w:rPr>
          <w:rFonts w:hint="eastAsia" w:ascii="仿宋_GB2312" w:hAnsi="仿宋_GB2312" w:eastAsia="仿宋_GB2312" w:cs="仿宋_GB2312"/>
          <w:sz w:val="32"/>
          <w:szCs w:val="32"/>
          <w:lang w:eastAsia="zh-CN"/>
        </w:rPr>
        <w:t>。</w:t>
      </w:r>
    </w:p>
    <w:p w14:paraId="40A5CBA9">
      <w:pPr>
        <w:spacing w:line="560" w:lineRule="exact"/>
        <w:ind w:firstLine="555"/>
        <w:rPr>
          <w:rFonts w:ascii="仿宋_GB2312" w:eastAsia="仿宋_GB2312"/>
          <w:sz w:val="28"/>
          <w:szCs w:val="28"/>
        </w:rPr>
      </w:pPr>
      <w:r>
        <w:rPr>
          <w:rFonts w:hint="eastAsia" w:ascii="仿宋_GB2312" w:eastAsia="仿宋_GB2312"/>
          <w:sz w:val="28"/>
          <w:szCs w:val="28"/>
        </w:rPr>
        <w:t>2、根据地块《报告书》（惠正资评报字（202</w:t>
      </w:r>
      <w:r>
        <w:rPr>
          <w:rFonts w:hint="eastAsia" w:ascii="仿宋_GB2312" w:eastAsia="仿宋_GB2312"/>
          <w:sz w:val="28"/>
          <w:szCs w:val="28"/>
          <w:lang w:val="en-US" w:eastAsia="zh-CN"/>
        </w:rPr>
        <w:t>4</w:t>
      </w:r>
      <w:r>
        <w:rPr>
          <w:rFonts w:hint="eastAsia" w:ascii="仿宋_GB2312" w:eastAsia="仿宋_GB2312"/>
          <w:sz w:val="28"/>
          <w:szCs w:val="28"/>
        </w:rPr>
        <w:t>）第ZP</w:t>
      </w:r>
      <w:r>
        <w:rPr>
          <w:rFonts w:hint="eastAsia" w:ascii="仿宋_GB2312" w:eastAsia="仿宋_GB2312"/>
          <w:sz w:val="28"/>
          <w:szCs w:val="28"/>
          <w:lang w:val="en-US" w:eastAsia="zh-CN"/>
        </w:rPr>
        <w:t>05010</w:t>
      </w:r>
      <w:r>
        <w:rPr>
          <w:rFonts w:hint="eastAsia" w:ascii="仿宋_GB2312" w:eastAsia="仿宋_GB2312"/>
          <w:sz w:val="28"/>
          <w:szCs w:val="28"/>
        </w:rPr>
        <w:t>号），该地块经营内容限于公共停车场，停车场规划设计必须符合相关部门要求以及消防规范要求。</w:t>
      </w:r>
    </w:p>
    <w:p w14:paraId="7C3D9BEE">
      <w:pPr>
        <w:spacing w:line="560" w:lineRule="exact"/>
        <w:ind w:left="552" w:leftChars="263"/>
        <w:rPr>
          <w:rFonts w:ascii="黑体" w:eastAsia="黑体"/>
          <w:sz w:val="28"/>
          <w:szCs w:val="28"/>
        </w:rPr>
      </w:pPr>
      <w:r>
        <w:rPr>
          <w:rFonts w:hint="eastAsia" w:ascii="黑体" w:eastAsia="黑体"/>
          <w:sz w:val="28"/>
          <w:szCs w:val="28"/>
        </w:rPr>
        <w:t>第二条：土地经营权招租期限</w:t>
      </w:r>
    </w:p>
    <w:p w14:paraId="5267E5F0">
      <w:pPr>
        <w:spacing w:line="560" w:lineRule="exact"/>
        <w:ind w:left="701" w:leftChars="267" w:hanging="140" w:hangingChars="50"/>
        <w:rPr>
          <w:rFonts w:ascii="仿宋_GB2312" w:hAnsi="仿宋_GB2312" w:eastAsia="仿宋_GB2312" w:cs="仿宋_GB2312"/>
          <w:sz w:val="28"/>
          <w:szCs w:val="28"/>
        </w:rPr>
      </w:pPr>
      <w:r>
        <w:rPr>
          <w:rFonts w:hint="eastAsia" w:ascii="仿宋_GB2312" w:eastAsia="仿宋_GB2312"/>
          <w:sz w:val="28"/>
          <w:szCs w:val="28"/>
        </w:rPr>
        <w:t>1、本合同的经营权招租期限为</w:t>
      </w:r>
      <w:r>
        <w:rPr>
          <w:rFonts w:hint="eastAsia" w:ascii="仿宋_GB2312" w:eastAsia="仿宋_GB2312"/>
          <w:sz w:val="28"/>
          <w:szCs w:val="28"/>
          <w:u w:val="single"/>
        </w:rPr>
        <w:t xml:space="preserve">  </w:t>
      </w:r>
      <w:r>
        <w:rPr>
          <w:rFonts w:hint="eastAsia" w:ascii="仿宋_GB2312" w:eastAsia="仿宋_GB2312"/>
          <w:sz w:val="28"/>
          <w:szCs w:val="28"/>
        </w:rPr>
        <w:t>年，即自</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日起至</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日止，其中每三年递增一次，第一次递增自</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日起至</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 xml:space="preserve">月 </w:t>
      </w:r>
      <w:r>
        <w:rPr>
          <w:rFonts w:hint="eastAsia" w:ascii="仿宋_GB2312" w:eastAsia="仿宋_GB2312"/>
          <w:sz w:val="28"/>
          <w:szCs w:val="28"/>
          <w:u w:val="single"/>
        </w:rPr>
        <w:t xml:space="preserve">   </w:t>
      </w:r>
      <w:r>
        <w:rPr>
          <w:rFonts w:hint="eastAsia" w:ascii="仿宋_GB2312" w:eastAsia="仿宋_GB2312"/>
          <w:sz w:val="28"/>
          <w:szCs w:val="28"/>
        </w:rPr>
        <w:t>日止</w:t>
      </w:r>
      <w:r>
        <w:rPr>
          <w:rFonts w:hint="eastAsia" w:ascii="仿宋_GB2312" w:hAnsi="仿宋_GB2312" w:eastAsia="仿宋_GB2312" w:cs="仿宋_GB2312"/>
          <w:sz w:val="28"/>
          <w:szCs w:val="28"/>
        </w:rPr>
        <w:t>按乙方的竞得价的基数上增加5%收</w:t>
      </w:r>
      <w:r>
        <w:rPr>
          <w:rFonts w:hint="eastAsia" w:ascii="仿宋_GB2312" w:eastAsia="仿宋_GB2312"/>
          <w:sz w:val="28"/>
          <w:szCs w:val="28"/>
        </w:rPr>
        <w:t>取，</w:t>
      </w:r>
      <w:r>
        <w:rPr>
          <w:rFonts w:hint="eastAsia" w:ascii="仿宋_GB2312" w:hAnsi="仿宋_GB2312" w:eastAsia="仿宋_GB2312" w:cs="仿宋_GB2312"/>
          <w:sz w:val="28"/>
          <w:szCs w:val="28"/>
        </w:rPr>
        <w:t>以后每三年一次递增均按乙方上年缴费的基数上增加5%收取，从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日起正式计收租金。</w:t>
      </w:r>
    </w:p>
    <w:p w14:paraId="49546B3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2、上述合同期满后，乙方应无条件交回甲方管理并进行招租。</w:t>
      </w:r>
    </w:p>
    <w:p w14:paraId="472D4350">
      <w:pPr>
        <w:spacing w:line="560" w:lineRule="exact"/>
        <w:ind w:firstLine="560" w:firstLineChars="200"/>
        <w:rPr>
          <w:rFonts w:ascii="黑体" w:eastAsia="黑体"/>
          <w:sz w:val="28"/>
          <w:szCs w:val="28"/>
        </w:rPr>
      </w:pPr>
      <w:r>
        <w:rPr>
          <w:rFonts w:hint="eastAsia" w:ascii="黑体" w:eastAsia="黑体"/>
          <w:sz w:val="28"/>
          <w:szCs w:val="28"/>
        </w:rPr>
        <w:t>第三条：租金缴交</w:t>
      </w:r>
    </w:p>
    <w:p w14:paraId="3C10B575">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1、租金缴交期限及金额</w:t>
      </w:r>
    </w:p>
    <w:p w14:paraId="4DA610C9">
      <w:pPr>
        <w:spacing w:line="560" w:lineRule="exact"/>
        <w:ind w:firstLine="560" w:firstLineChars="200"/>
        <w:rPr>
          <w:rFonts w:ascii="仿宋_GB2312" w:eastAsia="仿宋_GB2312"/>
          <w:sz w:val="28"/>
          <w:szCs w:val="28"/>
        </w:rPr>
      </w:pPr>
      <w:r>
        <w:rPr>
          <w:rFonts w:hint="eastAsia" w:ascii="仿宋_GB2312" w:eastAsia="仿宋_GB2312"/>
          <w:sz w:val="28"/>
          <w:szCs w:val="28"/>
        </w:rPr>
        <w:t>1）从</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日止，每月租金为人民币</w:t>
      </w:r>
      <w:r>
        <w:rPr>
          <w:rFonts w:hint="eastAsia" w:ascii="仿宋_GB2312" w:hAnsi="仿宋_GB2312" w:eastAsia="仿宋_GB2312" w:cs="仿宋_GB2312"/>
          <w:sz w:val="28"/>
          <w:szCs w:val="28"/>
          <w:u w:val="single"/>
        </w:rPr>
        <w:t xml:space="preserve">                   元整</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hAnsi="仿宋_GB2312" w:eastAsia="仿宋_GB2312" w:cs="仿宋_GB2312"/>
          <w:sz w:val="28"/>
          <w:szCs w:val="28"/>
        </w:rPr>
        <w:t>按乙方的竞得价。</w:t>
      </w:r>
      <w:r>
        <w:rPr>
          <w:rFonts w:hint="eastAsia" w:ascii="仿宋_GB2312" w:eastAsia="仿宋_GB2312"/>
          <w:sz w:val="28"/>
          <w:szCs w:val="28"/>
        </w:rPr>
        <w:t>本期租金合计为人民币</w:t>
      </w:r>
      <w:r>
        <w:rPr>
          <w:rFonts w:hint="eastAsia" w:ascii="仿宋_GB2312" w:hAnsi="仿宋_GB2312" w:eastAsia="仿宋_GB2312" w:cs="仿宋_GB2312"/>
          <w:sz w:val="28"/>
          <w:szCs w:val="28"/>
          <w:u w:val="single"/>
        </w:rPr>
        <w:t xml:space="preserve">                     元</w:t>
      </w:r>
      <w:r>
        <w:rPr>
          <w:rFonts w:hint="eastAsia" w:ascii="仿宋_GB2312" w:eastAsia="仿宋_GB2312"/>
          <w:sz w:val="28"/>
          <w:szCs w:val="28"/>
          <w:u w:val="single"/>
        </w:rPr>
        <w:t>整</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w:t>
      </w:r>
    </w:p>
    <w:p w14:paraId="1F93FB42">
      <w:pPr>
        <w:spacing w:line="560" w:lineRule="exact"/>
        <w:ind w:firstLine="560" w:firstLineChars="200"/>
        <w:rPr>
          <w:rFonts w:ascii="仿宋_GB2312" w:eastAsia="仿宋_GB2312"/>
          <w:sz w:val="28"/>
          <w:szCs w:val="28"/>
        </w:rPr>
      </w:pPr>
      <w:r>
        <w:rPr>
          <w:rFonts w:hint="eastAsia" w:ascii="仿宋_GB2312" w:eastAsia="仿宋_GB2312"/>
          <w:sz w:val="28"/>
          <w:szCs w:val="28"/>
        </w:rPr>
        <w:t>2）从</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日止，每三年递增一次，</w:t>
      </w:r>
      <w:r>
        <w:rPr>
          <w:rFonts w:hint="eastAsia" w:ascii="仿宋_GB2312" w:hAnsi="仿宋_GB2312" w:eastAsia="仿宋_GB2312" w:cs="仿宋_GB2312"/>
          <w:sz w:val="28"/>
          <w:szCs w:val="28"/>
        </w:rPr>
        <w:t>每年租金按乙方的竞得价的基数上增加5%收</w:t>
      </w:r>
      <w:r>
        <w:rPr>
          <w:rFonts w:hint="eastAsia" w:ascii="仿宋_GB2312" w:eastAsia="仿宋_GB2312"/>
          <w:sz w:val="28"/>
          <w:szCs w:val="28"/>
        </w:rPr>
        <w:t>租金</w:t>
      </w:r>
      <w:r>
        <w:rPr>
          <w:rFonts w:hint="eastAsia" w:ascii="仿宋_GB2312" w:eastAsia="仿宋_GB2312"/>
          <w:sz w:val="28"/>
          <w:szCs w:val="28"/>
          <w:u w:val="single"/>
        </w:rPr>
        <w:t>每年</w:t>
      </w:r>
      <w:r>
        <w:rPr>
          <w:rFonts w:hint="eastAsia" w:ascii="仿宋_GB2312" w:eastAsia="仿宋_GB2312"/>
          <w:sz w:val="28"/>
          <w:szCs w:val="28"/>
        </w:rPr>
        <w:t>为人民币</w:t>
      </w:r>
      <w:r>
        <w:rPr>
          <w:rFonts w:hint="eastAsia" w:ascii="仿宋_GB2312" w:eastAsia="仿宋_GB2312"/>
          <w:sz w:val="28"/>
          <w:szCs w:val="28"/>
          <w:u w:val="single"/>
        </w:rPr>
        <w:t xml:space="preserve">                  元整</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），本期租金合计为人民币</w:t>
      </w:r>
    </w:p>
    <w:p w14:paraId="6C5268BD">
      <w:pPr>
        <w:spacing w:line="560" w:lineRule="exact"/>
        <w:ind w:firstLine="560" w:firstLineChars="200"/>
        <w:rPr>
          <w:rFonts w:ascii="仿宋_GB2312" w:eastAsia="仿宋_GB2312"/>
          <w:sz w:val="28"/>
          <w:szCs w:val="28"/>
        </w:rPr>
      </w:pPr>
      <w:r>
        <w:rPr>
          <w:rFonts w:hint="eastAsia" w:ascii="仿宋_GB2312" w:eastAsia="仿宋_GB2312"/>
          <w:sz w:val="28"/>
          <w:szCs w:val="28"/>
          <w:u w:val="single"/>
        </w:rPr>
        <w:t xml:space="preserve">                元整</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w:t>
      </w:r>
    </w:p>
    <w:p w14:paraId="36C19628">
      <w:pPr>
        <w:spacing w:line="560" w:lineRule="exact"/>
        <w:ind w:left="210" w:leftChars="100" w:firstLine="280" w:firstLineChars="100"/>
        <w:rPr>
          <w:rFonts w:ascii="仿宋_GB2312" w:eastAsia="仿宋_GB2312"/>
          <w:sz w:val="28"/>
          <w:szCs w:val="28"/>
          <w:u w:val="single"/>
        </w:rPr>
      </w:pPr>
      <w:r>
        <w:rPr>
          <w:rFonts w:hint="eastAsia" w:ascii="仿宋_GB2312" w:eastAsia="仿宋_GB2312"/>
          <w:sz w:val="28"/>
          <w:szCs w:val="28"/>
        </w:rPr>
        <w:t>上述</w:t>
      </w:r>
      <w:r>
        <w:rPr>
          <w:rFonts w:hint="eastAsia" w:ascii="仿宋_GB2312" w:eastAsia="仿宋_GB2312"/>
          <w:sz w:val="28"/>
          <w:szCs w:val="28"/>
          <w:u w:val="single"/>
        </w:rPr>
        <w:t xml:space="preserve">    </w:t>
      </w:r>
      <w:r>
        <w:rPr>
          <w:rFonts w:hint="eastAsia" w:ascii="仿宋_GB2312" w:eastAsia="仿宋_GB2312"/>
          <w:sz w:val="28"/>
          <w:szCs w:val="28"/>
        </w:rPr>
        <w:t>期租金总额合计人民币</w:t>
      </w:r>
      <w:r>
        <w:rPr>
          <w:rFonts w:hint="eastAsia" w:ascii="仿宋_GB2312" w:eastAsia="仿宋_GB2312"/>
          <w:sz w:val="28"/>
          <w:szCs w:val="28"/>
          <w:u w:val="single"/>
        </w:rPr>
        <w:t xml:space="preserve">                               </w:t>
      </w:r>
    </w:p>
    <w:p w14:paraId="2923A3CF">
      <w:pPr>
        <w:spacing w:line="560" w:lineRule="exact"/>
        <w:ind w:left="210" w:leftChars="100" w:firstLine="280" w:firstLineChars="100"/>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w:t>
      </w:r>
    </w:p>
    <w:p w14:paraId="14A433F0">
      <w:pPr>
        <w:spacing w:line="560" w:lineRule="exact"/>
        <w:ind w:firstLine="562" w:firstLineChars="200"/>
        <w:rPr>
          <w:rFonts w:ascii="仿宋_GB2312" w:eastAsia="仿宋_GB2312"/>
          <w:b/>
          <w:sz w:val="28"/>
          <w:szCs w:val="28"/>
        </w:rPr>
      </w:pPr>
      <w:r>
        <w:rPr>
          <w:rFonts w:hint="eastAsia" w:ascii="仿宋_GB2312" w:eastAsia="仿宋_GB2312"/>
          <w:b/>
          <w:sz w:val="28"/>
          <w:szCs w:val="28"/>
        </w:rPr>
        <w:t>2、招租金缴交时间</w:t>
      </w:r>
    </w:p>
    <w:p w14:paraId="53A002F3">
      <w:pPr>
        <w:spacing w:line="560" w:lineRule="exact"/>
        <w:ind w:firstLine="640"/>
        <w:rPr>
          <w:rFonts w:ascii="仿宋_GB2312" w:eastAsia="仿宋_GB2312"/>
          <w:sz w:val="28"/>
          <w:szCs w:val="28"/>
        </w:rPr>
      </w:pPr>
      <w:r>
        <w:rPr>
          <w:rFonts w:hint="eastAsia" w:ascii="仿宋_GB2312" w:eastAsia="仿宋_GB2312"/>
          <w:sz w:val="28"/>
          <w:szCs w:val="28"/>
        </w:rPr>
        <w:t>（1）招租期为5年的租金按照乙方的竟得价以及每三年递增一次（递增幅度为5%）的资金总金额分期缴交，乙方需在签订合同之日起的一个月内向甲方一次性交纳第一年租金</w:t>
      </w:r>
      <w:r>
        <w:rPr>
          <w:rFonts w:hint="eastAsia" w:ascii="仿宋_GB2312" w:eastAsia="仿宋_GB2312"/>
          <w:sz w:val="32"/>
          <w:szCs w:val="32"/>
        </w:rPr>
        <w:t>，</w:t>
      </w:r>
      <w:r>
        <w:rPr>
          <w:rFonts w:hint="eastAsia" w:ascii="仿宋_GB2312" w:eastAsia="仿宋_GB2312"/>
          <w:sz w:val="28"/>
          <w:szCs w:val="28"/>
        </w:rPr>
        <w:t>否则，从逾期之日起每日加收千分之一滞纳金。竞得人逾期1年不缴交租金的，视作违约，甲方可以单方终止租赁合约，收回地块。另外，除追收拖欠租金外，履约保证金由甲方没收。</w:t>
      </w:r>
    </w:p>
    <w:p w14:paraId="31B9B4B9">
      <w:pPr>
        <w:spacing w:line="560" w:lineRule="exact"/>
        <w:ind w:firstLine="560" w:firstLineChars="200"/>
        <w:rPr>
          <w:rFonts w:ascii="仿宋_GB2312" w:eastAsia="仿宋_GB2312"/>
          <w:sz w:val="28"/>
          <w:szCs w:val="28"/>
        </w:rPr>
      </w:pPr>
      <w:r>
        <w:rPr>
          <w:rFonts w:hint="eastAsia" w:ascii="仿宋_GB2312" w:eastAsia="仿宋_GB2312"/>
          <w:sz w:val="28"/>
          <w:szCs w:val="28"/>
        </w:rPr>
        <w:t>(2)乙方须在每年1月5日向甲方缴纳当年应缴交费用，如无故拖欠租金，甲方有权每天按应交租金金额的百分之一向乙方收取违约金。</w:t>
      </w:r>
    </w:p>
    <w:p w14:paraId="7700F3AA">
      <w:pPr>
        <w:spacing w:line="560" w:lineRule="exact"/>
        <w:ind w:firstLine="562" w:firstLineChars="200"/>
        <w:rPr>
          <w:rFonts w:ascii="仿宋_GB2312" w:eastAsia="仿宋_GB2312"/>
          <w:sz w:val="28"/>
          <w:szCs w:val="28"/>
        </w:rPr>
      </w:pPr>
      <w:r>
        <w:rPr>
          <w:rFonts w:hint="eastAsia" w:ascii="仿宋_GB2312" w:eastAsia="仿宋_GB2312"/>
          <w:b/>
          <w:sz w:val="28"/>
          <w:szCs w:val="28"/>
        </w:rPr>
        <w:t>3、招租金缴交方式</w:t>
      </w:r>
    </w:p>
    <w:p w14:paraId="180DF654">
      <w:pPr>
        <w:spacing w:line="560" w:lineRule="exact"/>
        <w:ind w:firstLine="560" w:firstLineChars="200"/>
        <w:rPr>
          <w:rFonts w:ascii="仿宋_GB2312" w:eastAsia="仿宋_GB2312"/>
          <w:sz w:val="28"/>
          <w:szCs w:val="28"/>
        </w:rPr>
      </w:pPr>
      <w:r>
        <w:rPr>
          <w:rFonts w:hint="eastAsia" w:ascii="仿宋_GB2312" w:eastAsia="仿宋_GB2312"/>
          <w:sz w:val="28"/>
          <w:szCs w:val="28"/>
        </w:rPr>
        <w:t>（1）乙方通过银行转账方式缴交租金，将租金转入至</w:t>
      </w:r>
      <w:r>
        <w:rPr>
          <w:rFonts w:hint="eastAsia" w:ascii="仿宋_GB2312" w:eastAsia="仿宋_GB2312"/>
          <w:sz w:val="28"/>
          <w:szCs w:val="28"/>
          <w:lang w:val="en-US" w:eastAsia="zh-CN"/>
        </w:rPr>
        <w:t>惠东县港口滨海旅游度假区管理委员会</w:t>
      </w:r>
      <w:r>
        <w:rPr>
          <w:rFonts w:hint="eastAsia" w:ascii="仿宋_GB2312" w:eastAsia="仿宋_GB2312"/>
          <w:sz w:val="28"/>
          <w:szCs w:val="28"/>
        </w:rPr>
        <w:t>指定账号(</w:t>
      </w:r>
      <w:r>
        <w:rPr>
          <w:rFonts w:hint="eastAsia" w:ascii="仿宋_GB2312" w:eastAsia="仿宋_GB2312"/>
          <w:b/>
          <w:sz w:val="28"/>
          <w:szCs w:val="28"/>
        </w:rPr>
        <w:t>开户名：</w:t>
      </w:r>
      <w:r>
        <w:rPr>
          <w:rFonts w:hint="eastAsia" w:ascii="仿宋_GB2312" w:eastAsia="仿宋_GB2312"/>
          <w:b/>
          <w:sz w:val="28"/>
          <w:szCs w:val="28"/>
          <w:lang w:val="en-US" w:eastAsia="zh-CN"/>
        </w:rPr>
        <w:t>惠东县港口管委会财政结算中心</w:t>
      </w:r>
      <w:r>
        <w:rPr>
          <w:rFonts w:hint="eastAsia" w:ascii="仿宋_GB2312" w:eastAsia="仿宋_GB2312"/>
          <w:b/>
          <w:sz w:val="28"/>
          <w:szCs w:val="28"/>
        </w:rPr>
        <w:t>;账号：</w:t>
      </w:r>
      <w:r>
        <w:rPr>
          <w:rFonts w:hint="eastAsia" w:ascii="仿宋_GB2312" w:eastAsia="仿宋_GB2312"/>
          <w:b/>
          <w:sz w:val="28"/>
          <w:szCs w:val="28"/>
          <w:lang w:val="en-US" w:eastAsia="zh-CN"/>
        </w:rPr>
        <w:t>80020000002183334</w:t>
      </w:r>
      <w:r>
        <w:rPr>
          <w:rFonts w:hint="eastAsia" w:ascii="仿宋_GB2312" w:eastAsia="仿宋_GB2312"/>
          <w:b/>
          <w:sz w:val="28"/>
          <w:szCs w:val="28"/>
        </w:rPr>
        <w:t>；开户行:广东惠东农村商业银行股份有限公司港口支行</w:t>
      </w:r>
      <w:r>
        <w:rPr>
          <w:rFonts w:hint="eastAsia" w:ascii="仿宋_GB2312" w:eastAsia="仿宋_GB2312"/>
          <w:sz w:val="28"/>
          <w:szCs w:val="28"/>
        </w:rPr>
        <w:t>)。</w:t>
      </w:r>
    </w:p>
    <w:p w14:paraId="4EA9B957">
      <w:pPr>
        <w:spacing w:line="560" w:lineRule="exact"/>
        <w:ind w:firstLine="560" w:firstLineChars="200"/>
        <w:rPr>
          <w:rFonts w:ascii="黑体" w:eastAsia="黑体"/>
          <w:sz w:val="28"/>
          <w:szCs w:val="28"/>
        </w:rPr>
      </w:pPr>
      <w:r>
        <w:rPr>
          <w:rFonts w:hint="eastAsia" w:ascii="黑体" w:eastAsia="黑体"/>
          <w:sz w:val="28"/>
          <w:szCs w:val="28"/>
        </w:rPr>
        <w:t>第四条：履约保证金</w:t>
      </w:r>
    </w:p>
    <w:p w14:paraId="758002BC">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1、乙方签订本标的经营权招租合同时，应一次性向甲方缴交履约保证金为人民币</w:t>
      </w:r>
      <w:r>
        <w:rPr>
          <w:rFonts w:hint="eastAsia" w:ascii="仿宋_GB2312" w:eastAsia="仿宋_GB2312"/>
          <w:sz w:val="28"/>
          <w:szCs w:val="28"/>
          <w:u w:val="single"/>
          <w:lang w:val="en-US" w:eastAsia="zh-CN"/>
        </w:rPr>
        <w:t>壹拾万元</w:t>
      </w:r>
      <w:r>
        <w:rPr>
          <w:rFonts w:hint="eastAsia" w:ascii="仿宋_GB2312" w:eastAsia="仿宋_GB2312"/>
          <w:sz w:val="28"/>
          <w:szCs w:val="28"/>
          <w:u w:val="single"/>
        </w:rPr>
        <w:t>整</w:t>
      </w:r>
      <w:r>
        <w:rPr>
          <w:rFonts w:hint="eastAsia" w:ascii="仿宋_GB2312"/>
          <w:sz w:val="28"/>
          <w:szCs w:val="28"/>
        </w:rPr>
        <w:t>﹝</w:t>
      </w:r>
      <w:r>
        <w:rPr>
          <w:rFonts w:hint="eastAsia" w:ascii="仿宋_GB2312" w:eastAsia="仿宋_GB2312"/>
          <w:sz w:val="28"/>
          <w:szCs w:val="28"/>
          <w:u w:val="single"/>
        </w:rPr>
        <w:t>￥</w:t>
      </w:r>
      <w:r>
        <w:rPr>
          <w:rFonts w:hint="eastAsia" w:ascii="仿宋_GB2312" w:eastAsia="仿宋_GB2312"/>
          <w:sz w:val="28"/>
          <w:szCs w:val="28"/>
          <w:u w:val="single"/>
          <w:lang w:val="en-US" w:eastAsia="zh-CN"/>
        </w:rPr>
        <w:t>10</w:t>
      </w:r>
      <w:r>
        <w:rPr>
          <w:rFonts w:hint="eastAsia" w:ascii="仿宋_GB2312" w:eastAsia="仿宋_GB2312"/>
          <w:sz w:val="28"/>
          <w:szCs w:val="28"/>
          <w:u w:val="single"/>
        </w:rPr>
        <w:t>0000.00</w:t>
      </w:r>
      <w:r>
        <w:rPr>
          <w:rFonts w:hint="eastAsia" w:ascii="仿宋_GB2312"/>
          <w:sz w:val="28"/>
          <w:szCs w:val="28"/>
        </w:rPr>
        <w:t>﹞</w:t>
      </w:r>
      <w:r>
        <w:rPr>
          <w:rFonts w:hint="eastAsia" w:ascii="仿宋_GB2312" w:eastAsia="仿宋_GB2312"/>
          <w:sz w:val="28"/>
          <w:szCs w:val="28"/>
        </w:rPr>
        <w:t>。</w:t>
      </w:r>
    </w:p>
    <w:p w14:paraId="6CC55E30">
      <w:pPr>
        <w:spacing w:line="560" w:lineRule="exact"/>
        <w:ind w:firstLine="560" w:firstLineChars="200"/>
        <w:rPr>
          <w:rFonts w:ascii="仿宋_GB2312" w:eastAsia="仿宋_GB2312"/>
          <w:sz w:val="28"/>
          <w:szCs w:val="28"/>
        </w:rPr>
      </w:pPr>
      <w:r>
        <w:rPr>
          <w:rFonts w:hint="eastAsia" w:ascii="仿宋_GB2312" w:eastAsia="仿宋_GB2312"/>
          <w:sz w:val="28"/>
          <w:szCs w:val="28"/>
        </w:rPr>
        <w:t>2、在经营期内，乙方正常履行本合同至期满并缴清所有款项或甲方根据有关规定提前收回标的而解除本合同的，在乙方清场迁出一个月内，甲方将全额退还乙方缴交的上述履约保证金（不计利息）。如乙方未履行本合同所约定的事项或违反相关经营法律法规的规定而被甲方提前解除合同，则甲方将不予退还上述履约保证金。</w:t>
      </w:r>
    </w:p>
    <w:p w14:paraId="12CC2B42">
      <w:pPr>
        <w:spacing w:line="560" w:lineRule="exact"/>
        <w:ind w:firstLine="560" w:firstLineChars="200"/>
        <w:rPr>
          <w:rFonts w:ascii="仿宋_GB2312" w:eastAsia="仿宋_GB2312"/>
          <w:sz w:val="28"/>
          <w:szCs w:val="28"/>
        </w:rPr>
      </w:pPr>
      <w:r>
        <w:rPr>
          <w:rFonts w:hint="eastAsia" w:ascii="仿宋_GB2312" w:eastAsia="仿宋_GB2312"/>
          <w:sz w:val="28"/>
          <w:szCs w:val="28"/>
        </w:rPr>
        <w:t>3、乙方被提前解除合同或合同期满的，乙方投资建设标的一切物资不得拆除搬迁，无偿归甲方所有。</w:t>
      </w:r>
    </w:p>
    <w:p w14:paraId="77916227">
      <w:pPr>
        <w:spacing w:line="560" w:lineRule="exact"/>
        <w:ind w:firstLine="560" w:firstLineChars="200"/>
        <w:rPr>
          <w:rFonts w:ascii="黑体" w:eastAsia="黑体"/>
          <w:sz w:val="28"/>
          <w:szCs w:val="28"/>
        </w:rPr>
      </w:pPr>
      <w:r>
        <w:rPr>
          <w:rFonts w:hint="eastAsia" w:ascii="黑体" w:eastAsia="黑体"/>
          <w:sz w:val="28"/>
          <w:szCs w:val="28"/>
        </w:rPr>
        <w:t>第五条：各项税费的缴纳</w:t>
      </w:r>
    </w:p>
    <w:p w14:paraId="06F37A16">
      <w:pPr>
        <w:spacing w:line="560" w:lineRule="exact"/>
        <w:ind w:firstLine="560" w:firstLineChars="200"/>
        <w:rPr>
          <w:rFonts w:ascii="仿宋_GB2312" w:eastAsia="仿宋_GB2312"/>
          <w:b/>
          <w:sz w:val="28"/>
          <w:szCs w:val="28"/>
        </w:rPr>
      </w:pPr>
      <w:r>
        <w:rPr>
          <w:rFonts w:hint="eastAsia" w:ascii="仿宋_GB2312" w:eastAsia="仿宋_GB2312"/>
          <w:sz w:val="28"/>
          <w:szCs w:val="28"/>
        </w:rPr>
        <w:t>1、经营期内，乙方自行投资建设标的所需要的费用自行承担；</w:t>
      </w:r>
    </w:p>
    <w:p w14:paraId="03762CC6">
      <w:pPr>
        <w:spacing w:line="560" w:lineRule="exact"/>
        <w:ind w:firstLine="560" w:firstLineChars="200"/>
        <w:rPr>
          <w:rFonts w:ascii="仿宋_GB2312" w:eastAsia="仿宋_GB2312"/>
          <w:sz w:val="28"/>
          <w:szCs w:val="28"/>
        </w:rPr>
      </w:pPr>
      <w:r>
        <w:rPr>
          <w:rFonts w:hint="eastAsia" w:ascii="仿宋_GB2312" w:eastAsia="仿宋_GB2312"/>
          <w:sz w:val="28"/>
          <w:szCs w:val="28"/>
        </w:rPr>
        <w:t>2、乙方须正常进行经营活动而产生的所有税款和所有费用，一切均与甲方无关。</w:t>
      </w:r>
    </w:p>
    <w:p w14:paraId="1EBCBAD0">
      <w:pPr>
        <w:spacing w:line="560" w:lineRule="exact"/>
        <w:ind w:firstLine="548" w:firstLineChars="196"/>
        <w:rPr>
          <w:rFonts w:ascii="黑体" w:eastAsia="黑体"/>
          <w:sz w:val="28"/>
          <w:szCs w:val="28"/>
        </w:rPr>
      </w:pPr>
      <w:r>
        <w:rPr>
          <w:rFonts w:hint="eastAsia" w:ascii="仿宋_GB2312" w:eastAsia="仿宋_GB2312"/>
          <w:sz w:val="28"/>
          <w:szCs w:val="28"/>
        </w:rPr>
        <w:t>3、经营期间，乙方在从事经营活动所发生的一切安全责任、债权、债务全部由乙方自行负责处理，均与甲方无关。</w:t>
      </w:r>
    </w:p>
    <w:p w14:paraId="55B7B0BF">
      <w:pPr>
        <w:numPr>
          <w:ilvl w:val="0"/>
          <w:numId w:val="2"/>
        </w:numPr>
        <w:spacing w:line="560" w:lineRule="exact"/>
        <w:ind w:firstLine="560" w:firstLineChars="200"/>
        <w:rPr>
          <w:rFonts w:ascii="黑体" w:eastAsia="黑体"/>
          <w:sz w:val="28"/>
          <w:szCs w:val="28"/>
        </w:rPr>
      </w:pPr>
      <w:r>
        <w:rPr>
          <w:rFonts w:hint="eastAsia" w:ascii="黑体" w:eastAsia="黑体"/>
          <w:sz w:val="28"/>
          <w:szCs w:val="28"/>
        </w:rPr>
        <w:t>甲、乙双方权利任务</w:t>
      </w:r>
    </w:p>
    <w:p w14:paraId="00BA7FEF">
      <w:pPr>
        <w:numPr>
          <w:ilvl w:val="0"/>
          <w:numId w:val="3"/>
        </w:numPr>
        <w:spacing w:line="560" w:lineRule="exact"/>
        <w:ind w:firstLine="548" w:firstLineChars="196"/>
        <w:rPr>
          <w:rFonts w:ascii="仿宋_GB2312" w:eastAsia="仿宋_GB2312"/>
          <w:sz w:val="28"/>
          <w:szCs w:val="28"/>
        </w:rPr>
      </w:pPr>
      <w:r>
        <w:rPr>
          <w:rFonts w:hint="eastAsia" w:ascii="仿宋_GB2312" w:eastAsia="仿宋_GB2312"/>
          <w:sz w:val="28"/>
          <w:szCs w:val="28"/>
        </w:rPr>
        <w:t>经营期间：在正常情况下，甲方不得随意终止乙方经营权，如遇国家需要征用，乙方应无条件服从，但乙方由此造成的损失，由甲方负责。</w:t>
      </w:r>
    </w:p>
    <w:p w14:paraId="770FC493">
      <w:pPr>
        <w:numPr>
          <w:ilvl w:val="0"/>
          <w:numId w:val="3"/>
        </w:numPr>
        <w:spacing w:line="560" w:lineRule="exact"/>
        <w:ind w:firstLine="548" w:firstLineChars="196"/>
        <w:rPr>
          <w:rFonts w:ascii="仿宋_GB2312" w:eastAsia="仿宋_GB2312"/>
          <w:sz w:val="28"/>
          <w:szCs w:val="28"/>
        </w:rPr>
      </w:pPr>
      <w:r>
        <w:rPr>
          <w:rFonts w:hint="eastAsia" w:ascii="仿宋_GB2312" w:eastAsia="仿宋_GB2312"/>
          <w:sz w:val="28"/>
          <w:szCs w:val="28"/>
        </w:rPr>
        <w:t>经营期间：乙方只能按停车场使用管理要求经营，经营期收费标准需要报有关部门同意，但改变用途调整收费标准必须经甲方同意。</w:t>
      </w:r>
    </w:p>
    <w:p w14:paraId="76F855B5">
      <w:pPr>
        <w:numPr>
          <w:ilvl w:val="0"/>
          <w:numId w:val="3"/>
        </w:numPr>
        <w:spacing w:line="560" w:lineRule="exact"/>
        <w:ind w:firstLine="548" w:firstLineChars="196"/>
        <w:rPr>
          <w:rFonts w:ascii="仿宋_GB2312" w:eastAsia="仿宋_GB2312"/>
          <w:sz w:val="28"/>
          <w:szCs w:val="28"/>
        </w:rPr>
      </w:pPr>
      <w:r>
        <w:rPr>
          <w:rFonts w:hint="eastAsia" w:ascii="仿宋_GB2312" w:eastAsia="仿宋_GB2312"/>
          <w:sz w:val="28"/>
          <w:szCs w:val="28"/>
        </w:rPr>
        <w:t>经营期间：乙方不能出租、抵押，如若需转租应说明理由并取得甲方同意方可进行。</w:t>
      </w:r>
    </w:p>
    <w:p w14:paraId="04318D83">
      <w:pPr>
        <w:numPr>
          <w:ilvl w:val="0"/>
          <w:numId w:val="3"/>
        </w:numPr>
        <w:spacing w:line="560" w:lineRule="exact"/>
        <w:ind w:firstLine="548" w:firstLineChars="196"/>
        <w:rPr>
          <w:rFonts w:ascii="仿宋_GB2312" w:eastAsia="仿宋_GB2312"/>
          <w:sz w:val="28"/>
          <w:szCs w:val="28"/>
        </w:rPr>
      </w:pPr>
      <w:r>
        <w:rPr>
          <w:rFonts w:hint="eastAsia" w:ascii="仿宋_GB2312" w:eastAsia="仿宋_GB2312"/>
          <w:sz w:val="28"/>
          <w:szCs w:val="28"/>
        </w:rPr>
        <w:t>经营期间：对治安问题，甲方有责任协助乙方维持社会治安</w:t>
      </w:r>
      <w:r>
        <w:rPr>
          <w:rFonts w:hint="eastAsia" w:ascii="仿宋_GB2312" w:eastAsia="仿宋_GB2312"/>
          <w:sz w:val="28"/>
          <w:szCs w:val="28"/>
          <w:lang w:eastAsia="zh-CN"/>
        </w:rPr>
        <w:t>。</w:t>
      </w:r>
    </w:p>
    <w:p w14:paraId="717B14B0">
      <w:pPr>
        <w:spacing w:line="560" w:lineRule="exact"/>
        <w:ind w:firstLine="548" w:firstLineChars="196"/>
        <w:rPr>
          <w:rFonts w:ascii="仿宋_GB2312" w:eastAsia="仿宋_GB2312"/>
          <w:sz w:val="28"/>
          <w:szCs w:val="28"/>
        </w:rPr>
      </w:pPr>
      <w:r>
        <w:rPr>
          <w:rFonts w:hint="eastAsia" w:ascii="仿宋_GB2312" w:eastAsia="仿宋_GB2312"/>
          <w:sz w:val="28"/>
          <w:szCs w:val="28"/>
        </w:rPr>
        <w:t>5、经营期间：因不可抗力（如台风、地震）导致标的毁坏以致不能继续履行租赁的，甲方不承担责任。</w:t>
      </w:r>
    </w:p>
    <w:p w14:paraId="31B698AC">
      <w:pPr>
        <w:spacing w:line="560" w:lineRule="exact"/>
        <w:ind w:firstLine="548" w:firstLineChars="196"/>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6、</w:t>
      </w:r>
      <w:r>
        <w:rPr>
          <w:rFonts w:hint="eastAsia" w:ascii="仿宋_GB2312" w:eastAsia="仿宋_GB2312"/>
          <w:sz w:val="28"/>
          <w:szCs w:val="28"/>
        </w:rPr>
        <w:t>经营期间：</w:t>
      </w:r>
      <w:r>
        <w:rPr>
          <w:rFonts w:hint="eastAsia" w:ascii="仿宋_GB2312" w:hAnsi="Times New Roman" w:eastAsia="仿宋_GB2312" w:cs="Times New Roman"/>
          <w:sz w:val="28"/>
          <w:szCs w:val="28"/>
        </w:rPr>
        <w:t>标的地块的防浪堤区域环境秩序和安全进行管理，如出现安全问题，一律由</w:t>
      </w:r>
      <w:r>
        <w:rPr>
          <w:rFonts w:hint="eastAsia" w:ascii="仿宋_GB2312" w:hAnsi="Times New Roman" w:eastAsia="仿宋_GB2312" w:cs="Times New Roman"/>
          <w:sz w:val="28"/>
          <w:szCs w:val="28"/>
          <w:lang w:val="en-US" w:eastAsia="zh-CN"/>
        </w:rPr>
        <w:t>乙方</w:t>
      </w:r>
      <w:r>
        <w:rPr>
          <w:rFonts w:hint="eastAsia" w:ascii="仿宋_GB2312" w:hAnsi="Times New Roman" w:eastAsia="仿宋_GB2312" w:cs="Times New Roman"/>
          <w:sz w:val="28"/>
          <w:szCs w:val="28"/>
        </w:rPr>
        <w:t>负责。</w:t>
      </w:r>
    </w:p>
    <w:p w14:paraId="0C39C3AF">
      <w:pPr>
        <w:spacing w:line="560" w:lineRule="exact"/>
        <w:ind w:left="552" w:leftChars="263"/>
        <w:rPr>
          <w:rFonts w:hint="eastAsia"/>
        </w:rPr>
      </w:pPr>
      <w:r>
        <w:rPr>
          <w:rFonts w:hint="eastAsia" w:ascii="仿宋_GB2312" w:hAnsi="Times New Roman" w:eastAsia="仿宋_GB2312" w:cs="Times New Roman"/>
          <w:sz w:val="28"/>
          <w:szCs w:val="28"/>
          <w:lang w:val="en-US" w:eastAsia="zh-CN"/>
        </w:rPr>
        <w:t>7、</w:t>
      </w:r>
      <w:r>
        <w:rPr>
          <w:rFonts w:hint="eastAsia" w:ascii="仿宋_GB2312" w:hAnsi="Times New Roman" w:eastAsia="仿宋_GB2312" w:cs="Times New Roman"/>
          <w:sz w:val="28"/>
          <w:szCs w:val="28"/>
        </w:rPr>
        <w:t>乙方变更用途的，须取得甲方书面同意方可，否则，视为违约。</w:t>
      </w:r>
    </w:p>
    <w:p w14:paraId="1DF77772">
      <w:pPr>
        <w:spacing w:line="560" w:lineRule="exact"/>
        <w:ind w:left="561" w:leftChars="267"/>
        <w:rPr>
          <w:rFonts w:ascii="黑体" w:eastAsia="黑体"/>
          <w:b/>
          <w:sz w:val="28"/>
          <w:szCs w:val="28"/>
        </w:rPr>
      </w:pPr>
      <w:r>
        <w:rPr>
          <w:rFonts w:hint="eastAsia" w:ascii="黑体" w:eastAsia="黑体"/>
          <w:b/>
          <w:sz w:val="28"/>
          <w:szCs w:val="28"/>
        </w:rPr>
        <w:t>第七条   违约责任：</w:t>
      </w:r>
    </w:p>
    <w:p w14:paraId="009DD6BA">
      <w:pPr>
        <w:spacing w:line="560" w:lineRule="exact"/>
        <w:ind w:firstLine="551" w:firstLineChars="196"/>
        <w:rPr>
          <w:rFonts w:ascii="仿宋_GB2312" w:eastAsia="仿宋_GB2312"/>
          <w:b/>
          <w:sz w:val="28"/>
          <w:szCs w:val="28"/>
        </w:rPr>
      </w:pPr>
      <w:r>
        <w:rPr>
          <w:rFonts w:hint="eastAsia" w:ascii="仿宋_GB2312" w:eastAsia="仿宋_GB2312"/>
          <w:b/>
          <w:sz w:val="28"/>
          <w:szCs w:val="28"/>
        </w:rPr>
        <w:t>〈一〉违约责任</w:t>
      </w:r>
    </w:p>
    <w:p w14:paraId="5CE2D0BD">
      <w:pPr>
        <w:spacing w:line="560" w:lineRule="exact"/>
        <w:ind w:firstLine="548" w:firstLineChars="196"/>
        <w:rPr>
          <w:rFonts w:ascii="仿宋_GB2312" w:eastAsia="仿宋_GB2312"/>
          <w:b/>
          <w:sz w:val="28"/>
          <w:szCs w:val="28"/>
        </w:rPr>
      </w:pPr>
      <w:r>
        <w:rPr>
          <w:rFonts w:hint="eastAsia" w:ascii="仿宋_GB2312" w:eastAsia="仿宋_GB2312"/>
          <w:sz w:val="28"/>
          <w:szCs w:val="28"/>
        </w:rPr>
        <w:t>1、经营期间，乙方如有下列情况之一的，甲方提前终止合同，收回标的，履约保证金不予退还，由此造成的损失全部由乙方承担：</w:t>
      </w:r>
    </w:p>
    <w:p w14:paraId="4624CA2E">
      <w:pPr>
        <w:spacing w:line="560" w:lineRule="exact"/>
        <w:ind w:firstLine="548" w:firstLineChars="196"/>
        <w:rPr>
          <w:rFonts w:ascii="仿宋_GB2312" w:eastAsia="仿宋_GB2312"/>
          <w:b/>
          <w:sz w:val="28"/>
          <w:szCs w:val="28"/>
        </w:rPr>
      </w:pPr>
      <w:r>
        <w:rPr>
          <w:rFonts w:hint="eastAsia" w:ascii="仿宋_GB2312" w:eastAsia="仿宋_GB2312"/>
          <w:sz w:val="28"/>
          <w:szCs w:val="28"/>
        </w:rPr>
        <w:t>（1）逾期三个月未交清租金或水电费、税金等相关税费的；</w:t>
      </w:r>
    </w:p>
    <w:p w14:paraId="060B88A6">
      <w:pPr>
        <w:spacing w:line="560" w:lineRule="exact"/>
        <w:ind w:firstLine="548" w:firstLineChars="196"/>
        <w:rPr>
          <w:rFonts w:ascii="仿宋_GB2312" w:eastAsia="仿宋_GB2312"/>
          <w:b/>
          <w:sz w:val="28"/>
          <w:szCs w:val="28"/>
        </w:rPr>
      </w:pPr>
      <w:r>
        <w:rPr>
          <w:rFonts w:hint="eastAsia" w:ascii="仿宋_GB2312" w:eastAsia="仿宋_GB2312"/>
          <w:sz w:val="28"/>
          <w:szCs w:val="28"/>
        </w:rPr>
        <w:t>（2）未经甲方书面同意擅自将标的转租给他人使用的；</w:t>
      </w:r>
    </w:p>
    <w:p w14:paraId="2B37ED41">
      <w:pPr>
        <w:spacing w:line="560" w:lineRule="exact"/>
        <w:ind w:firstLine="548" w:firstLineChars="196"/>
        <w:rPr>
          <w:rFonts w:ascii="仿宋_GB2312" w:eastAsia="仿宋_GB2312"/>
          <w:b/>
          <w:sz w:val="28"/>
          <w:szCs w:val="28"/>
        </w:rPr>
      </w:pPr>
      <w:r>
        <w:rPr>
          <w:rFonts w:hint="eastAsia" w:ascii="仿宋_GB2312" w:eastAsia="仿宋_GB2312"/>
          <w:sz w:val="28"/>
          <w:szCs w:val="28"/>
        </w:rPr>
        <w:t>（3）未经甲方同意擅自改变用途的；</w:t>
      </w:r>
    </w:p>
    <w:p w14:paraId="4191BD59">
      <w:pPr>
        <w:spacing w:line="560" w:lineRule="exact"/>
        <w:ind w:firstLine="548" w:firstLineChars="196"/>
        <w:rPr>
          <w:rFonts w:ascii="仿宋_GB2312" w:eastAsia="仿宋_GB2312"/>
          <w:b/>
          <w:sz w:val="28"/>
          <w:szCs w:val="28"/>
        </w:rPr>
      </w:pPr>
      <w:r>
        <w:rPr>
          <w:rFonts w:hint="eastAsia" w:ascii="仿宋_GB2312" w:eastAsia="仿宋_GB2312"/>
          <w:sz w:val="28"/>
          <w:szCs w:val="28"/>
        </w:rPr>
        <w:t>（4）乙方利用经营权场所进行贷款、借款、抵债等违法行为的；</w:t>
      </w:r>
    </w:p>
    <w:p w14:paraId="16A61174">
      <w:pPr>
        <w:spacing w:line="560" w:lineRule="exact"/>
        <w:ind w:firstLine="548" w:firstLineChars="196"/>
        <w:rPr>
          <w:rFonts w:ascii="仿宋_GB2312" w:eastAsia="仿宋_GB2312"/>
          <w:sz w:val="28"/>
          <w:szCs w:val="28"/>
        </w:rPr>
      </w:pPr>
      <w:r>
        <w:rPr>
          <w:rFonts w:hint="eastAsia" w:ascii="仿宋_GB2312" w:eastAsia="仿宋_GB2312"/>
          <w:sz w:val="28"/>
          <w:szCs w:val="28"/>
        </w:rPr>
        <w:t>（6）违反本合同其他约定拒不改正的；</w:t>
      </w:r>
    </w:p>
    <w:p w14:paraId="0500F0D0">
      <w:pPr>
        <w:spacing w:line="560" w:lineRule="exact"/>
        <w:ind w:firstLine="548" w:firstLineChars="196"/>
        <w:rPr>
          <w:rFonts w:ascii="仿宋_GB2312" w:eastAsia="仿宋_GB2312"/>
          <w:sz w:val="28"/>
          <w:szCs w:val="28"/>
        </w:rPr>
      </w:pPr>
      <w:r>
        <w:rPr>
          <w:rFonts w:hint="eastAsia" w:ascii="仿宋_GB2312" w:eastAsia="仿宋_GB2312"/>
          <w:sz w:val="28"/>
          <w:szCs w:val="28"/>
        </w:rPr>
        <w:t>（7）利用该标的进行违法经营活动的。</w:t>
      </w:r>
    </w:p>
    <w:p w14:paraId="5708F687">
      <w:pPr>
        <w:spacing w:line="560" w:lineRule="exact"/>
        <w:ind w:firstLine="548" w:firstLineChars="196"/>
        <w:rPr>
          <w:rFonts w:ascii="仿宋_GB2312" w:eastAsia="仿宋_GB2312"/>
          <w:b/>
          <w:sz w:val="28"/>
          <w:szCs w:val="28"/>
        </w:rPr>
      </w:pPr>
      <w:r>
        <w:rPr>
          <w:rFonts w:hint="eastAsia" w:ascii="仿宋_GB2312" w:eastAsia="仿宋_GB2312"/>
          <w:sz w:val="28"/>
          <w:szCs w:val="28"/>
        </w:rPr>
        <w:t>2、经营期间，若乙方无故累计3次以上不按约定缴交租金或存在违法违规经营问题的，甲方将取消乙方经营权招租合同，采取公开招租方式进行招租，价高者得。</w:t>
      </w:r>
    </w:p>
    <w:p w14:paraId="728C5F04">
      <w:pPr>
        <w:spacing w:line="560" w:lineRule="exact"/>
        <w:ind w:firstLine="548" w:firstLineChars="196"/>
        <w:rPr>
          <w:rFonts w:ascii="仿宋_GB2312" w:eastAsia="仿宋_GB2312"/>
          <w:b/>
          <w:sz w:val="28"/>
          <w:szCs w:val="28"/>
        </w:rPr>
      </w:pPr>
      <w:r>
        <w:rPr>
          <w:rFonts w:hint="eastAsia" w:ascii="仿宋_GB2312" w:eastAsia="仿宋_GB2312"/>
          <w:sz w:val="28"/>
          <w:szCs w:val="28"/>
        </w:rPr>
        <w:t>3、乙方违反本合同约定条款的，造成损失的，将按实际损失金额给予甲方赔偿。此外，若因此导致甲方追究乙方责任所产生的一切追索损失均由乙方承担，包括但不限于诉讼费、保全费、差旅费、通讯费、律师费等其他的一切费用。</w:t>
      </w:r>
    </w:p>
    <w:p w14:paraId="52ADAC72">
      <w:pPr>
        <w:spacing w:line="560" w:lineRule="exact"/>
        <w:ind w:firstLine="548" w:firstLineChars="196"/>
        <w:rPr>
          <w:rFonts w:ascii="仿宋_GB2312" w:eastAsia="仿宋_GB2312"/>
          <w:b/>
          <w:sz w:val="28"/>
          <w:szCs w:val="28"/>
        </w:rPr>
      </w:pPr>
      <w:r>
        <w:rPr>
          <w:rFonts w:hint="eastAsia" w:ascii="黑体" w:eastAsia="黑体"/>
          <w:sz w:val="28"/>
          <w:szCs w:val="28"/>
        </w:rPr>
        <w:t>第八条</w:t>
      </w:r>
      <w:r>
        <w:rPr>
          <w:rFonts w:hint="eastAsia" w:ascii="仿宋_GB2312" w:eastAsia="仿宋_GB2312"/>
          <w:sz w:val="28"/>
          <w:szCs w:val="28"/>
        </w:rPr>
        <w:t xml:space="preserve">  </w:t>
      </w:r>
      <w:r>
        <w:rPr>
          <w:rFonts w:hint="eastAsia" w:ascii="黑体" w:eastAsia="黑体"/>
          <w:sz w:val="28"/>
          <w:szCs w:val="28"/>
        </w:rPr>
        <w:t>其他特别约定</w:t>
      </w:r>
    </w:p>
    <w:p w14:paraId="45BFE3BB">
      <w:pPr>
        <w:spacing w:line="560" w:lineRule="exact"/>
        <w:ind w:firstLine="548" w:firstLineChars="196"/>
        <w:rPr>
          <w:rFonts w:ascii="仿宋_GB2312" w:eastAsia="仿宋_GB2312"/>
          <w:sz w:val="28"/>
          <w:szCs w:val="28"/>
        </w:rPr>
      </w:pPr>
      <w:r>
        <w:rPr>
          <w:rFonts w:hint="eastAsia" w:ascii="仿宋_GB2312" w:eastAsia="仿宋_GB2312"/>
          <w:sz w:val="28"/>
          <w:szCs w:val="28"/>
        </w:rPr>
        <w:t>1、经营期间，所有安全责任均由乙方负责，乙方必须严格国家安全生产相关法律、法规和消防部门的有关规定，制订好《消防安全管理制度》和《消防应急预案》并严格执行。</w:t>
      </w:r>
    </w:p>
    <w:p w14:paraId="0F50E777">
      <w:pPr>
        <w:spacing w:line="560" w:lineRule="exact"/>
        <w:ind w:firstLine="548" w:firstLineChars="196"/>
        <w:rPr>
          <w:rFonts w:ascii="仿宋_GB2312" w:eastAsia="仿宋_GB2312"/>
          <w:b/>
          <w:sz w:val="28"/>
          <w:szCs w:val="28"/>
        </w:rPr>
      </w:pPr>
      <w:r>
        <w:rPr>
          <w:rFonts w:hint="eastAsia" w:ascii="仿宋_GB2312" w:eastAsia="仿宋_GB2312"/>
          <w:sz w:val="28"/>
          <w:szCs w:val="28"/>
        </w:rPr>
        <w:t>3、乙方自行为标的以及员工购买足额的保险，有效保障人身和财物安全，若出现伤亡或财产损失意外事故，均由乙方自行承担所有责任，概与甲方无关。</w:t>
      </w:r>
    </w:p>
    <w:p w14:paraId="2E5A57C0">
      <w:pPr>
        <w:spacing w:line="560" w:lineRule="exact"/>
        <w:ind w:firstLine="548" w:firstLineChars="196"/>
        <w:rPr>
          <w:rFonts w:ascii="仿宋_GB2312" w:eastAsia="仿宋_GB2312"/>
          <w:b/>
          <w:sz w:val="28"/>
          <w:szCs w:val="28"/>
        </w:rPr>
      </w:pPr>
      <w:r>
        <w:rPr>
          <w:rFonts w:hint="eastAsia" w:ascii="仿宋_GB2312" w:eastAsia="仿宋_GB2312"/>
          <w:sz w:val="28"/>
          <w:szCs w:val="28"/>
        </w:rPr>
        <w:t>4、乙方承诺，在经营期间依时发放工人工资、缴交税费及其他费用。如因前列问题产生纠纷，甲方有权书面通知乙方限期处理完毕，如逾期乙方仍未处理完毕的，甲方可提前终止本合同，并不视为甲方违约。</w:t>
      </w:r>
    </w:p>
    <w:p w14:paraId="7944EA9F">
      <w:pPr>
        <w:spacing w:line="560" w:lineRule="exact"/>
        <w:ind w:firstLine="548" w:firstLineChars="196"/>
        <w:rPr>
          <w:rFonts w:ascii="仿宋_GB2312" w:eastAsia="仿宋_GB2312"/>
          <w:sz w:val="28"/>
          <w:szCs w:val="28"/>
        </w:rPr>
      </w:pPr>
      <w:r>
        <w:rPr>
          <w:rFonts w:hint="eastAsia" w:ascii="黑体" w:eastAsia="黑体"/>
          <w:sz w:val="28"/>
          <w:szCs w:val="28"/>
        </w:rPr>
        <w:t>第九条</w:t>
      </w:r>
      <w:r>
        <w:rPr>
          <w:rFonts w:hint="eastAsia" w:ascii="仿宋_GB2312" w:eastAsia="仿宋_GB2312"/>
          <w:b/>
          <w:sz w:val="28"/>
          <w:szCs w:val="28"/>
        </w:rPr>
        <w:t xml:space="preserve"> </w:t>
      </w:r>
      <w:r>
        <w:rPr>
          <w:rFonts w:hint="eastAsia" w:ascii="仿宋_GB2312" w:eastAsia="仿宋_GB2312"/>
          <w:sz w:val="28"/>
          <w:szCs w:val="28"/>
        </w:rPr>
        <w:t xml:space="preserve"> 本合同如有未尽事宜，一律按《中华人民共和国民法典》的有关规定，经由甲乙双方共同协商，另行签订补充协议，补充协议与本合同具有同等法律效力。 </w:t>
      </w:r>
    </w:p>
    <w:p w14:paraId="2DEF0CE0">
      <w:pPr>
        <w:spacing w:line="560" w:lineRule="exact"/>
        <w:ind w:firstLine="548" w:firstLineChars="196"/>
        <w:rPr>
          <w:rFonts w:ascii="仿宋_GB2312" w:eastAsia="仿宋_GB2312"/>
          <w:b/>
          <w:sz w:val="28"/>
          <w:szCs w:val="28"/>
        </w:rPr>
      </w:pPr>
      <w:r>
        <w:rPr>
          <w:rFonts w:hint="eastAsia" w:ascii="黑体" w:eastAsia="黑体"/>
          <w:sz w:val="28"/>
          <w:szCs w:val="28"/>
        </w:rPr>
        <w:t xml:space="preserve">第十条  </w:t>
      </w:r>
      <w:r>
        <w:rPr>
          <w:rFonts w:hint="eastAsia" w:ascii="仿宋_GB2312" w:eastAsia="仿宋_GB2312"/>
          <w:sz w:val="28"/>
          <w:szCs w:val="28"/>
        </w:rPr>
        <w:t>因本合同产生纠纷，双方首先应采取协商办法解决，如协商不成，均可在本地法院向对方提起诉讼，通过法律途径来解决。</w:t>
      </w:r>
    </w:p>
    <w:p w14:paraId="42F273D0">
      <w:pPr>
        <w:spacing w:line="560" w:lineRule="exact"/>
        <w:ind w:firstLine="548" w:firstLineChars="196"/>
        <w:rPr>
          <w:rFonts w:ascii="仿宋_GB2312" w:eastAsia="仿宋_GB2312"/>
          <w:sz w:val="28"/>
          <w:szCs w:val="28"/>
        </w:rPr>
      </w:pPr>
      <w:r>
        <w:rPr>
          <w:rFonts w:hint="eastAsia" w:ascii="黑体" w:eastAsia="黑体"/>
          <w:sz w:val="28"/>
          <w:szCs w:val="28"/>
        </w:rPr>
        <w:t>第十一条</w:t>
      </w:r>
      <w:r>
        <w:rPr>
          <w:rFonts w:hint="eastAsia" w:ascii="仿宋_GB2312" w:eastAsia="仿宋_GB2312"/>
          <w:b/>
          <w:sz w:val="28"/>
          <w:szCs w:val="28"/>
        </w:rPr>
        <w:t xml:space="preserve"> </w:t>
      </w:r>
      <w:r>
        <w:rPr>
          <w:rFonts w:hint="eastAsia" w:ascii="仿宋_GB2312" w:eastAsia="仿宋_GB2312"/>
          <w:sz w:val="28"/>
          <w:szCs w:val="28"/>
        </w:rPr>
        <w:t xml:space="preserve"> 本合同在双方签字盖章后之日起正式生效。本合同一式两份，甲乙双方各执一份，均具同等法律效力。</w:t>
      </w:r>
    </w:p>
    <w:p w14:paraId="429590D4">
      <w:pPr>
        <w:spacing w:line="560" w:lineRule="exact"/>
        <w:ind w:firstLine="548" w:firstLineChars="196"/>
        <w:rPr>
          <w:rFonts w:ascii="仿宋_GB2312" w:eastAsia="仿宋_GB2312"/>
          <w:sz w:val="28"/>
          <w:szCs w:val="28"/>
        </w:rPr>
      </w:pPr>
    </w:p>
    <w:p w14:paraId="7F3F155B">
      <w:pPr>
        <w:spacing w:line="560" w:lineRule="exact"/>
        <w:rPr>
          <w:rFonts w:ascii="仿宋_GB2312" w:eastAsia="仿宋_GB2312"/>
          <w:sz w:val="28"/>
          <w:szCs w:val="28"/>
        </w:rPr>
      </w:pPr>
    </w:p>
    <w:p w14:paraId="74F5CEDE">
      <w:pPr>
        <w:spacing w:line="560" w:lineRule="exact"/>
        <w:rPr>
          <w:rFonts w:ascii="仿宋_GB2312" w:eastAsia="仿宋_GB2312"/>
          <w:sz w:val="28"/>
          <w:szCs w:val="28"/>
        </w:rPr>
      </w:pPr>
    </w:p>
    <w:p w14:paraId="0B772A3F">
      <w:pPr>
        <w:spacing w:line="560" w:lineRule="exact"/>
        <w:rPr>
          <w:rFonts w:ascii="仿宋_GB2312" w:eastAsia="仿宋_GB2312"/>
          <w:sz w:val="28"/>
          <w:szCs w:val="28"/>
        </w:rPr>
      </w:pPr>
      <w:r>
        <w:rPr>
          <w:rFonts w:hint="eastAsia" w:ascii="仿宋_GB2312" w:eastAsia="仿宋_GB2312"/>
          <w:sz w:val="28"/>
          <w:szCs w:val="28"/>
        </w:rPr>
        <w:t>招租方（盖章）：                     竟得方（盖章）：</w:t>
      </w:r>
    </w:p>
    <w:p w14:paraId="18F607F4">
      <w:pPr>
        <w:spacing w:line="560" w:lineRule="exact"/>
        <w:rPr>
          <w:rFonts w:ascii="仿宋_GB2312" w:eastAsia="仿宋_GB2312"/>
          <w:sz w:val="28"/>
          <w:szCs w:val="28"/>
        </w:rPr>
      </w:pPr>
      <w:r>
        <w:rPr>
          <w:rFonts w:hint="eastAsia" w:ascii="仿宋_GB2312" w:eastAsia="仿宋_GB2312"/>
          <w:sz w:val="28"/>
          <w:szCs w:val="28"/>
        </w:rPr>
        <w:t xml:space="preserve">法定代表人（签字）：                 法定代表人（签字）：            </w:t>
      </w:r>
    </w:p>
    <w:p w14:paraId="2B97C809">
      <w:pPr>
        <w:spacing w:line="560" w:lineRule="exact"/>
        <w:rPr>
          <w:rFonts w:ascii="仿宋_GB2312" w:eastAsia="仿宋_GB2312"/>
          <w:sz w:val="28"/>
          <w:szCs w:val="28"/>
        </w:rPr>
      </w:pPr>
      <w:r>
        <w:rPr>
          <w:rFonts w:hint="eastAsia" w:ascii="仿宋_GB2312" w:eastAsia="仿宋_GB2312"/>
          <w:sz w:val="28"/>
          <w:szCs w:val="28"/>
        </w:rPr>
        <w:t xml:space="preserve">联系电话：                          联系电话：                     </w:t>
      </w:r>
    </w:p>
    <w:p w14:paraId="081F1F0A">
      <w:pPr>
        <w:spacing w:line="560" w:lineRule="exact"/>
        <w:rPr>
          <w:rFonts w:ascii="仿宋_GB2312" w:eastAsia="仿宋_GB2312"/>
          <w:sz w:val="28"/>
          <w:szCs w:val="28"/>
        </w:rPr>
      </w:pPr>
      <w:r>
        <w:rPr>
          <w:rFonts w:hint="eastAsia" w:ascii="仿宋_GB2312" w:eastAsia="仿宋_GB2312"/>
          <w:sz w:val="28"/>
          <w:szCs w:val="28"/>
        </w:rPr>
        <w:t xml:space="preserve">联系地址：                          身份证号码：               </w:t>
      </w:r>
    </w:p>
    <w:p w14:paraId="5FF82BB4">
      <w:pPr>
        <w:spacing w:line="560" w:lineRule="exact"/>
        <w:ind w:firstLine="4620" w:firstLineChars="1650"/>
        <w:rPr>
          <w:rFonts w:ascii="仿宋_GB2312" w:eastAsia="仿宋_GB2312"/>
          <w:sz w:val="28"/>
          <w:szCs w:val="28"/>
        </w:rPr>
      </w:pPr>
    </w:p>
    <w:p w14:paraId="6445425E">
      <w:pPr>
        <w:spacing w:line="560" w:lineRule="exact"/>
        <w:ind w:firstLine="4620" w:firstLineChars="1650"/>
      </w:pPr>
      <w:r>
        <w:rPr>
          <w:rFonts w:hint="eastAsia" w:ascii="仿宋_GB2312" w:eastAsia="仿宋_GB2312"/>
          <w:sz w:val="28"/>
          <w:szCs w:val="28"/>
        </w:rPr>
        <w:t xml:space="preserve">        年        月       日</w:t>
      </w:r>
    </w:p>
    <w:sectPr>
      <w:headerReference r:id="rId3" w:type="default"/>
      <w:footerReference r:id="rId4" w:type="default"/>
      <w:footerReference r:id="rId5"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0000000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华文中宋">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FDE3">
    <w:pPr>
      <w:pStyle w:val="3"/>
      <w:jc w:val="center"/>
    </w:pPr>
    <w:r>
      <w:fldChar w:fldCharType="begin"/>
    </w:r>
    <w:r>
      <w:instrText xml:space="preserve"> PAGE   \* MERGEFORMAT </w:instrText>
    </w:r>
    <w:r>
      <w:fldChar w:fldCharType="separate"/>
    </w:r>
    <w:r>
      <w:rPr>
        <w:lang w:val="zh-CN"/>
      </w:rPr>
      <w:t>2</w:t>
    </w:r>
    <w:r>
      <w:fldChar w:fldCharType="end"/>
    </w:r>
  </w:p>
  <w:p w14:paraId="189460F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D048">
    <w:pPr>
      <w:pStyle w:val="3"/>
      <w:framePr w:wrap="around" w:vAnchor="text" w:hAnchor="margin" w:xAlign="center" w:y="1"/>
      <w:rPr>
        <w:rStyle w:val="7"/>
      </w:rPr>
    </w:pPr>
    <w:r>
      <w:fldChar w:fldCharType="begin"/>
    </w:r>
    <w:r>
      <w:rPr>
        <w:rStyle w:val="7"/>
      </w:rPr>
      <w:instrText xml:space="preserve">PAGE  </w:instrText>
    </w:r>
    <w:r>
      <w:fldChar w:fldCharType="end"/>
    </w:r>
  </w:p>
  <w:p w14:paraId="1F6FAD8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F89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C8D74"/>
    <w:multiLevelType w:val="singleLevel"/>
    <w:tmpl w:val="980C8D74"/>
    <w:lvl w:ilvl="0" w:tentative="0">
      <w:start w:val="1"/>
      <w:numFmt w:val="decimal"/>
      <w:suff w:val="nothing"/>
      <w:lvlText w:val="%1、"/>
      <w:lvlJc w:val="left"/>
    </w:lvl>
  </w:abstractNum>
  <w:abstractNum w:abstractNumId="1">
    <w:nsid w:val="5E0C5E15"/>
    <w:multiLevelType w:val="singleLevel"/>
    <w:tmpl w:val="5E0C5E15"/>
    <w:lvl w:ilvl="0" w:tentative="0">
      <w:start w:val="6"/>
      <w:numFmt w:val="chineseCounting"/>
      <w:suff w:val="space"/>
      <w:lvlText w:val="第%1条"/>
      <w:lvlJc w:val="left"/>
    </w:lvl>
  </w:abstractNum>
  <w:abstractNum w:abstractNumId="2">
    <w:nsid w:val="5E0C5FDE"/>
    <w:multiLevelType w:val="singleLevel"/>
    <w:tmpl w:val="5E0C5FD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OGZjYWE4MTJjYmJkN2ExNTEzODJkYzdhYjdlZjgifQ=="/>
  </w:docVars>
  <w:rsids>
    <w:rsidRoot w:val="54587251"/>
    <w:rsid w:val="000F1EB2"/>
    <w:rsid w:val="00134D1A"/>
    <w:rsid w:val="001A0B38"/>
    <w:rsid w:val="001D1886"/>
    <w:rsid w:val="00263434"/>
    <w:rsid w:val="006446B2"/>
    <w:rsid w:val="006A3A06"/>
    <w:rsid w:val="00944D39"/>
    <w:rsid w:val="00B3685E"/>
    <w:rsid w:val="00F858D9"/>
    <w:rsid w:val="00FE03AE"/>
    <w:rsid w:val="068B547A"/>
    <w:rsid w:val="2B74024B"/>
    <w:rsid w:val="327539EF"/>
    <w:rsid w:val="33EB4BC7"/>
    <w:rsid w:val="54587251"/>
    <w:rsid w:val="76002593"/>
    <w:rsid w:val="7DE4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lang w:val="en-US" w:eastAsia="zh-CN"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2577</Words>
  <Characters>2646</Characters>
  <Lines>23</Lines>
  <Paragraphs>6</Paragraphs>
  <TotalTime>3</TotalTime>
  <ScaleCrop>false</ScaleCrop>
  <LinksUpToDate>false</LinksUpToDate>
  <CharactersWithSpaces>3194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2023-06-25T08:57:00Z</dcterms:created>
  <dc:creator>Smart^J Wong*</dc:creator>
  <cp:lastModifiedBy>Administrator</cp:lastModifiedBy>
  <dcterms:modified xsi:type="dcterms:W3CDTF">2024-10-11T02:49:57Z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9E2595CEAEEB42DEAE8B51566594E8E0_13</vt:lpwstr>
  </property>
</Properties>
</file>