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880" w:firstLineChars="200"/>
        <w:jc w:val="center"/>
        <w:rPr>
          <w:rFonts w:ascii="方正小标宋简体" w:hAnsi="方正小标宋简体" w:eastAsia="方正小标宋简体" w:cs="方正小标宋简体"/>
          <w:kern w:val="0"/>
          <w:sz w:val="44"/>
          <w:szCs w:val="44"/>
        </w:rPr>
      </w:pPr>
      <w:bookmarkStart w:id="0" w:name="OLE_LINK4"/>
      <w:r>
        <w:rPr>
          <w:rFonts w:hint="eastAsia" w:ascii="方正小标宋简体" w:hAnsi="方正小标宋简体" w:eastAsia="方正小标宋简体" w:cs="方正小标宋简体"/>
          <w:kern w:val="0"/>
          <w:sz w:val="44"/>
          <w:szCs w:val="44"/>
        </w:rPr>
        <w:t>红花湖景区场地招租合同</w:t>
      </w:r>
      <w:bookmarkStart w:id="1" w:name="OLE_LINK2"/>
    </w:p>
    <w:bookmarkEnd w:id="0"/>
    <w:bookmarkEnd w:id="1"/>
    <w:p>
      <w:pPr>
        <w:widowControl/>
        <w:spacing w:line="560" w:lineRule="exact"/>
        <w:ind w:firstLine="640" w:firstLineChars="200"/>
        <w:jc w:val="left"/>
        <w:rPr>
          <w:rFonts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出租方（以下简称甲方）：惠州市红花湖景区管理中心</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承租方（以下简称乙方）：</w:t>
      </w:r>
      <w:r>
        <w:rPr>
          <w:rFonts w:hint="eastAsia" w:ascii="仿宋" w:hAnsi="仿宋" w:eastAsia="仿宋" w:cs="仿宋"/>
          <w:sz w:val="32"/>
          <w:szCs w:val="32"/>
        </w:rPr>
        <w:t>xxx</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统一社会信用代码：</w:t>
      </w:r>
      <w:r>
        <w:rPr>
          <w:rFonts w:hint="eastAsia" w:ascii="仿宋" w:hAnsi="仿宋" w:eastAsia="仿宋" w:cs="仿宋"/>
          <w:sz w:val="32"/>
          <w:szCs w:val="32"/>
        </w:rPr>
        <w:t>xxx</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通讯地址：</w:t>
      </w:r>
      <w:bookmarkStart w:id="2" w:name="OLE_LINK5"/>
      <w:r>
        <w:rPr>
          <w:rFonts w:hint="eastAsia" w:ascii="仿宋" w:hAnsi="仿宋" w:eastAsia="仿宋" w:cs="仿宋"/>
          <w:sz w:val="32"/>
          <w:szCs w:val="32"/>
        </w:rPr>
        <w:t>xxx</w:t>
      </w:r>
    </w:p>
    <w:bookmarkEnd w:id="2"/>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rPr>
      </w:pPr>
      <w:r>
        <w:rPr>
          <w:rFonts w:hint="eastAsia" w:ascii="仿宋" w:hAnsi="仿宋" w:eastAsia="仿宋" w:cs="仿宋"/>
          <w:kern w:val="0"/>
          <w:sz w:val="32"/>
          <w:szCs w:val="32"/>
        </w:rPr>
        <w:t>电话号码：</w:t>
      </w:r>
      <w:r>
        <w:rPr>
          <w:rFonts w:hint="eastAsia" w:ascii="仿宋" w:hAnsi="仿宋" w:eastAsia="仿宋" w:cs="仿宋"/>
          <w:sz w:val="32"/>
          <w:szCs w:val="32"/>
        </w:rPr>
        <w:t>xxx</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   </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经</w:t>
      </w:r>
      <w:r>
        <w:rPr>
          <w:rFonts w:hint="eastAsia" w:ascii="仿宋" w:hAnsi="仿宋" w:eastAsia="仿宋" w:cs="仿宋"/>
          <w:color w:val="auto"/>
          <w:kern w:val="0"/>
          <w:sz w:val="32"/>
          <w:szCs w:val="32"/>
        </w:rPr>
        <w:t>惠州市公共资源交易中心平台公平公开招租，乙方竞得红花湖景区</w:t>
      </w:r>
      <w:r>
        <w:rPr>
          <w:rFonts w:hint="eastAsia" w:ascii="仿宋" w:hAnsi="仿宋" w:eastAsia="仿宋" w:cs="仿宋"/>
          <w:color w:val="auto"/>
          <w:kern w:val="0"/>
          <w:sz w:val="32"/>
          <w:szCs w:val="32"/>
          <w:lang w:val="en-US" w:eastAsia="zh-CN"/>
        </w:rPr>
        <w:t>飞鹅岭服务点</w:t>
      </w:r>
      <w:r>
        <w:rPr>
          <w:rFonts w:hint="eastAsia" w:ascii="仿宋" w:hAnsi="仿宋" w:eastAsia="仿宋" w:cs="仿宋"/>
          <w:color w:val="auto"/>
          <w:kern w:val="0"/>
          <w:sz w:val="32"/>
          <w:szCs w:val="32"/>
        </w:rPr>
        <w:t>经营权。本着</w:t>
      </w:r>
      <w:bookmarkStart w:id="3" w:name="OLE_LINK1"/>
      <w:r>
        <w:rPr>
          <w:rFonts w:hint="eastAsia" w:ascii="仿宋" w:hAnsi="仿宋" w:eastAsia="仿宋" w:cs="仿宋"/>
          <w:color w:val="auto"/>
          <w:kern w:val="0"/>
          <w:sz w:val="32"/>
          <w:szCs w:val="32"/>
        </w:rPr>
        <w:t>合法、平等、自愿、有偿</w:t>
      </w:r>
      <w:bookmarkEnd w:id="3"/>
      <w:r>
        <w:rPr>
          <w:rFonts w:hint="eastAsia" w:ascii="仿宋" w:hAnsi="仿宋" w:eastAsia="仿宋" w:cs="仿宋"/>
          <w:color w:val="auto"/>
          <w:kern w:val="0"/>
          <w:sz w:val="32"/>
          <w:szCs w:val="32"/>
        </w:rPr>
        <w:t>的原则，结合《中华人民共和国民法典》在合同协议方面的有关规定，甲乙双方经友好充分协商明确双方的权利和义务关系，特签订本合同，以便共同遵守。</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kern w:val="0"/>
          <w:sz w:val="32"/>
          <w:szCs w:val="32"/>
        </w:rPr>
      </w:pPr>
      <w:r>
        <w:rPr>
          <w:rFonts w:hint="eastAsia" w:ascii="仿宋_GB2312" w:hAnsi="仿宋_GB2312" w:eastAsia="仿宋_GB2312" w:cs="仿宋_GB2312"/>
          <w:kern w:val="0"/>
          <w:sz w:val="32"/>
          <w:szCs w:val="32"/>
          <w:lang w:val="en-US" w:eastAsia="zh-CN"/>
        </w:rPr>
        <w:t>本项目以实物现状为准进</w:t>
      </w:r>
      <w:r>
        <w:rPr>
          <w:rFonts w:hint="eastAsia" w:ascii="仿宋_GB2312" w:hAnsi="仿宋_GB2312" w:eastAsia="仿宋_GB2312" w:cs="仿宋_GB2312"/>
          <w:color w:val="auto"/>
          <w:kern w:val="0"/>
          <w:sz w:val="32"/>
          <w:szCs w:val="32"/>
          <w:lang w:val="en-US" w:eastAsia="zh-CN"/>
        </w:rPr>
        <w:t>行交易，</w:t>
      </w:r>
      <w:r>
        <w:rPr>
          <w:rFonts w:hint="eastAsia" w:eastAsia="仿宋" w:cs="Times New Roman"/>
          <w:color w:val="auto"/>
          <w:spacing w:val="0"/>
          <w:sz w:val="32"/>
          <w:szCs w:val="32"/>
          <w:highlight w:val="none"/>
          <w:lang w:val="en-US" w:eastAsia="zh-CN"/>
        </w:rPr>
        <w:t>本次出租标的物为政府物业，甲方依职责负责管理，</w:t>
      </w:r>
      <w:r>
        <w:rPr>
          <w:rFonts w:hint="eastAsia" w:ascii="Times New Roman" w:hAnsi="Times New Roman" w:eastAsia="仿宋" w:cs="Times New Roman"/>
          <w:color w:val="auto"/>
          <w:spacing w:val="0"/>
          <w:sz w:val="32"/>
          <w:szCs w:val="32"/>
          <w:highlight w:val="none"/>
          <w:lang w:val="en-US" w:eastAsia="zh-CN"/>
        </w:rPr>
        <w:t>未办理不动产权证，未取得建设工程规划许可证</w:t>
      </w:r>
      <w:r>
        <w:rPr>
          <w:rFonts w:hint="eastAsia" w:eastAsia="仿宋" w:cs="Times New Roman"/>
          <w:color w:val="auto"/>
          <w:spacing w:val="0"/>
          <w:sz w:val="32"/>
          <w:szCs w:val="32"/>
          <w:highlight w:val="none"/>
          <w:lang w:val="en-US" w:eastAsia="zh-CN"/>
        </w:rPr>
        <w:t>和</w:t>
      </w:r>
      <w:r>
        <w:rPr>
          <w:rFonts w:hint="eastAsia" w:ascii="Times New Roman" w:hAnsi="Times New Roman" w:eastAsia="仿宋" w:cs="Times New Roman"/>
          <w:color w:val="auto"/>
          <w:spacing w:val="0"/>
          <w:sz w:val="32"/>
          <w:szCs w:val="32"/>
          <w:highlight w:val="none"/>
          <w:lang w:val="en-US" w:eastAsia="zh-CN"/>
        </w:rPr>
        <w:t>国有土地使用权证，乙方需自行承担合同无效风险；建筑、消防、燃气、室内装饰装修等方面可能不符合现行强制性标准，乙方须自行验收并承担使用风险；本项目以当前实物现状为准进行公开挂牌竞价出租，请乙方自行到现场核实不动产现状情况；乙方一旦参与竞价，即视为认可交易标的之现状，并对自己的竞价行为承担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第一条 承租、经营地点及范围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1.1 承租场地：</w:t>
      </w:r>
      <w:r>
        <w:rPr>
          <w:rFonts w:hint="eastAsia" w:ascii="仿宋" w:hAnsi="仿宋" w:eastAsia="仿宋" w:cs="仿宋"/>
          <w:color w:val="auto"/>
          <w:kern w:val="0"/>
          <w:sz w:val="32"/>
          <w:szCs w:val="32"/>
          <w:lang w:val="en-US" w:eastAsia="zh-CN"/>
        </w:rPr>
        <w:t>位于</w:t>
      </w:r>
      <w:r>
        <w:rPr>
          <w:rFonts w:hint="eastAsia" w:ascii="仿宋" w:hAnsi="仿宋" w:eastAsia="仿宋" w:cs="仿宋"/>
          <w:i w:val="0"/>
          <w:iCs w:val="0"/>
          <w:caps w:val="0"/>
          <w:color w:val="000000"/>
          <w:spacing w:val="0"/>
          <w:sz w:val="32"/>
          <w:szCs w:val="32"/>
          <w:shd w:val="clear" w:fill="FFFFFF"/>
          <w:lang w:val="en-US" w:eastAsia="zh-CN"/>
        </w:rPr>
        <w:t>飞鹅岭公园上山路下F1、F2号商铺</w:t>
      </w:r>
      <w:r>
        <w:rPr>
          <w:rFonts w:hint="eastAsia" w:ascii="仿宋" w:hAnsi="仿宋" w:eastAsia="仿宋" w:cs="仿宋"/>
          <w:color w:val="auto"/>
          <w:kern w:val="0"/>
          <w:sz w:val="32"/>
          <w:szCs w:val="32"/>
          <w:lang w:val="en-US" w:eastAsia="zh-CN"/>
        </w:rPr>
        <w:t>飞鹅岭服务点</w:t>
      </w:r>
      <w:r>
        <w:rPr>
          <w:rFonts w:hint="eastAsia" w:ascii="仿宋" w:hAnsi="仿宋" w:eastAsia="仿宋" w:cs="仿宋"/>
          <w:color w:val="auto"/>
          <w:kern w:val="0"/>
          <w:sz w:val="32"/>
          <w:szCs w:val="32"/>
        </w:rPr>
        <w:t>(以下简称“</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承租面积</w:t>
      </w:r>
      <w:r>
        <w:rPr>
          <w:rFonts w:hint="eastAsia" w:ascii="仿宋_GB2312" w:hAnsi="仿宋_GB2312" w:eastAsia="仿宋_GB2312" w:cs="仿宋_GB2312"/>
          <w:color w:val="auto"/>
          <w:kern w:val="0"/>
          <w:sz w:val="32"/>
          <w:szCs w:val="32"/>
          <w:lang w:val="en-US" w:eastAsia="zh-CN"/>
        </w:rPr>
        <w:t>50.2㎡</w:t>
      </w:r>
      <w:r>
        <w:rPr>
          <w:rFonts w:hint="eastAsia" w:ascii="仿宋" w:hAnsi="仿宋" w:eastAsia="仿宋" w:cs="仿宋"/>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1.2 服务点许可经营范围：各类民用、工业油漆（不含危险化学品）及相关辅料、五金建材、预包装食品、日用百货和便利店品类，以及配套的装饰装修咨询、简单五金维修项目，乙方营业执照中的经营范围不得作为乙方超越本</w:t>
      </w:r>
      <w:r>
        <w:rPr>
          <w:rFonts w:hint="eastAsia" w:ascii="仿宋" w:hAnsi="仿宋" w:eastAsia="仿宋" w:cs="仿宋"/>
          <w:color w:val="auto"/>
          <w:kern w:val="0"/>
          <w:sz w:val="32"/>
          <w:szCs w:val="32"/>
          <w:lang w:val="en-US" w:eastAsia="zh-CN"/>
        </w:rPr>
        <w:t>合同</w:t>
      </w:r>
      <w:r>
        <w:rPr>
          <w:rFonts w:hint="eastAsia" w:ascii="仿宋" w:hAnsi="仿宋" w:eastAsia="仿宋" w:cs="仿宋"/>
          <w:color w:val="auto"/>
          <w:kern w:val="0"/>
          <w:sz w:val="32"/>
          <w:szCs w:val="32"/>
        </w:rPr>
        <w:t>的经营范围理由，乙方如需增加除本条约定的经营范围之外的项目，应向甲方提出书面申请，经甲方书面批准后方可经营。</w:t>
      </w:r>
    </w:p>
    <w:p>
      <w:pPr>
        <w:pStyle w:val="6"/>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服务点</w:t>
      </w:r>
      <w:r>
        <w:rPr>
          <w:rFonts w:hint="eastAsia" w:ascii="仿宋" w:hAnsi="仿宋" w:eastAsia="仿宋" w:cs="仿宋"/>
          <w:color w:val="auto"/>
          <w:sz w:val="32"/>
          <w:szCs w:val="32"/>
        </w:rPr>
        <w:t>必须对外开放经营，不得作私人会所。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3.仅限</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内经营，公共场所（含门前走廊）严禁摆卖占用，涉及文化教育培训，表演活动经审批可以使用。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4.禁止经营对公园环境有污染的项目。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5.服务点禁止使用明火蒸煮食品。</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ascii="仿宋" w:hAnsi="仿宋" w:eastAsia="仿宋" w:cs="仿宋"/>
          <w:color w:val="auto"/>
          <w:kern w:val="0"/>
          <w:sz w:val="32"/>
          <w:szCs w:val="32"/>
        </w:rPr>
      </w:pPr>
      <w:r>
        <w:rPr>
          <w:rFonts w:hint="eastAsia" w:ascii="仿宋_GB2312" w:hAnsi="仿宋_GB2312" w:eastAsia="仿宋_GB2312" w:cs="仿宋_GB2312"/>
          <w:kern w:val="0"/>
          <w:sz w:val="32"/>
          <w:szCs w:val="32"/>
          <w:lang w:val="en-US" w:eastAsia="zh-CN"/>
        </w:rPr>
        <w:t xml:space="preserve">6.食品加工产生的油污，禁止在公园和服务点周边排放。  </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 xml:space="preserve"> 门前卫生责任五包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Calibri" w:hAnsi="Calibri" w:eastAsia="仿宋_GB2312" w:cs="Calibri"/>
          <w:color w:val="auto"/>
          <w:kern w:val="0"/>
          <w:sz w:val="32"/>
          <w:szCs w:val="32"/>
          <w:lang w:val="en-US" w:eastAsia="zh-CN"/>
        </w:rPr>
      </w:pPr>
      <w:r>
        <w:rPr>
          <w:rFonts w:hint="eastAsia" w:ascii="Calibri" w:hAnsi="Calibri" w:eastAsia="仿宋_GB2312" w:cs="Calibri"/>
          <w:color w:val="auto"/>
          <w:kern w:val="0"/>
          <w:sz w:val="32"/>
          <w:szCs w:val="32"/>
          <w:lang w:val="en-US" w:eastAsia="zh-CN"/>
        </w:rPr>
        <w:t>①包卫生清洁：无垃圾、无杂物、无尘土、无污水、无油污。乙方需自觉维护景区内环境卫生、维护门前地面清洁，及时清除地面污物杂物；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Calibri" w:hAnsi="Calibri" w:eastAsia="仿宋_GB2312" w:cs="Calibri"/>
          <w:color w:val="auto"/>
          <w:kern w:val="0"/>
          <w:sz w:val="32"/>
          <w:szCs w:val="32"/>
          <w:lang w:val="en-US" w:eastAsia="zh-CN"/>
        </w:rPr>
      </w:pPr>
      <w:r>
        <w:rPr>
          <w:rFonts w:hint="eastAsia" w:ascii="Calibri" w:hAnsi="Calibri" w:eastAsia="仿宋_GB2312" w:cs="Calibri"/>
          <w:color w:val="auto"/>
          <w:kern w:val="0"/>
          <w:sz w:val="32"/>
          <w:szCs w:val="32"/>
          <w:lang w:val="en-US" w:eastAsia="zh-CN"/>
        </w:rPr>
        <w:t>②包门面整洁：门窗、墙面干净整洁、无乱贴乱画、乱搭乱建。乙方禁止在场地周边公共区域张贴广告；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Calibri" w:hAnsi="Calibri" w:eastAsia="仿宋_GB2312" w:cs="Calibri"/>
          <w:color w:val="auto"/>
          <w:kern w:val="0"/>
          <w:sz w:val="32"/>
          <w:szCs w:val="32"/>
          <w:lang w:val="en-US" w:eastAsia="zh-CN"/>
        </w:rPr>
      </w:pPr>
      <w:r>
        <w:rPr>
          <w:rFonts w:hint="eastAsia" w:ascii="Calibri" w:hAnsi="Calibri" w:eastAsia="仿宋_GB2312" w:cs="Calibri"/>
          <w:color w:val="auto"/>
          <w:kern w:val="0"/>
          <w:sz w:val="32"/>
          <w:szCs w:val="32"/>
          <w:lang w:val="en-US" w:eastAsia="zh-CN"/>
        </w:rPr>
        <w:t>③包绿化完好：看护好绿化苗木、及时清除垃圾、杂物。不向绿化带内乱扔乱倒废物；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Calibri" w:hAnsi="Calibri" w:eastAsia="仿宋_GB2312" w:cs="Calibri"/>
          <w:color w:val="auto"/>
          <w:kern w:val="0"/>
          <w:sz w:val="32"/>
          <w:szCs w:val="32"/>
          <w:lang w:val="en-US" w:eastAsia="zh-CN"/>
        </w:rPr>
      </w:pPr>
      <w:r>
        <w:rPr>
          <w:rFonts w:hint="eastAsia" w:ascii="Calibri" w:hAnsi="Calibri" w:eastAsia="仿宋_GB2312" w:cs="Calibri"/>
          <w:color w:val="auto"/>
          <w:kern w:val="0"/>
          <w:sz w:val="32"/>
          <w:szCs w:val="32"/>
          <w:lang w:val="en-US" w:eastAsia="zh-CN"/>
        </w:rPr>
        <w:t>④包无场地外经营：严禁店外摆放商品、其他物品及经营设施；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Calibri" w:hAnsi="Calibri" w:eastAsia="仿宋_GB2312" w:cs="Calibri"/>
          <w:color w:val="auto"/>
          <w:kern w:val="0"/>
          <w:sz w:val="32"/>
          <w:szCs w:val="32"/>
          <w:lang w:val="en-US" w:eastAsia="zh-CN"/>
        </w:rPr>
        <w:t>⑤包停车秩序：门前不允许停放车辆。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第二条 租赁（经营）期限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2.1 本合同租赁（经营）期限共计</w:t>
      </w:r>
      <w:r>
        <w:rPr>
          <w:rFonts w:hint="eastAsia" w:ascii="仿宋" w:hAnsi="仿宋" w:eastAsia="仿宋" w:cs="仿宋"/>
          <w:color w:val="auto"/>
          <w:kern w:val="0"/>
          <w:sz w:val="32"/>
          <w:szCs w:val="32"/>
          <w:lang w:val="en-US" w:eastAsia="zh-CN"/>
        </w:rPr>
        <w:t>3</w:t>
      </w:r>
      <w:bookmarkStart w:id="13" w:name="_GoBack"/>
      <w:bookmarkEnd w:id="13"/>
      <w:r>
        <w:rPr>
          <w:rFonts w:hint="eastAsia" w:ascii="仿宋" w:hAnsi="仿宋" w:eastAsia="仿宋" w:cs="仿宋"/>
          <w:color w:val="auto"/>
          <w:kern w:val="0"/>
          <w:sz w:val="32"/>
          <w:szCs w:val="32"/>
        </w:rPr>
        <w:t>年，从</w:t>
      </w:r>
      <w:bookmarkStart w:id="4" w:name="OLE_LINK10"/>
      <w:r>
        <w:rPr>
          <w:rFonts w:hint="eastAsia" w:ascii="仿宋" w:hAnsi="仿宋" w:eastAsia="仿宋" w:cs="仿宋"/>
          <w:color w:val="auto"/>
          <w:kern w:val="0"/>
          <w:sz w:val="32"/>
          <w:szCs w:val="32"/>
        </w:rPr>
        <w:t>xxx年xx月xxx日起至</w:t>
      </w:r>
      <w:bookmarkStart w:id="5" w:name="OLE_LINK6"/>
      <w:r>
        <w:rPr>
          <w:rFonts w:hint="eastAsia" w:ascii="仿宋" w:hAnsi="仿宋" w:eastAsia="仿宋" w:cs="仿宋"/>
          <w:color w:val="auto"/>
          <w:kern w:val="0"/>
          <w:sz w:val="32"/>
          <w:szCs w:val="32"/>
        </w:rPr>
        <w:t>xxx年</w:t>
      </w:r>
      <w:bookmarkEnd w:id="5"/>
      <w:r>
        <w:rPr>
          <w:rFonts w:hint="eastAsia" w:ascii="仿宋" w:hAnsi="仿宋" w:eastAsia="仿宋" w:cs="仿宋"/>
          <w:color w:val="auto"/>
          <w:kern w:val="0"/>
          <w:sz w:val="32"/>
          <w:szCs w:val="32"/>
        </w:rPr>
        <w:t>xxx月xxx日止。</w:t>
      </w:r>
    </w:p>
    <w:bookmarkEnd w:id="4"/>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2.2本合同租赁期限届满后，租赁期不自动延续，由甲方收回经营场地重新招标。由乙方投资的动产设备产权归乙方，由乙方自行搬离及拆除，如经甲方催告后乙方仍未将设备搬离，甲方对设备不负保管责任，甲方可立即进行清场，由此造成乙方的损失均由乙方自行承担；此外，甲方因清场而产生的所有支出，均可全额向乙方追偿，并应由乙方承担。属于装饰及嵌入墙体等固定设施的，无偿归甲方所有，乙方不得拆除。如因乙方装饰装修导致甲方墙体存在安全隐患，甲方有权要求乙方进行维修和拆除，乙方没有进行维修和拆除的，甲方有权自行维修和拆除，由此产生的维修费用和拆除费用以及给甲方造成的损失，甲方可全额向乙方追偿，并均由乙方承担。</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2.3 合同期限届满前30日，甲乙方应完成结算手续，乙方应着手实施搬离及清理工作。合同期限届满后3日或者本合同解除后3日内，乙方应退还该场地（含经营时乙方装饰的不动产部分）。同时经甲方验收该场地的一切相关设施无损坏后，双方办理交接手续。若乙方未按时退还该服务点，甲方可以采取强制收回场地的措施，将该场地内乙方的物品强制搬离，并进行停电处理，由此造成乙方损失的，由乙方自行负责，甲方不承担责任。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2.4出现以下情况合同终止：</w:t>
      </w:r>
      <w:r>
        <w:rPr>
          <w:rFonts w:hint="eastAsia" w:ascii="仿宋" w:hAnsi="仿宋" w:eastAsia="仿宋" w:cs="仿宋"/>
          <w:color w:val="auto"/>
          <w:kern w:val="0"/>
          <w:sz w:val="32"/>
          <w:szCs w:val="32"/>
        </w:rPr>
        <w:fldChar w:fldCharType="begin"/>
      </w:r>
      <w:r>
        <w:rPr>
          <w:rFonts w:hint="eastAsia" w:ascii="仿宋" w:hAnsi="仿宋" w:eastAsia="仿宋" w:cs="仿宋"/>
          <w:color w:val="auto"/>
          <w:kern w:val="0"/>
          <w:sz w:val="32"/>
          <w:szCs w:val="32"/>
        </w:rPr>
        <w:instrText xml:space="preserve"> = 1 \* GB3 \* MERGEFORMAT </w:instrText>
      </w:r>
      <w:r>
        <w:rPr>
          <w:rFonts w:hint="eastAsia" w:ascii="仿宋" w:hAnsi="仿宋" w:eastAsia="仿宋" w:cs="仿宋"/>
          <w:color w:val="auto"/>
          <w:kern w:val="0"/>
          <w:sz w:val="32"/>
          <w:szCs w:val="32"/>
        </w:rPr>
        <w:fldChar w:fldCharType="separate"/>
      </w:r>
      <w:r>
        <w:rPr>
          <w:rFonts w:hint="eastAsia" w:ascii="仿宋" w:hAnsi="仿宋" w:eastAsia="仿宋" w:cs="仿宋"/>
          <w:color w:val="auto"/>
          <w:kern w:val="0"/>
          <w:sz w:val="32"/>
          <w:szCs w:val="32"/>
        </w:rPr>
        <w:t>①</w:t>
      </w:r>
      <w:r>
        <w:rPr>
          <w:rFonts w:hint="eastAsia" w:ascii="仿宋" w:hAnsi="仿宋" w:eastAsia="仿宋" w:cs="仿宋"/>
          <w:color w:val="auto"/>
          <w:kern w:val="0"/>
          <w:sz w:val="32"/>
          <w:szCs w:val="32"/>
        </w:rPr>
        <w:fldChar w:fldCharType="end"/>
      </w:r>
      <w:r>
        <w:rPr>
          <w:rFonts w:hint="eastAsia" w:ascii="仿宋" w:hAnsi="仿宋" w:eastAsia="仿宋" w:cs="仿宋"/>
          <w:color w:val="auto"/>
          <w:kern w:val="0"/>
          <w:sz w:val="32"/>
          <w:szCs w:val="32"/>
        </w:rPr>
        <w:t>合同届满，</w:t>
      </w:r>
      <w:r>
        <w:rPr>
          <w:rFonts w:hint="eastAsia" w:ascii="仿宋" w:hAnsi="仿宋" w:eastAsia="仿宋" w:cs="仿宋"/>
          <w:color w:val="auto"/>
          <w:kern w:val="0"/>
          <w:sz w:val="32"/>
          <w:szCs w:val="32"/>
        </w:rPr>
        <w:fldChar w:fldCharType="begin"/>
      </w:r>
      <w:r>
        <w:rPr>
          <w:rFonts w:hint="eastAsia" w:ascii="仿宋" w:hAnsi="仿宋" w:eastAsia="仿宋" w:cs="仿宋"/>
          <w:color w:val="auto"/>
          <w:kern w:val="0"/>
          <w:sz w:val="32"/>
          <w:szCs w:val="32"/>
        </w:rPr>
        <w:instrText xml:space="preserve"> = 2 \* GB3 \* MERGEFORMAT </w:instrText>
      </w:r>
      <w:r>
        <w:rPr>
          <w:rFonts w:hint="eastAsia" w:ascii="仿宋" w:hAnsi="仿宋" w:eastAsia="仿宋" w:cs="仿宋"/>
          <w:color w:val="auto"/>
          <w:kern w:val="0"/>
          <w:sz w:val="32"/>
          <w:szCs w:val="32"/>
        </w:rPr>
        <w:fldChar w:fldCharType="separate"/>
      </w:r>
      <w:r>
        <w:rPr>
          <w:rFonts w:hint="eastAsia" w:ascii="仿宋" w:hAnsi="仿宋" w:eastAsia="仿宋" w:cs="仿宋"/>
          <w:color w:val="auto"/>
          <w:kern w:val="0"/>
          <w:sz w:val="32"/>
          <w:szCs w:val="32"/>
        </w:rPr>
        <w:t>②</w:t>
      </w:r>
      <w:r>
        <w:rPr>
          <w:rFonts w:hint="eastAsia" w:ascii="仿宋" w:hAnsi="仿宋" w:eastAsia="仿宋" w:cs="仿宋"/>
          <w:color w:val="auto"/>
          <w:kern w:val="0"/>
          <w:sz w:val="32"/>
          <w:szCs w:val="32"/>
        </w:rPr>
        <w:fldChar w:fldCharType="end"/>
      </w:r>
      <w:r>
        <w:rPr>
          <w:rFonts w:hint="eastAsia" w:ascii="仿宋" w:hAnsi="仿宋" w:eastAsia="仿宋" w:cs="仿宋"/>
          <w:color w:val="auto"/>
          <w:kern w:val="0"/>
          <w:sz w:val="32"/>
          <w:szCs w:val="32"/>
        </w:rPr>
        <w:t>乙方申请且经甲方书面同意的，</w:t>
      </w:r>
      <w:r>
        <w:rPr>
          <w:rFonts w:hint="eastAsia" w:ascii="仿宋" w:hAnsi="仿宋" w:eastAsia="仿宋" w:cs="仿宋"/>
          <w:color w:val="auto"/>
          <w:kern w:val="0"/>
          <w:sz w:val="32"/>
          <w:szCs w:val="32"/>
        </w:rPr>
        <w:fldChar w:fldCharType="begin"/>
      </w:r>
      <w:r>
        <w:rPr>
          <w:rFonts w:hint="eastAsia" w:ascii="仿宋" w:hAnsi="仿宋" w:eastAsia="仿宋" w:cs="仿宋"/>
          <w:color w:val="auto"/>
          <w:kern w:val="0"/>
          <w:sz w:val="32"/>
          <w:szCs w:val="32"/>
        </w:rPr>
        <w:instrText xml:space="preserve"> = 3 \* GB3 \* MERGEFORMAT </w:instrText>
      </w:r>
      <w:r>
        <w:rPr>
          <w:rFonts w:hint="eastAsia" w:ascii="仿宋" w:hAnsi="仿宋" w:eastAsia="仿宋" w:cs="仿宋"/>
          <w:color w:val="auto"/>
          <w:kern w:val="0"/>
          <w:sz w:val="32"/>
          <w:szCs w:val="32"/>
        </w:rPr>
        <w:fldChar w:fldCharType="separate"/>
      </w:r>
      <w:r>
        <w:rPr>
          <w:rFonts w:hint="eastAsia" w:ascii="仿宋" w:hAnsi="仿宋" w:eastAsia="仿宋" w:cs="仿宋"/>
          <w:color w:val="auto"/>
          <w:kern w:val="0"/>
          <w:sz w:val="32"/>
          <w:szCs w:val="32"/>
        </w:rPr>
        <w:t>③</w:t>
      </w:r>
      <w:r>
        <w:rPr>
          <w:rFonts w:hint="eastAsia" w:ascii="仿宋" w:hAnsi="仿宋" w:eastAsia="仿宋" w:cs="仿宋"/>
          <w:color w:val="auto"/>
          <w:kern w:val="0"/>
          <w:sz w:val="32"/>
          <w:szCs w:val="32"/>
        </w:rPr>
        <w:fldChar w:fldCharType="end"/>
      </w:r>
      <w:r>
        <w:rPr>
          <w:rFonts w:hint="eastAsia" w:ascii="仿宋" w:hAnsi="仿宋" w:eastAsia="仿宋" w:cs="仿宋"/>
          <w:color w:val="auto"/>
          <w:kern w:val="0"/>
          <w:sz w:val="32"/>
          <w:szCs w:val="32"/>
        </w:rPr>
        <w:t>乙方违约，</w:t>
      </w:r>
      <w:r>
        <w:rPr>
          <w:rFonts w:hint="eastAsia" w:ascii="仿宋" w:hAnsi="仿宋" w:eastAsia="仿宋" w:cs="仿宋"/>
          <w:color w:val="auto"/>
          <w:kern w:val="0"/>
          <w:sz w:val="32"/>
          <w:szCs w:val="32"/>
        </w:rPr>
        <w:fldChar w:fldCharType="begin"/>
      </w:r>
      <w:r>
        <w:rPr>
          <w:rFonts w:hint="eastAsia" w:ascii="仿宋" w:hAnsi="仿宋" w:eastAsia="仿宋" w:cs="仿宋"/>
          <w:color w:val="auto"/>
          <w:kern w:val="0"/>
          <w:sz w:val="32"/>
          <w:szCs w:val="32"/>
        </w:rPr>
        <w:instrText xml:space="preserve"> = 4 \* GB3 \* MERGEFORMAT </w:instrText>
      </w:r>
      <w:r>
        <w:rPr>
          <w:rFonts w:hint="eastAsia" w:ascii="仿宋" w:hAnsi="仿宋" w:eastAsia="仿宋" w:cs="仿宋"/>
          <w:color w:val="auto"/>
          <w:kern w:val="0"/>
          <w:sz w:val="32"/>
          <w:szCs w:val="32"/>
        </w:rPr>
        <w:fldChar w:fldCharType="separate"/>
      </w:r>
      <w:r>
        <w:rPr>
          <w:rFonts w:hint="eastAsia" w:ascii="仿宋" w:hAnsi="仿宋" w:eastAsia="仿宋" w:cs="仿宋"/>
          <w:color w:val="auto"/>
          <w:kern w:val="0"/>
          <w:sz w:val="32"/>
          <w:szCs w:val="32"/>
        </w:rPr>
        <w:t>④</w:t>
      </w:r>
      <w:r>
        <w:rPr>
          <w:rFonts w:hint="eastAsia" w:ascii="仿宋" w:hAnsi="仿宋" w:eastAsia="仿宋" w:cs="仿宋"/>
          <w:color w:val="auto"/>
          <w:kern w:val="0"/>
          <w:sz w:val="32"/>
          <w:szCs w:val="32"/>
        </w:rPr>
        <w:fldChar w:fldCharType="end"/>
      </w:r>
      <w:r>
        <w:rPr>
          <w:rFonts w:hint="eastAsia" w:ascii="仿宋" w:hAnsi="仿宋" w:eastAsia="仿宋" w:cs="仿宋"/>
          <w:color w:val="auto"/>
          <w:kern w:val="0"/>
          <w:sz w:val="32"/>
          <w:szCs w:val="32"/>
        </w:rPr>
        <w:t>政府行为或上级部门意见征用或改变场地功能须收回场地。若乙方未按时退还该场地，甲方可以采取任何强制收回服务点的措施，将商铺中的所有物品搬离并随意处置，由此造成的损失由乙方自行负责。且甲方搬离的物品不能用于抵偿乙方拖欠甲方的任何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2.5 乙方须在合同期限内保持持续经营，不得无故停业。若累计停业超过15日（含节假日），甲方有权单方解除合同并没收全部保证金。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第三条 承包保证金、租金及相关费用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3.1 签订合同时乙方应向甲方缴纳中标合同总金额的10%作为履约保证金，即人民币xxx元（¥xxx.xx元）。本合同期满后，若乙方无拖欠应交费用或其它违约事项，并经甲方验收该服务点的一切相关设施无损坏后，双方办理交接手续，乙方凭相应保证金票据原件向甲方申请不计息退回</w:t>
      </w:r>
      <w:r>
        <w:rPr>
          <w:rFonts w:hint="eastAsia" w:ascii="仿宋" w:hAnsi="仿宋" w:eastAsia="仿宋" w:cs="仿宋"/>
          <w:color w:val="auto"/>
          <w:kern w:val="0"/>
          <w:sz w:val="32"/>
          <w:szCs w:val="32"/>
          <w:lang w:val="en-US" w:eastAsia="zh-CN"/>
        </w:rPr>
        <w:t>履约</w:t>
      </w:r>
      <w:r>
        <w:rPr>
          <w:rFonts w:hint="eastAsia" w:ascii="仿宋" w:hAnsi="仿宋" w:eastAsia="仿宋" w:cs="仿宋"/>
          <w:color w:val="auto"/>
          <w:kern w:val="0"/>
          <w:sz w:val="32"/>
          <w:szCs w:val="32"/>
        </w:rPr>
        <w:t>保证金。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3.2 鉴于甲方经过公开招标程序选定乙方作为承租人需要耗费时间及行政成本，承租人不得擅自解除合同。承租人签订租赁合同后，必须经营满6个月。承租人经营未满合同约定期限的均属违约。承租人经营不满 6 个月提出申请撤租的，合同终止的同时乙方的全部履约保证金作为违约金赔偿给甲方；承租人经营满6个月不足12个月提出申请撤租的，合同终止的同时乙方的履约保证金中相当于6个月租金的金额作为违约金赔偿给甲方；承租人经营满12个月不足24个月提出申请撤租的，合同终止的同时乙方的履约保证金中相当于3个月租金的金额作为违约金赔偿给甲方；承租人经营满24个月不足36个月提出申请撤租的，合同终止的同时乙方的履约保证金中相当于1个月租金的金额作为违约金赔偿给甲方；承租人经营超过36个月提出终止合同的，不再扣违约金。经营期间乙方若需撤租，必须提前30天向甲方申请。</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3.3 双方合同终止时，若甲方因其他原因办理场地招标延误，场地出现空档期。乙方若计划在场地空档期间继续经营至新中标方进驻，必须按原合同约定标准支付租金及遵守合同条款，待新中标方进驻前一周内撤场。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3.4 承包租金标准：第一年租金，每月人民币xxx元，第二年起租金单价在上一年的基础上年租金递增5%，即：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第一年（xxx年xx月xx日—xxx年xx月</w:t>
      </w:r>
      <w:bookmarkStart w:id="6" w:name="OLE_LINK7"/>
      <w:r>
        <w:rPr>
          <w:rFonts w:hint="eastAsia" w:ascii="仿宋" w:hAnsi="仿宋" w:eastAsia="仿宋" w:cs="仿宋"/>
          <w:color w:val="auto"/>
          <w:kern w:val="0"/>
          <w:sz w:val="32"/>
          <w:szCs w:val="32"/>
        </w:rPr>
        <w:t>xx日</w:t>
      </w:r>
      <w:bookmarkEnd w:id="6"/>
      <w:r>
        <w:rPr>
          <w:rFonts w:hint="eastAsia" w:ascii="仿宋" w:hAnsi="仿宋" w:eastAsia="仿宋" w:cs="仿宋"/>
          <w:color w:val="auto"/>
          <w:kern w:val="0"/>
          <w:sz w:val="32"/>
          <w:szCs w:val="32"/>
        </w:rPr>
        <w:t>），月租金xxx元,年租金xxx元；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第二年（xxx年xx月xx日—xxx年xx月xx日），月租金xxx元，年租金xxx元；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第三年（xxx年xx月xx日—xxx年xx月xx日），月租金xxx元,年租金xxx元；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第四年（xxx年xx月xx日—xxx年xx月xx日），月租金xxx元，年租金xxx元；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第五年（xxx年xx月xx日—xxx年xx月xx日），月租金xxx元,年租金xxx元；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3.5 乙方负责将场地垃圾日产日清，不得影响景区形象，按指定点存放，由甲方负责统一清运。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3.6 租金及水电费支付方式：乙方应于每月</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日前以现金或转账方式向甲方交纳场地当月的租金及上月水电费、管理费，甲方收缴后应提供给乙方收款凭证。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 xml:space="preserve"> 电费计算按广东电网有限责任公司惠州供电局实时市场价收取；水费计算按惠州市自来水公司单价+二次抽水电费。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 xml:space="preserve"> 租金缴纳若逾期超过5日，甲方除有权收取滞纳金外，还可直接停水、停电、停止相关配套服务，乙方不得因此向甲方主张任何赔偿或抗辩理由。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 xml:space="preserve"> 若乙方连续两次逾期缴纳租金（含滞纳金），甲方有权单方解除合同，没收保证金并追偿剩余租金。</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第四条 经营权严禁转让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租赁期内乙方不得擅自以任何理由、以任何形式将该</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场地转租或变相转租，不得以任何理由、任何形式与其他公司合作，不得以乙方之外的其他任何第三方的名义进行经营。否则甲方有权单方面终止合同，并有权将该服务点收回重新招标；且甲方有权将乙方所交保证金作为违约金没收不予退还，因此造成乙方或第三人的一切损失由乙方承担。乙方如有违反，除没收保证金外，甲方有权直接清场，并要求乙方支付剩余租期全部租金作为违约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第五条 甲方权利义务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5.1 甲方保证所租赁的</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符合当地政府的有关规定，保证其有权出租。甲方将建好的</w:t>
      </w:r>
      <w:r>
        <w:rPr>
          <w:rFonts w:hint="eastAsia" w:ascii="仿宋" w:hAnsi="仿宋" w:eastAsia="仿宋" w:cs="仿宋"/>
          <w:color w:val="auto"/>
          <w:kern w:val="0"/>
          <w:sz w:val="32"/>
          <w:szCs w:val="32"/>
          <w:lang w:val="en-US" w:eastAsia="zh-CN"/>
        </w:rPr>
        <w:t>飞鹅岭服务点</w:t>
      </w:r>
      <w:r>
        <w:rPr>
          <w:rFonts w:hint="eastAsia" w:ascii="仿宋" w:hAnsi="仿宋" w:eastAsia="仿宋" w:cs="仿宋"/>
          <w:color w:val="auto"/>
          <w:kern w:val="0"/>
          <w:sz w:val="32"/>
          <w:szCs w:val="32"/>
        </w:rPr>
        <w:t>使用面积</w:t>
      </w:r>
      <w:r>
        <w:rPr>
          <w:rFonts w:hint="eastAsia" w:ascii="仿宋_GB2312" w:hAnsi="仿宋_GB2312" w:eastAsia="仿宋_GB2312" w:cs="仿宋_GB2312"/>
          <w:color w:val="auto"/>
          <w:kern w:val="0"/>
          <w:sz w:val="32"/>
          <w:szCs w:val="32"/>
          <w:lang w:val="en-US" w:eastAsia="zh-CN"/>
        </w:rPr>
        <w:t>50.2</w:t>
      </w:r>
      <w:r>
        <w:rPr>
          <w:rFonts w:hint="eastAsia" w:ascii="仿宋" w:hAnsi="仿宋" w:eastAsia="仿宋" w:cs="仿宋"/>
          <w:color w:val="auto"/>
          <w:kern w:val="0"/>
          <w:sz w:val="32"/>
          <w:szCs w:val="32"/>
        </w:rPr>
        <w:t>平方米完整地按现状交给乙方经营。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5.2 由甲方将电源线拉装到场地内。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5.3 定期巡逻，有效保障经营服务点安全，如出现争执及时派人调解。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 xml:space="preserve"> 合同期内，如遇政府行为或上级部门意见，征用或改变服务点功能或须收回服务点的，合同终止，乙方须无条件服从，所造成损失甲方不承担责任。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 xml:space="preserve"> 合同期内，如遇乙方申请扩大经营范围，必须经甲方批准并出具书面同意书。否则，乙方擅自扩大经营范围，视为违约。甲方可终止双方合同。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 xml:space="preserve"> 场地工作人员必须按照需求配置，乙方必须报送场地所有工作人员的基本信息（身份证、联系方式）至甲方存档；工作人员如有变更，乙方必须以书面形式报送至甲方，并经得甲方同意后方可变更。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 xml:space="preserve"> 场地工作人员与甲方无任何经济或合同纠纷。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 xml:space="preserve"> 如因乙方的违约行为或侵权行为造成其他经营者或第三人损失的，一切责任由乙方负责。如因此导致甲方损失的，甲方有权向乙方追偿。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 xml:space="preserve"> 如因其他经营者未经甲方事先批准，擅自经营与乙方同类或相似的产品或者存在其他的违约行为或侵权行为造成乙方损失的，与甲方无关，乙方可向有过错的经营者主张赔偿责任，乙方不得据此主张甲方违约或侵权，向甲方主张赔偿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5.1</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 xml:space="preserve"> 因自然灾害、政策调整、重大公共事件（如疫情防控等）造成乙方停业、缩短营业时间或减少客流的，甲方不承担任何责任，乙方仍须正常缴纳租金及相关费用。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第六条 乙方权利义务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6.1 乙方必须自觉遵守国家各项法律法规及甲方景区的管理规章制度，合法自主经营，在经营过程中产生的一切经济纠纷及法律责任由乙方负责及处理，不得给景区造成任何不利影响。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6.2 合同期内，乙方拥有</w:t>
      </w:r>
      <w:r>
        <w:rPr>
          <w:rFonts w:hint="eastAsia" w:ascii="仿宋" w:hAnsi="仿宋" w:eastAsia="仿宋" w:cs="仿宋"/>
          <w:color w:val="auto"/>
          <w:kern w:val="0"/>
          <w:sz w:val="32"/>
          <w:szCs w:val="32"/>
          <w:lang w:val="en-US" w:eastAsia="zh-CN"/>
        </w:rPr>
        <w:t>飞鹅岭服务点</w:t>
      </w:r>
      <w:r>
        <w:rPr>
          <w:rFonts w:hint="eastAsia" w:ascii="仿宋" w:hAnsi="仿宋" w:eastAsia="仿宋" w:cs="仿宋"/>
          <w:color w:val="auto"/>
          <w:kern w:val="0"/>
          <w:sz w:val="32"/>
          <w:szCs w:val="32"/>
        </w:rPr>
        <w:t>经营使用权，但不得增加其他固定建筑物。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6.3 乙方自行办理有关营业、食品、卫生、税务、消防等一切证照。涉及经营范围内国家规定需要缴交的一切费用，由乙方自行缴交。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 xml:space="preserve"> 有关从业人员需持有相关证件。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 xml:space="preserve"> 乙方在承包经营期内发生的包括人身、财物在内的一切安全责任事故或其他法律责任及后果由乙方承担。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乙方自行完成经营场所的装修和相关设备的投入，并承担因此产生的所有费用。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乙方应按时发放所聘用的人员的工资及购买社保等相关福利，如发生劳资纠纷或其他人员伤亡事故，由乙方自行解决并承担相关责任，与甲方无关。如因此造成甲方经济损失的，甲方有权向乙方进行追偿。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 xml:space="preserve"> 乙方要向甲方报备在经营过程中聘用的经营管理人员必须是乙方可以代为签收甲方所有送达通知，并书面告知甲方。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 xml:space="preserve"> 乙方应确保从业人员合法合规，若因用工不规范、劳资纠纷或工伤、侵权行为引发争议，甲方不承担任何连带责任。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6.10 </w:t>
      </w:r>
      <w:r>
        <w:rPr>
          <w:rFonts w:hint="eastAsia" w:ascii="仿宋" w:hAnsi="仿宋" w:eastAsia="仿宋" w:cs="仿宋"/>
          <w:color w:val="auto"/>
          <w:kern w:val="0"/>
          <w:sz w:val="32"/>
          <w:szCs w:val="32"/>
        </w:rPr>
        <w:t>乙方对租赁房屋进行改造和装修时，其方案及实施过程均应符合消防安全要求；未办理完成消防备案手续的，不得开展营业活动。甲方在协助乙方办理消防备案手续过程中，仅负责提供出租物业产权的相关证明（届时将由甲方单方出具证明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6.11 </w:t>
      </w:r>
      <w:r>
        <w:rPr>
          <w:rFonts w:hint="eastAsia" w:ascii="仿宋" w:hAnsi="仿宋" w:eastAsia="仿宋" w:cs="仿宋"/>
          <w:color w:val="auto"/>
          <w:kern w:val="0"/>
          <w:sz w:val="32"/>
          <w:szCs w:val="32"/>
        </w:rPr>
        <w:t>乙方承诺：乙方已实地查验、知晓房屋现状及与《最高人民法院关于审理城镇房屋租赁合同纠纷案件具体应用法律若干问题的解释》第二条、《住房租赁条例》第七条之相关规定；乙方自愿承担租赁风险，承诺不因合同无效或安全事故追究甲方及惠州市公共资源交易中心的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6.12 </w:t>
      </w:r>
      <w:r>
        <w:rPr>
          <w:rFonts w:hint="eastAsia" w:ascii="仿宋_GB2312" w:hAnsi="仿宋_GB2312" w:eastAsia="仿宋_GB2312" w:cs="仿宋_GB2312"/>
          <w:kern w:val="0"/>
          <w:sz w:val="32"/>
          <w:szCs w:val="32"/>
          <w:lang w:val="en-US" w:eastAsia="zh-CN"/>
        </w:rPr>
        <w:t>因不符合条件参加竞拍的，由竞价方自行承担相应的法律责任。请竞价参与人特别注意，本项目（标的）竞价人须具备上述资格条件，资格条件的审查由委托方惠州市红花湖景区管理中心进行事后审查，成交候选人必须在网上竞价成交结果公示期结束后3个工作日内，主动向委托方惠州市红花湖景区管理中心提交资质材料进行资格审查，逾期不进行资格审查（视为自动弃标）或资格审查未通过的，取消成交资格、竞价保证金不予退回。按期取得委托方出具的资格审查确认书后，竞得方到交易中心办理正式成交手续。请竞价人参与交易前，务必认真审阅本项目所要求具备的资格条件；如有疑义的，应事前做好充分咨询调查，确认符合资格。一经参与报价，即视同竞价人已完全清楚相关资格条件要求，并同意承担相关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第七条 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7.1 乙方违反本合同约定的任一项内容即视为乙方违约，乙方出现下列情形的，同样视为乙方违约，甲方有权单方解除本合同，收回场地并没收全部履约保证金，不予退还，如乙方欠缴租金、管理费、水电费、罚款等等费用的，直接从履约保证金中扣除，剩余部分作为乙方违约的违约金不予退还，若履约保证金不足以抵扣上述费用的，或不足以抵扣违约金的，或乙方违约造成甲方损失超出履约保证金部分的，甲方有权向乙方继续追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所有因乙方原因，导致甲方维权所产生的费用（包括但不限于诉讼费、公证费、律师费、诉讼保全费、差旅费、交通费等）直接及间接损失均由乙方承担。具体列举如下（包括但不限于以下情形）：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bookmarkStart w:id="7" w:name="OLE_LINK23"/>
      <w:bookmarkStart w:id="8" w:name="OLE_LINK20"/>
      <w:r>
        <w:rPr>
          <w:rFonts w:hint="eastAsia" w:ascii="仿宋" w:hAnsi="仿宋" w:eastAsia="仿宋" w:cs="仿宋"/>
          <w:color w:val="auto"/>
          <w:kern w:val="0"/>
          <w:sz w:val="32"/>
          <w:szCs w:val="32"/>
        </w:rPr>
        <w:t>（1）在</w:t>
      </w:r>
      <w:r>
        <w:rPr>
          <w:rFonts w:hint="eastAsia" w:ascii="仿宋" w:hAnsi="仿宋" w:eastAsia="仿宋" w:cs="仿宋"/>
          <w:color w:val="auto"/>
          <w:kern w:val="0"/>
          <w:sz w:val="32"/>
          <w:szCs w:val="32"/>
          <w:lang w:val="en-US" w:eastAsia="zh-CN"/>
        </w:rPr>
        <w:t>承租服务点</w:t>
      </w:r>
      <w:r>
        <w:rPr>
          <w:rFonts w:hint="eastAsia" w:ascii="仿宋" w:hAnsi="仿宋" w:eastAsia="仿宋" w:cs="仿宋"/>
          <w:color w:val="auto"/>
          <w:kern w:val="0"/>
          <w:sz w:val="32"/>
          <w:szCs w:val="32"/>
        </w:rPr>
        <w:t>违法经营受执法部门处罚，情节严重或对景区、甲方形象、名誉造成较大损害的；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（2）乙方不遵守甲方景区管理规定，</w:t>
      </w:r>
      <w:bookmarkStart w:id="9" w:name="OLE_LINK12"/>
      <w:r>
        <w:rPr>
          <w:rFonts w:hint="eastAsia" w:ascii="仿宋" w:hAnsi="仿宋" w:eastAsia="仿宋" w:cs="仿宋"/>
          <w:color w:val="auto"/>
          <w:kern w:val="0"/>
          <w:sz w:val="32"/>
          <w:szCs w:val="32"/>
        </w:rPr>
        <w:t>经</w:t>
      </w:r>
      <w:bookmarkStart w:id="10" w:name="OLE_LINK9"/>
      <w:r>
        <w:rPr>
          <w:rFonts w:hint="eastAsia" w:ascii="仿宋" w:hAnsi="仿宋" w:eastAsia="仿宋" w:cs="仿宋"/>
          <w:color w:val="auto"/>
          <w:kern w:val="0"/>
          <w:sz w:val="32"/>
          <w:szCs w:val="32"/>
        </w:rPr>
        <w:t>两次警告仍整改不到位的</w:t>
      </w:r>
      <w:bookmarkEnd w:id="10"/>
      <w:r>
        <w:rPr>
          <w:rFonts w:hint="eastAsia" w:ascii="仿宋" w:hAnsi="仿宋" w:eastAsia="仿宋" w:cs="仿宋"/>
          <w:color w:val="auto"/>
          <w:kern w:val="0"/>
          <w:sz w:val="32"/>
          <w:szCs w:val="32"/>
        </w:rPr>
        <w:t>；</w:t>
      </w:r>
    </w:p>
    <w:bookmarkEnd w:id="9"/>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（3）乙方不明码标价经营，</w:t>
      </w:r>
      <w:bookmarkStart w:id="11" w:name="OLE_LINK11"/>
      <w:r>
        <w:rPr>
          <w:rFonts w:hint="eastAsia" w:ascii="仿宋" w:hAnsi="仿宋" w:eastAsia="仿宋" w:cs="仿宋"/>
          <w:color w:val="auto"/>
          <w:kern w:val="0"/>
          <w:sz w:val="32"/>
          <w:szCs w:val="32"/>
        </w:rPr>
        <w:t>经查实</w:t>
      </w:r>
      <w:bookmarkStart w:id="12" w:name="OLE_LINK18"/>
      <w:r>
        <w:rPr>
          <w:rFonts w:hint="eastAsia" w:ascii="仿宋" w:hAnsi="仿宋" w:eastAsia="仿宋" w:cs="仿宋"/>
          <w:color w:val="auto"/>
          <w:kern w:val="0"/>
          <w:sz w:val="32"/>
          <w:szCs w:val="32"/>
        </w:rPr>
        <w:t>两</w:t>
      </w:r>
      <w:bookmarkEnd w:id="12"/>
      <w:r>
        <w:rPr>
          <w:rFonts w:hint="eastAsia" w:ascii="仿宋" w:hAnsi="仿宋" w:eastAsia="仿宋" w:cs="仿宋"/>
          <w:color w:val="auto"/>
          <w:kern w:val="0"/>
          <w:sz w:val="32"/>
          <w:szCs w:val="32"/>
        </w:rPr>
        <w:t>次警告仍不整改的；</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）未经甲方书面同意，改变或增加合同约定经营范围的；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）经营场所不对公众开放经营、私设接待点的；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）租赁期内，乙方欠缴水电费、租金或管理费等应交费用超过5天（含5天）的；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）租赁期间，乙方出现擅自转租（变相转租）、让其他任何第三方名义经营、违规加建改建行为，连续停业超过7天或出现任何对景区产生不良影响行为，或出现其他根本违约行为的。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租赁期间，甲方发现乙方超范围经营的，甲方有权要求乙方立即整改；若乙方不立即整改的，甲方有权将超范围经营项目相关的物品强制搬离服务点，由此造成的任何经济损失，由乙方自行承担。乙方超范围经营所得的经营收入作为乙方违反本合同约定的违约金，该违约金归甲方所有。</w:t>
      </w:r>
      <w:bookmarkEnd w:id="7"/>
    </w:p>
    <w:bookmarkEnd w:id="8"/>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7.2 租赁期内，若服务点出现持续30天不对外正常营业的情况，且经甲方书面警告2次不予整改的，甲方有权终止本合同。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7.3 合同期内，若乙方出现任何包括拖欠租金、水电费、管理费等应交费用的，应以拖欠的上述费用的总金额为基数按照每日1‰计收滞纳金，同时，若拖欠上述费用5日以上（含5日）的，甲方有权采取对该场地进行停电措施，由此造成乙方损失的，由乙方自行负责，甲方不承担责任。</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7.4 鉴于甲方经过公开招标程序选定乙方作为承租人需要耗费时间及行政成本，承租人不得擅自解除合同。承租人经营未满合同约定期限的均属违约。经营期间乙方若需撤租，必须提前30天向甲方提交书面申请，并按甲方规定时间内撤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7.5 在乙方出现本合同约定的违约情形，甲方向本合同载明的乙方通讯地址发出书面的合同解除通知书时，本合同即视为解除。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7.6 因乙方违约造成合同解除，甲方有权于合同解除后3日内要求乙方返还场地，若乙方未按时退还该场地，甲方可以自行采取强制收回场地的措施，将该服务点内乙方的物品强制搬离，并进行停电处理，由此造成乙方损失的，由乙方自行负责，甲方不承担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7.7 若乙方违约导致合同解除，乙方已缴纳的租金、管理费一律不退还。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7.8 乙方因经营不善、管理不当、游客投诉严重、媒体曝光等，造成景区负面影响的，甲方有权单方解除合同，并没收保证金。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7.9 乙方所欠费用（包括租金、水电费、管理费、违约金等）未能清偿的，甲方有权从乙方经营设备、装修等资产中直接扣押、处置。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第八条 纠纷处理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8.1 本合同未列明事项，按景区相关规定和管理要求执行。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8.2 乙方在本合同履行过程中发生的争议，必须出具书面材料说明情况，甲方在10个工作日内给予书面回复。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8.3 乙方不得以各类争议或其他任何理由不履行本合同，否则甲方可终止本合同，且无需承担任何责任。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8.4 争议协商、调解仲裁或法院起诉审理判决期间不影响本合同执行。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8.5 本合同履行过程中，甲方在解释权方面享有最终解释权。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第九条  场地修缮与使用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在合同期内，甲方应保证发包服务点的使用安全，该场地主体维修责任由甲方负责（乙方使用不当除外），对乙方的装饰装修部分甲方不负有修缮的义务。在合同存续期间，所产生的室内维修费用由乙方自行承担。乙方擅自装修、改造、搭建的部分，一律视为违章搭建，甲方有权无条件拆除，所涉费用及损失由乙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第十条 安全生产责任制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10.1 合同签订前，乙方应对所承包场地包括已有建筑物结构、外观在内进行检查验收。乙方如在使用过程中如发现场地结构存在安全质量问题，应及时向甲方反映，由甲方组织维修。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10.2 乙方负责经营场所员工的安全知识及技能的培训，按照甲方要求建立健全安全经营管理机构，做好消防安全的日常维护管理，保证经营场所平安无事故。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10.3（1）因场地水管漏水、水管堵塞热水器漏水等情形，一律由乙方承担维修及费用。（2）因场地室内电路使用不当等原因，导致发生火情及触电等情况所造成的损失（包含给其他第三人造成的损失）一律由乙方承担，（3）在租赁期限内，乙方（承租方）是该场地的实际管理人，该场地内发生的所有安全事故（包括但不限于水电器使用不当、在屋内受到的伤害以及给第三人造成的所有损失等）都由乙方承担，与出租方甲方无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10.4 乙方必须按景区要求设置监控录像设备，并保证录像存储不少于30天，供政府相关部门或甲方调取。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第十一条 免责条件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因不可抗力因素致使本合同不能继续履行或造成的损失，甲乙双方互不承担责任。同时包括因景区范围内其他承租人、游客或第三方行为造成的损失，甲方均不承担任何责任。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第十二条 通知与送达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12.1 甲方确认通讯及文书送达地址为：惠州市惠城区龙丰上排红花湖路92号。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12.2 乙方确认通讯及文书送达地址为：</w:t>
      </w:r>
      <w:r>
        <w:rPr>
          <w:rFonts w:hint="eastAsia" w:ascii="仿宋" w:hAnsi="仿宋" w:eastAsia="仿宋" w:cs="仿宋"/>
          <w:color w:val="auto"/>
          <w:kern w:val="0"/>
          <w:sz w:val="32"/>
          <w:szCs w:val="32"/>
          <w:u w:val="single"/>
        </w:rPr>
        <w:t>xxx</w:t>
      </w:r>
      <w:r>
        <w:rPr>
          <w:rFonts w:hint="eastAsia" w:ascii="仿宋" w:hAnsi="仿宋" w:eastAsia="仿宋" w:cs="仿宋"/>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12.3乙方确认上述地址为其真实的通信地址，任何与本合同相关的文件及法律文书均可寄送该地址。如该地址发生变化，乙方应及时于地址变化后3日内书面告知甲方，否则，甲方文书及法律文件邮寄至地址，邮件被退回之日视为送达乙方，因此引起的一切后果由乙方承担。甲方发出的书面通知（包括快递、挂号信、电子邮件、短信、微信等）均视为有效送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第十三条 争议解决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因本合同产生的一切争议，由双方协商或申请调解，协商或调解解决不成的，依法向甲方所在地有管辖权的人民法院提起诉讼。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第十四条 本合同自双方签字盖章之日起生效，合同共一式五份，甲方执三份、乙方执二份，具有同等法律效力。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发包方（甲方）：惠州市红花湖景区管理中心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法定代表人/授权代表：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承包方（乙方）：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法定代表人/授权代表：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签署日期：      年     月     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签署地点：惠州市惠城区</w:t>
      </w:r>
    </w:p>
    <w:p>
      <w:pPr>
        <w:spacing w:line="560" w:lineRule="exact"/>
        <w:ind w:firstLine="640" w:firstLineChars="200"/>
        <w:rPr>
          <w:rFonts w:ascii="仿宋" w:hAnsi="仿宋" w:eastAsia="仿宋" w:cs="仿宋"/>
          <w:kern w:val="0"/>
          <w:sz w:val="32"/>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53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jdmMjc0MmY1NTJmOWVlODU1MzBiNTAwODAxMGYifQ=="/>
  </w:docVars>
  <w:rsids>
    <w:rsidRoot w:val="0908353D"/>
    <w:rsid w:val="0908353D"/>
    <w:rsid w:val="1BDA6D98"/>
    <w:rsid w:val="1E360F88"/>
    <w:rsid w:val="1FC007FC"/>
    <w:rsid w:val="26DF643F"/>
    <w:rsid w:val="2D5E0170"/>
    <w:rsid w:val="300364AB"/>
    <w:rsid w:val="33745C46"/>
    <w:rsid w:val="3D925FA3"/>
    <w:rsid w:val="508705AE"/>
    <w:rsid w:val="52524D61"/>
    <w:rsid w:val="567A0D24"/>
    <w:rsid w:val="56DA4849"/>
    <w:rsid w:val="57C714DC"/>
    <w:rsid w:val="59CE4BA3"/>
    <w:rsid w:val="60600A87"/>
    <w:rsid w:val="63BB7168"/>
    <w:rsid w:val="717F6D21"/>
    <w:rsid w:val="775519A2"/>
    <w:rsid w:val="7A37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7088</Words>
  <Characters>7341</Characters>
  <Lines>0</Lines>
  <Paragraphs>0</Paragraphs>
  <TotalTime>0</TotalTime>
  <ScaleCrop>false</ScaleCrop>
  <LinksUpToDate>false</LinksUpToDate>
  <CharactersWithSpaces>7440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2025-08-22T02:37:00Z</dcterms:created>
  <dc:creator>刘惠芬</dc:creator>
  <cp:lastModifiedBy>刘惠芬</cp:lastModifiedBy>
  <cp:lastPrinted>2026-05-12T07:12:22Z</cp:lastPrinted>
  <dcterms:modified xsi:type="dcterms:W3CDTF">2026-05-12T07:12:25Z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0C130E5B55B54EFAA6CDD60DDA5DD6D8</vt:lpwstr>
  </property>
  <property fmtid="{D5CDD505-2E9C-101B-9397-08002B2CF9AE}" pid="4" name="KSOTemplateDocerSaveRecord">
    <vt:lpwstr>eyJoZGlkIjoiYTc3ODJlNDM3MWRkNDk3MjJhOTE2ODBkYmY2ZWFlMDUiLCJ1c2VySWQiOiIxMjQ4NjE3ODAxIn0=</vt:lpwstr>
  </property>
</Properties>
</file>