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AF2D6">
      <w:pPr>
        <w:keepNext w:val="0"/>
        <w:keepLines w:val="0"/>
        <w:pageBreakBefore w:val="0"/>
        <w:pBdr>
          <w:top w:val="none" w:color="auto" w:sz="0" w:space="1"/>
          <w:left w:val="none" w:color="auto" w:sz="0" w:space="4"/>
          <w:bottom w:val="none" w:color="auto" w:sz="0" w:space="1"/>
          <w:right w:val="none" w:color="auto" w:sz="0" w:space="4"/>
        </w:pBdr>
        <w:kinsoku/>
        <w:overflowPunct/>
        <w:topLinePunct w:val="0"/>
        <w:bidi w:val="0"/>
        <w:spacing w:line="560" w:lineRule="exact"/>
        <w:jc w:val="center"/>
        <w:rPr>
          <w:rFonts w:hint="eastAsia" w:ascii="Times New Roman" w:hAnsi="Times New Roman" w:eastAsia="方正小标宋简体" w:cs="Times New Roman"/>
          <w:bCs/>
          <w:color w:val="auto"/>
          <w:sz w:val="44"/>
          <w:szCs w:val="44"/>
          <w:lang w:val="en-US" w:eastAsia="zh-CN"/>
        </w:rPr>
      </w:pPr>
      <w:r>
        <w:rPr>
          <w:rFonts w:hint="eastAsia" w:ascii="Times New Roman" w:hAnsi="Times New Roman" w:eastAsia="方正小标宋简体" w:cs="Times New Roman"/>
          <w:b w:val="0"/>
          <w:bCs/>
          <w:color w:val="auto"/>
          <w:sz w:val="44"/>
          <w:szCs w:val="44"/>
        </w:rPr>
        <w:t>物业租赁合同</w:t>
      </w:r>
    </w:p>
    <w:p w14:paraId="20E6093E">
      <w:pPr>
        <w:keepNext w:val="0"/>
        <w:keepLines w:val="0"/>
        <w:pageBreakBefore w:val="0"/>
        <w:shd w:val="clear"/>
        <w:kinsoku/>
        <w:overflowPunct/>
        <w:topLinePunct w:val="0"/>
        <w:bidi w:val="0"/>
        <w:spacing w:before="156" w:beforeLines="50" w:after="156" w:afterLines="50" w:line="500" w:lineRule="exact"/>
        <w:ind w:firstLine="6184" w:firstLineChars="2200"/>
        <w:rPr>
          <w:rFonts w:eastAsia="仿宋"/>
          <w:b/>
          <w:bCs/>
          <w:color w:val="auto"/>
          <w:sz w:val="28"/>
          <w:szCs w:val="28"/>
          <w:highlight w:val="none"/>
        </w:rPr>
      </w:pPr>
    </w:p>
    <w:p w14:paraId="4E939223">
      <w:pPr>
        <w:keepNext w:val="0"/>
        <w:keepLines w:val="0"/>
        <w:pageBreakBefore w:val="0"/>
        <w:shd w:val="clear"/>
        <w:kinsoku/>
        <w:overflowPunct/>
        <w:topLinePunct w:val="0"/>
        <w:bidi w:val="0"/>
        <w:spacing w:before="156" w:beforeLines="50" w:after="156" w:afterLines="50" w:line="500" w:lineRule="exact"/>
        <w:ind w:firstLine="6184" w:firstLineChars="2200"/>
        <w:rPr>
          <w:rFonts w:eastAsia="仿宋"/>
          <w:b/>
          <w:bCs/>
          <w:color w:val="auto"/>
          <w:sz w:val="28"/>
          <w:szCs w:val="28"/>
          <w:highlight w:val="none"/>
        </w:rPr>
      </w:pPr>
      <w:r>
        <w:rPr>
          <w:rFonts w:eastAsia="仿宋"/>
          <w:b/>
          <w:bCs/>
          <w:color w:val="auto"/>
          <w:sz w:val="28"/>
          <w:szCs w:val="28"/>
          <w:highlight w:val="none"/>
        </w:rPr>
        <w:t>合同编号：</w:t>
      </w:r>
    </w:p>
    <w:p w14:paraId="0F3BB056">
      <w:pPr>
        <w:keepNext w:val="0"/>
        <w:keepLines w:val="0"/>
        <w:pageBreakBefore w:val="0"/>
        <w:widowControl w:val="0"/>
        <w:shd w:val="clear"/>
        <w:kinsoku/>
        <w:overflowPunct/>
        <w:topLinePunct w:val="0"/>
        <w:bidi w:val="0"/>
        <w:spacing w:line="240" w:lineRule="auto"/>
        <w:ind w:left="0" w:leftChars="0" w:right="0" w:firstLine="643" w:firstLineChars="200"/>
        <w:jc w:val="both"/>
        <w:rPr>
          <w:rFonts w:eastAsia="仿宋"/>
          <w:b/>
          <w:bCs/>
          <w:color w:val="auto"/>
          <w:sz w:val="32"/>
          <w:szCs w:val="32"/>
          <w:highlight w:val="none"/>
        </w:rPr>
      </w:pPr>
      <w:r>
        <w:rPr>
          <w:rFonts w:eastAsia="仿宋"/>
          <w:b/>
          <w:bCs/>
          <w:color w:val="auto"/>
          <w:sz w:val="32"/>
          <w:szCs w:val="32"/>
          <w:highlight w:val="none"/>
        </w:rPr>
        <w:t>出租方：</w:t>
      </w:r>
      <w:r>
        <w:rPr>
          <w:rFonts w:hint="eastAsia" w:eastAsia="仿宋"/>
          <w:b/>
          <w:bCs/>
          <w:color w:val="auto"/>
          <w:sz w:val="32"/>
          <w:szCs w:val="32"/>
          <w:highlight w:val="none"/>
          <w:lang w:val="en-US" w:eastAsia="zh-CN"/>
        </w:rPr>
        <w:t>惠州交投利臻置业有限公司</w:t>
      </w:r>
      <w:r>
        <w:rPr>
          <w:rFonts w:eastAsia="仿宋"/>
          <w:b/>
          <w:bCs/>
          <w:color w:val="auto"/>
          <w:sz w:val="32"/>
          <w:szCs w:val="32"/>
          <w:highlight w:val="none"/>
        </w:rPr>
        <w:t>（以下简称“甲方”）</w:t>
      </w:r>
    </w:p>
    <w:p w14:paraId="081F0AAC">
      <w:pPr>
        <w:keepNext w:val="0"/>
        <w:keepLines w:val="0"/>
        <w:pageBreakBefore w:val="0"/>
        <w:widowControl w:val="0"/>
        <w:shd w:val="clear"/>
        <w:kinsoku/>
        <w:overflowPunct/>
        <w:topLinePunct w:val="0"/>
        <w:bidi w:val="0"/>
        <w:spacing w:line="240" w:lineRule="auto"/>
        <w:ind w:left="0" w:leftChars="0" w:right="0" w:firstLine="643" w:firstLineChars="200"/>
        <w:jc w:val="both"/>
        <w:outlineLvl w:val="9"/>
        <w:rPr>
          <w:rFonts w:hint="default" w:eastAsia="仿宋"/>
          <w:b/>
          <w:bCs/>
          <w:color w:val="auto"/>
          <w:sz w:val="32"/>
          <w:szCs w:val="32"/>
          <w:highlight w:val="none"/>
          <w:lang w:val="en-US" w:eastAsia="zh-CN"/>
        </w:rPr>
      </w:pPr>
      <w:r>
        <w:rPr>
          <w:rFonts w:eastAsia="仿宋"/>
          <w:b/>
          <w:bCs/>
          <w:color w:val="auto"/>
          <w:sz w:val="32"/>
          <w:szCs w:val="32"/>
          <w:highlight w:val="none"/>
        </w:rPr>
        <w:t>统一社会信用代码：</w:t>
      </w:r>
      <w:r>
        <w:rPr>
          <w:rFonts w:hint="eastAsia" w:eastAsia="仿宋"/>
          <w:b/>
          <w:bCs/>
          <w:color w:val="auto"/>
          <w:sz w:val="32"/>
          <w:szCs w:val="32"/>
          <w:highlight w:val="none"/>
          <w:lang w:val="en-US" w:eastAsia="zh-CN"/>
        </w:rPr>
        <w:t>91441300MA5445KQ5E</w:t>
      </w:r>
    </w:p>
    <w:p w14:paraId="13F36FA9">
      <w:pPr>
        <w:keepNext w:val="0"/>
        <w:keepLines w:val="0"/>
        <w:pageBreakBefore w:val="0"/>
        <w:widowControl w:val="0"/>
        <w:shd w:val="clear"/>
        <w:kinsoku/>
        <w:overflowPunct/>
        <w:topLinePunct w:val="0"/>
        <w:bidi w:val="0"/>
        <w:spacing w:line="240" w:lineRule="auto"/>
        <w:ind w:left="0" w:leftChars="0" w:right="0" w:firstLine="643" w:firstLineChars="200"/>
        <w:jc w:val="both"/>
        <w:rPr>
          <w:rFonts w:eastAsia="仿宋"/>
          <w:b/>
          <w:bCs/>
          <w:color w:val="auto"/>
          <w:sz w:val="32"/>
          <w:szCs w:val="32"/>
          <w:highlight w:val="none"/>
        </w:rPr>
      </w:pPr>
      <w:r>
        <w:rPr>
          <w:rFonts w:eastAsia="仿宋"/>
          <w:b/>
          <w:bCs/>
          <w:color w:val="auto"/>
          <w:sz w:val="32"/>
          <w:szCs w:val="32"/>
          <w:highlight w:val="none"/>
        </w:rPr>
        <w:t>住所地：</w:t>
      </w:r>
      <w:r>
        <w:rPr>
          <w:rFonts w:hint="eastAsia" w:eastAsia="仿宋"/>
          <w:b/>
          <w:bCs/>
          <w:color w:val="auto"/>
          <w:sz w:val="32"/>
          <w:szCs w:val="32"/>
          <w:highlight w:val="none"/>
        </w:rPr>
        <w:t>惠州市江北16号小区兴盛大酒店10层01号</w:t>
      </w:r>
    </w:p>
    <w:p w14:paraId="32E7533F">
      <w:pPr>
        <w:keepNext w:val="0"/>
        <w:keepLines w:val="0"/>
        <w:pageBreakBefore w:val="0"/>
        <w:widowControl w:val="0"/>
        <w:shd w:val="clear"/>
        <w:kinsoku/>
        <w:overflowPunct/>
        <w:topLinePunct w:val="0"/>
        <w:bidi w:val="0"/>
        <w:spacing w:line="240" w:lineRule="auto"/>
        <w:ind w:left="0" w:leftChars="0" w:right="0" w:firstLine="643" w:firstLineChars="200"/>
        <w:jc w:val="both"/>
        <w:rPr>
          <w:rFonts w:eastAsia="仿宋"/>
          <w:b/>
          <w:bCs/>
          <w:color w:val="auto"/>
          <w:sz w:val="32"/>
          <w:szCs w:val="32"/>
          <w:highlight w:val="none"/>
        </w:rPr>
      </w:pPr>
      <w:r>
        <w:rPr>
          <w:rFonts w:eastAsia="仿宋"/>
          <w:b/>
          <w:bCs/>
          <w:color w:val="auto"/>
          <w:sz w:val="32"/>
          <w:szCs w:val="32"/>
          <w:highlight w:val="none"/>
        </w:rPr>
        <w:t>联系电话：</w:t>
      </w:r>
      <w:r>
        <w:rPr>
          <w:rFonts w:hint="eastAsia" w:eastAsia="仿宋"/>
          <w:b/>
          <w:bCs/>
          <w:color w:val="auto"/>
          <w:sz w:val="32"/>
          <w:szCs w:val="32"/>
          <w:highlight w:val="none"/>
        </w:rPr>
        <w:t>0752-2895062</w:t>
      </w:r>
    </w:p>
    <w:p w14:paraId="36362E89">
      <w:pPr>
        <w:keepNext w:val="0"/>
        <w:keepLines w:val="0"/>
        <w:pageBreakBefore w:val="0"/>
        <w:widowControl w:val="0"/>
        <w:shd w:val="clear"/>
        <w:kinsoku/>
        <w:overflowPunct/>
        <w:topLinePunct w:val="0"/>
        <w:bidi w:val="0"/>
        <w:spacing w:line="240" w:lineRule="auto"/>
        <w:ind w:left="0" w:leftChars="0" w:right="0" w:firstLine="643" w:firstLineChars="200"/>
        <w:jc w:val="both"/>
        <w:rPr>
          <w:rFonts w:eastAsia="仿宋"/>
          <w:b/>
          <w:bCs/>
          <w:color w:val="auto"/>
          <w:sz w:val="32"/>
          <w:szCs w:val="32"/>
          <w:highlight w:val="none"/>
        </w:rPr>
      </w:pPr>
      <w:r>
        <w:rPr>
          <w:rFonts w:eastAsia="仿宋"/>
          <w:b/>
          <w:bCs/>
          <w:color w:val="auto"/>
          <w:sz w:val="32"/>
          <w:szCs w:val="32"/>
          <w:highlight w:val="none"/>
        </w:rPr>
        <w:t>承租方：  （以下简称“乙方”）</w:t>
      </w:r>
    </w:p>
    <w:p w14:paraId="6E1CFE0F">
      <w:pPr>
        <w:keepNext w:val="0"/>
        <w:keepLines w:val="0"/>
        <w:pageBreakBefore w:val="0"/>
        <w:widowControl w:val="0"/>
        <w:shd w:val="clear"/>
        <w:kinsoku/>
        <w:overflowPunct/>
        <w:topLinePunct w:val="0"/>
        <w:bidi w:val="0"/>
        <w:spacing w:line="240" w:lineRule="auto"/>
        <w:ind w:left="0" w:leftChars="0" w:right="0" w:firstLine="643" w:firstLineChars="200"/>
        <w:jc w:val="both"/>
        <w:rPr>
          <w:rFonts w:eastAsia="仿宋"/>
          <w:b/>
          <w:bCs/>
          <w:color w:val="auto"/>
          <w:sz w:val="32"/>
          <w:szCs w:val="32"/>
          <w:highlight w:val="none"/>
          <w:u w:val="single"/>
        </w:rPr>
      </w:pPr>
      <w:r>
        <w:rPr>
          <w:rFonts w:eastAsia="仿宋"/>
          <w:b/>
          <w:bCs/>
          <w:color w:val="auto"/>
          <w:sz w:val="32"/>
          <w:szCs w:val="32"/>
          <w:highlight w:val="none"/>
        </w:rPr>
        <w:t>公民身份号码/统一社会信用代码：</w:t>
      </w:r>
    </w:p>
    <w:p w14:paraId="1F2CB861">
      <w:pPr>
        <w:keepNext w:val="0"/>
        <w:keepLines w:val="0"/>
        <w:pageBreakBefore w:val="0"/>
        <w:widowControl w:val="0"/>
        <w:shd w:val="clear"/>
        <w:kinsoku/>
        <w:overflowPunct/>
        <w:topLinePunct w:val="0"/>
        <w:bidi w:val="0"/>
        <w:spacing w:line="240" w:lineRule="auto"/>
        <w:ind w:left="0" w:leftChars="0" w:right="0" w:firstLine="643" w:firstLineChars="200"/>
        <w:jc w:val="both"/>
        <w:rPr>
          <w:rFonts w:eastAsia="仿宋"/>
          <w:b/>
          <w:bCs/>
          <w:color w:val="auto"/>
          <w:sz w:val="32"/>
          <w:szCs w:val="32"/>
          <w:highlight w:val="none"/>
          <w:u w:val="single"/>
        </w:rPr>
      </w:pPr>
      <w:r>
        <w:rPr>
          <w:rFonts w:eastAsia="仿宋"/>
          <w:b/>
          <w:bCs/>
          <w:color w:val="auto"/>
          <w:sz w:val="32"/>
          <w:szCs w:val="32"/>
          <w:highlight w:val="none"/>
        </w:rPr>
        <w:t>住所地：</w:t>
      </w:r>
    </w:p>
    <w:p w14:paraId="14D4B174">
      <w:pPr>
        <w:keepNext w:val="0"/>
        <w:keepLines w:val="0"/>
        <w:pageBreakBefore w:val="0"/>
        <w:widowControl w:val="0"/>
        <w:shd w:val="clear"/>
        <w:kinsoku/>
        <w:overflowPunct/>
        <w:topLinePunct w:val="0"/>
        <w:bidi w:val="0"/>
        <w:spacing w:line="240" w:lineRule="auto"/>
        <w:ind w:left="0" w:leftChars="0" w:right="0" w:firstLine="643" w:firstLineChars="200"/>
        <w:jc w:val="both"/>
        <w:rPr>
          <w:rFonts w:eastAsia="仿宋"/>
          <w:b/>
          <w:bCs/>
          <w:color w:val="auto"/>
          <w:sz w:val="32"/>
          <w:szCs w:val="32"/>
          <w:highlight w:val="none"/>
          <w:u w:val="single"/>
        </w:rPr>
      </w:pPr>
      <w:r>
        <w:rPr>
          <w:rFonts w:eastAsia="仿宋"/>
          <w:b/>
          <w:bCs/>
          <w:color w:val="auto"/>
          <w:sz w:val="32"/>
          <w:szCs w:val="32"/>
          <w:highlight w:val="none"/>
        </w:rPr>
        <w:t>联系电话：</w:t>
      </w:r>
    </w:p>
    <w:p w14:paraId="1BC9AEBE">
      <w:pPr>
        <w:keepNext w:val="0"/>
        <w:keepLines w:val="0"/>
        <w:pageBreakBefore w:val="0"/>
        <w:widowControl w:val="0"/>
        <w:shd w:val="clear"/>
        <w:kinsoku/>
        <w:overflowPunct/>
        <w:topLinePunct w:val="0"/>
        <w:bidi w:val="0"/>
        <w:spacing w:line="240" w:lineRule="auto"/>
        <w:ind w:left="0" w:leftChars="0" w:right="0" w:firstLine="643" w:firstLineChars="200"/>
        <w:jc w:val="both"/>
        <w:rPr>
          <w:rFonts w:eastAsia="仿宋"/>
          <w:b/>
          <w:bCs/>
          <w:color w:val="auto"/>
          <w:sz w:val="32"/>
          <w:szCs w:val="32"/>
          <w:highlight w:val="none"/>
        </w:rPr>
      </w:pPr>
      <w:r>
        <w:rPr>
          <w:rFonts w:eastAsia="仿宋"/>
          <w:b/>
          <w:bCs/>
          <w:color w:val="auto"/>
          <w:sz w:val="32"/>
          <w:szCs w:val="32"/>
          <w:highlight w:val="none"/>
        </w:rPr>
        <w:t>鉴于：</w:t>
      </w:r>
    </w:p>
    <w:p w14:paraId="4CFFC567">
      <w:pPr>
        <w:keepNext w:val="0"/>
        <w:keepLines w:val="0"/>
        <w:pageBreakBefore w:val="0"/>
        <w:widowControl w:val="0"/>
        <w:shd w:val="clear"/>
        <w:kinsoku/>
        <w:overflowPunct/>
        <w:topLinePunct w:val="0"/>
        <w:autoSpaceDE/>
        <w:autoSpaceDN/>
        <w:bidi w:val="0"/>
        <w:adjustRightInd/>
        <w:snapToGrid/>
        <w:spacing w:line="240" w:lineRule="auto"/>
        <w:ind w:left="0" w:leftChars="0" w:right="0" w:firstLine="560" w:firstLineChars="200"/>
        <w:jc w:val="both"/>
        <w:textAlignment w:val="auto"/>
        <w:rPr>
          <w:rFonts w:eastAsia="仿宋"/>
          <w:color w:val="auto"/>
          <w:sz w:val="28"/>
          <w:szCs w:val="28"/>
          <w:highlight w:val="none"/>
        </w:rPr>
      </w:pPr>
      <w:r>
        <w:rPr>
          <w:rFonts w:eastAsia="仿宋"/>
          <w:color w:val="auto"/>
          <w:sz w:val="28"/>
          <w:szCs w:val="28"/>
          <w:highlight w:val="none"/>
        </w:rPr>
        <w:t>（一）本合同项下的租赁</w:t>
      </w:r>
      <w:r>
        <w:rPr>
          <w:rFonts w:hint="eastAsia" w:ascii="仿宋" w:hAnsi="仿宋" w:eastAsia="仿宋" w:cs="仿宋"/>
          <w:color w:val="auto"/>
          <w:kern w:val="0"/>
          <w:sz w:val="28"/>
          <w:szCs w:val="28"/>
          <w:highlight w:val="none"/>
        </w:rPr>
        <w:t>房屋</w:t>
      </w:r>
      <w:r>
        <w:rPr>
          <w:rFonts w:eastAsia="仿宋"/>
          <w:color w:val="auto"/>
          <w:sz w:val="28"/>
          <w:szCs w:val="28"/>
          <w:highlight w:val="none"/>
        </w:rPr>
        <w:t>经价格评估后，通过</w:t>
      </w:r>
      <w:r>
        <w:rPr>
          <w:rFonts w:hint="eastAsia" w:eastAsia="仿宋"/>
          <w:color w:val="auto"/>
          <w:sz w:val="28"/>
          <w:szCs w:val="28"/>
          <w:highlight w:val="none"/>
          <w:lang w:val="en-US" w:eastAsia="zh-CN"/>
        </w:rPr>
        <w:t>惠州市公共资源交易中心</w:t>
      </w:r>
      <w:r>
        <w:rPr>
          <w:rFonts w:eastAsia="仿宋"/>
          <w:color w:val="auto"/>
          <w:sz w:val="28"/>
          <w:szCs w:val="28"/>
          <w:highlight w:val="none"/>
        </w:rPr>
        <w:t>公开发布招租信息，并采用【网络竞价】的方式实施交易，确认承租方和租赁价格等。</w:t>
      </w:r>
    </w:p>
    <w:p w14:paraId="62BCC087">
      <w:pPr>
        <w:keepNext w:val="0"/>
        <w:keepLines w:val="0"/>
        <w:pageBreakBefore w:val="0"/>
        <w:widowControl w:val="0"/>
        <w:shd w:val="clear"/>
        <w:kinsoku/>
        <w:overflowPunct/>
        <w:topLinePunct w:val="0"/>
        <w:autoSpaceDE/>
        <w:autoSpaceDN/>
        <w:bidi w:val="0"/>
        <w:adjustRightInd/>
        <w:snapToGrid/>
        <w:spacing w:line="240" w:lineRule="auto"/>
        <w:ind w:left="0" w:leftChars="0" w:right="0" w:firstLine="560" w:firstLineChars="200"/>
        <w:jc w:val="both"/>
        <w:textAlignment w:val="auto"/>
        <w:rPr>
          <w:rFonts w:eastAsia="仿宋"/>
          <w:bCs/>
          <w:color w:val="auto"/>
          <w:sz w:val="28"/>
          <w:szCs w:val="28"/>
          <w:highlight w:val="none"/>
        </w:rPr>
      </w:pPr>
      <w:r>
        <w:rPr>
          <w:rFonts w:eastAsia="仿宋"/>
          <w:color w:val="auto"/>
          <w:sz w:val="28"/>
          <w:szCs w:val="28"/>
          <w:highlight w:val="none"/>
        </w:rPr>
        <w:t>（二）乙方在充分理解甲方针对本合同项下租赁</w:t>
      </w:r>
      <w:r>
        <w:rPr>
          <w:rFonts w:hint="eastAsia" w:ascii="仿宋" w:hAnsi="仿宋" w:eastAsia="仿宋" w:cs="仿宋"/>
          <w:color w:val="auto"/>
          <w:kern w:val="0"/>
          <w:sz w:val="28"/>
          <w:szCs w:val="28"/>
          <w:highlight w:val="none"/>
        </w:rPr>
        <w:t>房屋</w:t>
      </w:r>
      <w:r>
        <w:rPr>
          <w:rFonts w:eastAsia="仿宋"/>
          <w:color w:val="auto"/>
          <w:sz w:val="28"/>
          <w:szCs w:val="28"/>
          <w:highlight w:val="none"/>
        </w:rPr>
        <w:t>在</w:t>
      </w:r>
      <w:r>
        <w:rPr>
          <w:rFonts w:hint="eastAsia" w:eastAsia="仿宋"/>
          <w:color w:val="auto"/>
          <w:sz w:val="28"/>
          <w:szCs w:val="28"/>
          <w:highlight w:val="none"/>
          <w:lang w:val="en-US" w:eastAsia="zh-CN"/>
        </w:rPr>
        <w:t>惠州市公共资源交易中心</w:t>
      </w:r>
      <w:r>
        <w:rPr>
          <w:rFonts w:eastAsia="仿宋"/>
          <w:color w:val="auto"/>
          <w:sz w:val="28"/>
          <w:szCs w:val="28"/>
          <w:highlight w:val="none"/>
        </w:rPr>
        <w:t>公开发布的全部租赁信息（包括但不限于《交易条件说明》等文件），已对租赁</w:t>
      </w:r>
      <w:r>
        <w:rPr>
          <w:rFonts w:hint="eastAsia" w:ascii="仿宋" w:hAnsi="仿宋" w:eastAsia="仿宋" w:cs="仿宋"/>
          <w:color w:val="auto"/>
          <w:kern w:val="0"/>
          <w:sz w:val="28"/>
          <w:szCs w:val="28"/>
          <w:highlight w:val="none"/>
        </w:rPr>
        <w:t>房屋</w:t>
      </w:r>
      <w:r>
        <w:rPr>
          <w:rFonts w:eastAsia="仿宋"/>
          <w:color w:val="auto"/>
          <w:sz w:val="28"/>
          <w:szCs w:val="28"/>
          <w:highlight w:val="none"/>
        </w:rPr>
        <w:t>现状、居住情况以及可能存在的瑕疵充分了解，知晓其中的法律风险，在平等、自愿的前提下，于</w:t>
      </w:r>
      <w:r>
        <w:rPr>
          <w:rFonts w:eastAsia="仿宋"/>
          <w:color w:val="auto"/>
          <w:sz w:val="28"/>
          <w:szCs w:val="28"/>
          <w:highlight w:val="none"/>
          <w:u w:val="single"/>
        </w:rPr>
        <w:t xml:space="preserve"> </w:t>
      </w:r>
      <w:r>
        <w:rPr>
          <w:rFonts w:hint="eastAsia" w:eastAsia="仿宋"/>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日通过</w:t>
      </w:r>
      <w:r>
        <w:rPr>
          <w:rFonts w:eastAsia="仿宋"/>
          <w:color w:val="auto"/>
          <w:sz w:val="28"/>
          <w:szCs w:val="28"/>
          <w:highlight w:val="none"/>
        </w:rPr>
        <w:t>【网络竞价】的</w:t>
      </w:r>
      <w:r>
        <w:rPr>
          <w:rFonts w:eastAsia="仿宋"/>
          <w:bCs/>
          <w:color w:val="auto"/>
          <w:sz w:val="28"/>
          <w:szCs w:val="28"/>
          <w:highlight w:val="none"/>
        </w:rPr>
        <w:t>方式成为租赁</w:t>
      </w:r>
      <w:r>
        <w:rPr>
          <w:rFonts w:hint="eastAsia" w:ascii="仿宋" w:hAnsi="仿宋" w:eastAsia="仿宋" w:cs="仿宋"/>
          <w:color w:val="auto"/>
          <w:kern w:val="0"/>
          <w:sz w:val="28"/>
          <w:szCs w:val="28"/>
          <w:highlight w:val="none"/>
        </w:rPr>
        <w:t>房屋</w:t>
      </w:r>
      <w:r>
        <w:rPr>
          <w:rFonts w:eastAsia="仿宋"/>
          <w:bCs/>
          <w:color w:val="auto"/>
          <w:sz w:val="28"/>
          <w:szCs w:val="28"/>
          <w:highlight w:val="none"/>
        </w:rPr>
        <w:t>承租方。</w:t>
      </w:r>
    </w:p>
    <w:p w14:paraId="3307E2C1">
      <w:pPr>
        <w:keepNext w:val="0"/>
        <w:keepLines w:val="0"/>
        <w:pageBreakBefore w:val="0"/>
        <w:widowControl w:val="0"/>
        <w:shd w:val="clear"/>
        <w:kinsoku/>
        <w:overflowPunct/>
        <w:topLinePunct w:val="0"/>
        <w:autoSpaceDE/>
        <w:autoSpaceDN/>
        <w:bidi w:val="0"/>
        <w:adjustRightInd/>
        <w:snapToGrid/>
        <w:spacing w:line="240" w:lineRule="auto"/>
        <w:ind w:left="0" w:leftChars="0" w:right="0" w:firstLine="560" w:firstLineChars="200"/>
        <w:jc w:val="both"/>
        <w:textAlignment w:val="auto"/>
        <w:rPr>
          <w:rFonts w:eastAsia="仿宋"/>
          <w:color w:val="auto"/>
          <w:sz w:val="28"/>
          <w:szCs w:val="28"/>
          <w:highlight w:val="none"/>
        </w:rPr>
      </w:pPr>
      <w:r>
        <w:rPr>
          <w:rFonts w:eastAsia="仿宋"/>
          <w:color w:val="auto"/>
          <w:sz w:val="28"/>
          <w:szCs w:val="28"/>
          <w:highlight w:val="none"/>
        </w:rPr>
        <w:t>根据《中华人民共和国民法典》及其他有关法律、法规的规定，甲乙双方本着平等、自愿、公平、诚实信用的原则，经双方协商一致，同意按照下列条款签订本合同</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合同签订地址：惠州市惠城区</w:t>
      </w:r>
      <w:r>
        <w:rPr>
          <w:rFonts w:hint="eastAsia" w:eastAsia="仿宋"/>
          <w:color w:val="auto"/>
          <w:sz w:val="28"/>
          <w:szCs w:val="28"/>
          <w:highlight w:val="none"/>
          <w:lang w:eastAsia="zh-CN"/>
        </w:rPr>
        <w:t>）</w:t>
      </w:r>
      <w:r>
        <w:rPr>
          <w:rFonts w:eastAsia="仿宋"/>
          <w:color w:val="auto"/>
          <w:sz w:val="28"/>
          <w:szCs w:val="28"/>
          <w:highlight w:val="none"/>
        </w:rPr>
        <w:t>，以资共同遵守。</w:t>
      </w:r>
    </w:p>
    <w:p w14:paraId="625997C2">
      <w:pPr>
        <w:pStyle w:val="3"/>
        <w:keepNext w:val="0"/>
        <w:keepLines w:val="0"/>
        <w:pageBreakBefore w:val="0"/>
        <w:widowControl w:val="0"/>
        <w:shd w:val="clear"/>
        <w:kinsoku/>
        <w:overflowPunct/>
        <w:topLinePunct w:val="0"/>
        <w:autoSpaceDE/>
        <w:autoSpaceDN/>
        <w:bidi w:val="0"/>
        <w:adjustRightInd/>
        <w:snapToGrid/>
        <w:spacing w:line="240" w:lineRule="auto"/>
        <w:ind w:left="0" w:leftChars="0" w:right="0" w:firstLine="562" w:firstLineChars="200"/>
        <w:jc w:val="both"/>
        <w:textAlignment w:val="auto"/>
        <w:outlineLvl w:val="0"/>
        <w:rPr>
          <w:rFonts w:eastAsia="仿宋"/>
          <w:color w:val="auto"/>
          <w:sz w:val="28"/>
          <w:szCs w:val="28"/>
          <w:highlight w:val="none"/>
        </w:rPr>
      </w:pPr>
      <w:r>
        <w:rPr>
          <w:rFonts w:eastAsia="仿宋"/>
          <w:b/>
          <w:color w:val="auto"/>
          <w:sz w:val="28"/>
          <w:szCs w:val="28"/>
          <w:highlight w:val="none"/>
        </w:rPr>
        <w:t>第一条 基本情况</w:t>
      </w:r>
    </w:p>
    <w:p w14:paraId="4AFB0F81">
      <w:pPr>
        <w:keepNext w:val="0"/>
        <w:keepLines w:val="0"/>
        <w:pageBreakBefore w:val="0"/>
        <w:widowControl w:val="0"/>
        <w:shd w:val="clear"/>
        <w:kinsoku/>
        <w:wordWrap w:val="0"/>
        <w:overflowPunct/>
        <w:topLinePunct w:val="0"/>
        <w:autoSpaceDE/>
        <w:autoSpaceDN/>
        <w:bidi w:val="0"/>
        <w:adjustRightInd/>
        <w:snapToGrid/>
        <w:spacing w:line="240" w:lineRule="auto"/>
        <w:ind w:left="0" w:leftChars="0" w:right="0" w:firstLine="560" w:firstLineChars="200"/>
        <w:jc w:val="both"/>
        <w:textAlignment w:val="auto"/>
        <w:rPr>
          <w:rFonts w:hint="eastAsia" w:eastAsia="仿宋"/>
          <w:bCs/>
          <w:color w:val="auto"/>
          <w:sz w:val="28"/>
          <w:szCs w:val="28"/>
          <w:highlight w:val="none"/>
          <w:u w:val="none"/>
          <w:lang w:val="en-US" w:eastAsia="zh-CN"/>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一</w:t>
      </w:r>
      <w:r>
        <w:rPr>
          <w:rFonts w:hint="eastAsia" w:eastAsia="仿宋"/>
          <w:bCs/>
          <w:color w:val="auto"/>
          <w:sz w:val="28"/>
          <w:szCs w:val="28"/>
          <w:highlight w:val="none"/>
          <w:lang w:eastAsia="zh-CN"/>
        </w:rPr>
        <w:t>）</w:t>
      </w:r>
      <w:r>
        <w:rPr>
          <w:rFonts w:eastAsia="仿宋"/>
          <w:bCs/>
          <w:color w:val="auto"/>
          <w:sz w:val="28"/>
          <w:szCs w:val="28"/>
          <w:highlight w:val="none"/>
        </w:rPr>
        <w:t>甲方出租给乙方的</w:t>
      </w:r>
      <w:r>
        <w:rPr>
          <w:rFonts w:hint="eastAsia" w:eastAsia="仿宋"/>
          <w:bCs/>
          <w:color w:val="auto"/>
          <w:sz w:val="28"/>
          <w:szCs w:val="28"/>
          <w:highlight w:val="none"/>
          <w:lang w:val="en-US" w:eastAsia="zh-CN"/>
        </w:rPr>
        <w:t>物业</w:t>
      </w:r>
      <w:r>
        <w:rPr>
          <w:rFonts w:eastAsia="仿宋"/>
          <w:bCs/>
          <w:color w:val="auto"/>
          <w:sz w:val="28"/>
          <w:szCs w:val="28"/>
          <w:highlight w:val="none"/>
        </w:rPr>
        <w:t>坐落于</w:t>
      </w:r>
      <w:r>
        <w:rPr>
          <w:rFonts w:hint="eastAsia" w:eastAsia="仿宋"/>
          <w:bCs/>
          <w:color w:val="auto"/>
          <w:sz w:val="28"/>
          <w:szCs w:val="28"/>
          <w:highlight w:val="none"/>
          <w:u w:val="single"/>
          <w:lang w:val="en-US" w:eastAsia="zh-CN"/>
        </w:rPr>
        <w:t xml:space="preserve"> 惠州市惠城区文明一路27号 </w:t>
      </w:r>
      <w:r>
        <w:rPr>
          <w:rFonts w:hint="eastAsia" w:eastAsia="仿宋"/>
          <w:bCs/>
          <w:color w:val="auto"/>
          <w:sz w:val="28"/>
          <w:szCs w:val="28"/>
          <w:highlight w:val="none"/>
        </w:rPr>
        <w:t>，</w:t>
      </w:r>
      <w:r>
        <w:rPr>
          <w:rFonts w:hint="eastAsia" w:eastAsia="仿宋"/>
          <w:color w:val="auto"/>
          <w:sz w:val="28"/>
          <w:szCs w:val="28"/>
          <w:highlight w:val="none"/>
        </w:rPr>
        <w:t>国土证号：</w:t>
      </w:r>
      <w:r>
        <w:rPr>
          <w:rFonts w:hint="eastAsia" w:eastAsia="仿宋"/>
          <w:color w:val="auto"/>
          <w:sz w:val="28"/>
          <w:szCs w:val="28"/>
          <w:highlight w:val="none"/>
          <w:u w:val="single"/>
        </w:rPr>
        <w:t xml:space="preserve"> 粤（2020）惠州市不动产权第0045255号 </w:t>
      </w:r>
      <w:r>
        <w:rPr>
          <w:rFonts w:hint="eastAsia" w:eastAsia="仿宋"/>
          <w:bCs/>
          <w:color w:val="auto"/>
          <w:sz w:val="28"/>
          <w:szCs w:val="28"/>
          <w:highlight w:val="none"/>
          <w:u w:val="none"/>
          <w:lang w:eastAsia="zh-CN"/>
        </w:rPr>
        <w:t>，</w:t>
      </w:r>
      <w:r>
        <w:rPr>
          <w:rFonts w:hint="eastAsia" w:eastAsia="仿宋"/>
          <w:bCs/>
          <w:color w:val="auto"/>
          <w:sz w:val="28"/>
          <w:szCs w:val="28"/>
          <w:highlight w:val="none"/>
          <w:u w:val="none"/>
        </w:rPr>
        <w:t>产权证号：</w:t>
      </w:r>
      <w:r>
        <w:rPr>
          <w:rFonts w:hint="eastAsia" w:eastAsia="仿宋"/>
          <w:color w:val="auto"/>
          <w:sz w:val="28"/>
          <w:szCs w:val="28"/>
          <w:highlight w:val="none"/>
          <w:u w:val="single"/>
        </w:rPr>
        <w:t xml:space="preserve"> </w:t>
      </w:r>
      <w:r>
        <w:rPr>
          <w:rFonts w:hint="eastAsia" w:eastAsia="仿宋"/>
          <w:color w:val="auto"/>
          <w:sz w:val="28"/>
          <w:szCs w:val="28"/>
          <w:highlight w:val="none"/>
          <w:u w:val="single"/>
          <w:lang w:val="en-US" w:eastAsia="zh-CN"/>
        </w:rPr>
        <w:t>/</w:t>
      </w:r>
      <w:r>
        <w:rPr>
          <w:rFonts w:hint="eastAsia" w:eastAsia="仿宋"/>
          <w:color w:val="auto"/>
          <w:sz w:val="28"/>
          <w:szCs w:val="28"/>
          <w:highlight w:val="none"/>
          <w:u w:val="single"/>
        </w:rPr>
        <w:t xml:space="preserve"> </w:t>
      </w:r>
      <w:r>
        <w:rPr>
          <w:rFonts w:hint="eastAsia" w:eastAsia="仿宋"/>
          <w:color w:val="auto"/>
          <w:sz w:val="28"/>
          <w:szCs w:val="28"/>
          <w:highlight w:val="none"/>
        </w:rPr>
        <w:t>。</w:t>
      </w:r>
      <w:r>
        <w:rPr>
          <w:rFonts w:hint="eastAsia" w:eastAsia="仿宋"/>
          <w:bCs/>
          <w:color w:val="auto"/>
          <w:sz w:val="28"/>
          <w:szCs w:val="28"/>
          <w:highlight w:val="none"/>
          <w:lang w:eastAsia="zh-CN"/>
        </w:rPr>
        <w:t>租赁</w:t>
      </w:r>
      <w:r>
        <w:rPr>
          <w:rFonts w:hint="eastAsia" w:eastAsia="仿宋"/>
          <w:bCs/>
          <w:color w:val="auto"/>
          <w:sz w:val="28"/>
          <w:szCs w:val="28"/>
          <w:highlight w:val="none"/>
        </w:rPr>
        <w:t>面积为：</w:t>
      </w:r>
      <w:r>
        <w:rPr>
          <w:rFonts w:hint="eastAsia" w:eastAsia="仿宋"/>
          <w:bCs/>
          <w:color w:val="auto"/>
          <w:sz w:val="28"/>
          <w:szCs w:val="28"/>
          <w:highlight w:val="none"/>
          <w:u w:val="single"/>
          <w:lang w:val="en-US" w:eastAsia="zh-CN"/>
        </w:rPr>
        <w:t xml:space="preserve"> 1539.64 </w:t>
      </w:r>
      <w:r>
        <w:rPr>
          <w:rFonts w:hint="eastAsia" w:eastAsia="仿宋"/>
          <w:bCs/>
          <w:color w:val="auto"/>
          <w:sz w:val="28"/>
          <w:szCs w:val="28"/>
          <w:highlight w:val="none"/>
          <w:u w:val="none"/>
          <w:lang w:val="en-US" w:eastAsia="zh-CN"/>
        </w:rPr>
        <w:t>㎡（最终以测绘面积为准）。</w:t>
      </w:r>
    </w:p>
    <w:p w14:paraId="0C196BF8">
      <w:pPr>
        <w:keepNext w:val="0"/>
        <w:keepLines w:val="0"/>
        <w:pageBreakBefore w:val="0"/>
        <w:widowControl w:val="0"/>
        <w:shd w:val="clear"/>
        <w:kinsoku/>
        <w:wordWrap w:val="0"/>
        <w:overflowPunct/>
        <w:topLinePunct w:val="0"/>
        <w:autoSpaceDE/>
        <w:autoSpaceDN/>
        <w:bidi w:val="0"/>
        <w:adjustRightInd/>
        <w:snapToGrid/>
        <w:spacing w:line="240" w:lineRule="auto"/>
        <w:ind w:left="0" w:leftChars="0" w:right="0" w:firstLine="560" w:firstLineChars="200"/>
        <w:jc w:val="both"/>
        <w:textAlignment w:val="auto"/>
        <w:rPr>
          <w:rFonts w:hint="eastAsia" w:eastAsia="仿宋"/>
          <w:bCs/>
          <w:color w:val="auto"/>
          <w:sz w:val="28"/>
          <w:szCs w:val="28"/>
          <w:highlight w:val="none"/>
          <w:u w:val="none"/>
          <w:lang w:val="en-US" w:eastAsia="zh-CN"/>
        </w:rPr>
      </w:pPr>
      <w:r>
        <w:rPr>
          <w:rFonts w:hint="eastAsia" w:eastAsia="仿宋"/>
          <w:bCs/>
          <w:color w:val="auto"/>
          <w:sz w:val="28"/>
          <w:szCs w:val="28"/>
          <w:highlight w:val="none"/>
          <w:u w:val="none"/>
          <w:lang w:val="en-US" w:eastAsia="zh-CN"/>
        </w:rPr>
        <w:t>（二）以上物业用地性质为：</w:t>
      </w:r>
      <w:r>
        <w:rPr>
          <w:rFonts w:hint="eastAsia" w:eastAsia="仿宋"/>
          <w:bCs/>
          <w:color w:val="auto"/>
          <w:sz w:val="28"/>
          <w:szCs w:val="28"/>
          <w:highlight w:val="none"/>
          <w:u w:val="single"/>
          <w:lang w:val="en-US" w:eastAsia="zh-CN"/>
        </w:rPr>
        <w:t xml:space="preserve"> 商务金融用地 </w:t>
      </w:r>
      <w:r>
        <w:rPr>
          <w:rFonts w:hint="eastAsia" w:eastAsia="仿宋"/>
          <w:bCs/>
          <w:color w:val="auto"/>
          <w:sz w:val="28"/>
          <w:szCs w:val="28"/>
          <w:highlight w:val="none"/>
          <w:u w:val="none"/>
          <w:lang w:val="en-US" w:eastAsia="zh-CN"/>
        </w:rPr>
        <w:t>；建筑物结构为：</w:t>
      </w:r>
      <w:r>
        <w:rPr>
          <w:rFonts w:hint="eastAsia" w:eastAsia="仿宋"/>
          <w:bCs/>
          <w:color w:val="auto"/>
          <w:sz w:val="28"/>
          <w:szCs w:val="28"/>
          <w:highlight w:val="none"/>
          <w:u w:val="single"/>
          <w:lang w:val="en-US" w:eastAsia="zh-CN"/>
        </w:rPr>
        <w:t xml:space="preserve"> 钢筋混凝土 </w:t>
      </w:r>
      <w:r>
        <w:rPr>
          <w:rFonts w:hint="eastAsia" w:eastAsia="仿宋"/>
          <w:bCs/>
          <w:color w:val="auto"/>
          <w:sz w:val="28"/>
          <w:szCs w:val="28"/>
          <w:highlight w:val="none"/>
          <w:u w:val="none"/>
          <w:lang w:val="en-US" w:eastAsia="zh-CN"/>
        </w:rPr>
        <w:t>；房屋装修状态</w:t>
      </w:r>
      <w:r>
        <w:rPr>
          <w:rFonts w:hint="eastAsia" w:eastAsia="仿宋"/>
          <w:bCs/>
          <w:color w:val="auto"/>
          <w:sz w:val="28"/>
          <w:szCs w:val="28"/>
          <w:highlight w:val="none"/>
          <w:u w:val="single"/>
          <w:lang w:val="en-US" w:eastAsia="zh-CN"/>
        </w:rPr>
        <w:t xml:space="preserve">： 毛坯 </w:t>
      </w:r>
      <w:r>
        <w:rPr>
          <w:rFonts w:hint="default" w:eastAsia="仿宋"/>
          <w:bCs/>
          <w:color w:val="auto"/>
          <w:sz w:val="28"/>
          <w:szCs w:val="28"/>
          <w:highlight w:val="none"/>
          <w:u w:val="none"/>
          <w:lang w:val="en-US" w:eastAsia="zh-CN"/>
        </w:rPr>
        <w:t>；房屋内设备情况：</w:t>
      </w:r>
      <w:r>
        <w:rPr>
          <w:rFonts w:hint="default" w:eastAsia="仿宋"/>
          <w:bCs/>
          <w:color w:val="auto"/>
          <w:sz w:val="28"/>
          <w:szCs w:val="28"/>
          <w:highlight w:val="none"/>
          <w:u w:val="single"/>
          <w:lang w:val="en-US" w:eastAsia="zh-CN"/>
        </w:rPr>
        <w:t xml:space="preserve"> </w:t>
      </w:r>
      <w:r>
        <w:rPr>
          <w:rFonts w:hint="eastAsia" w:eastAsia="仿宋"/>
          <w:bCs/>
          <w:color w:val="auto"/>
          <w:sz w:val="28"/>
          <w:szCs w:val="28"/>
          <w:highlight w:val="none"/>
          <w:u w:val="single"/>
          <w:lang w:val="en-US" w:eastAsia="zh-CN"/>
        </w:rPr>
        <w:t>/</w:t>
      </w:r>
      <w:r>
        <w:rPr>
          <w:rFonts w:hint="default" w:eastAsia="仿宋"/>
          <w:bCs/>
          <w:color w:val="auto"/>
          <w:sz w:val="28"/>
          <w:szCs w:val="28"/>
          <w:highlight w:val="none"/>
          <w:u w:val="single"/>
          <w:lang w:val="en-US" w:eastAsia="zh-CN"/>
        </w:rPr>
        <w:t xml:space="preserve"> </w:t>
      </w:r>
      <w:r>
        <w:rPr>
          <w:rFonts w:hint="eastAsia" w:eastAsia="仿宋"/>
          <w:bCs/>
          <w:color w:val="auto"/>
          <w:sz w:val="28"/>
          <w:szCs w:val="28"/>
          <w:highlight w:val="none"/>
          <w:u w:val="none"/>
          <w:lang w:val="en-US" w:eastAsia="zh-CN"/>
        </w:rPr>
        <w:t>。</w:t>
      </w:r>
    </w:p>
    <w:p w14:paraId="7B4C072E">
      <w:pPr>
        <w:keepNext w:val="0"/>
        <w:keepLines w:val="0"/>
        <w:pageBreakBefore w:val="0"/>
        <w:widowControl w:val="0"/>
        <w:shd w:val="clear"/>
        <w:kinsoku/>
        <w:wordWrap w:val="0"/>
        <w:overflowPunct/>
        <w:topLinePunct w:val="0"/>
        <w:autoSpaceDE/>
        <w:autoSpaceDN/>
        <w:bidi w:val="0"/>
        <w:adjustRightInd/>
        <w:snapToGrid/>
        <w:spacing w:line="240" w:lineRule="auto"/>
        <w:ind w:left="0" w:leftChars="0" w:right="0" w:firstLine="560" w:firstLineChars="200"/>
        <w:jc w:val="both"/>
        <w:textAlignment w:val="auto"/>
        <w:rPr>
          <w:rFonts w:hint="default" w:eastAsia="仿宋"/>
          <w:bCs/>
          <w:color w:val="auto"/>
          <w:sz w:val="28"/>
          <w:szCs w:val="28"/>
          <w:highlight w:val="none"/>
          <w:u w:val="none"/>
          <w:lang w:val="en-US" w:eastAsia="zh-CN"/>
        </w:rPr>
      </w:pPr>
      <w:r>
        <w:rPr>
          <w:rFonts w:hint="default" w:eastAsia="仿宋"/>
          <w:bCs/>
          <w:color w:val="auto"/>
          <w:sz w:val="28"/>
          <w:szCs w:val="28"/>
          <w:highlight w:val="none"/>
          <w:u w:val="none"/>
          <w:lang w:val="en-US" w:eastAsia="zh-CN"/>
        </w:rPr>
        <w:t>（三）房屋附属设施：</w:t>
      </w:r>
      <w:r>
        <w:rPr>
          <w:rFonts w:hint="eastAsia" w:eastAsia="仿宋"/>
          <w:bCs/>
          <w:color w:val="auto"/>
          <w:sz w:val="28"/>
          <w:szCs w:val="28"/>
          <w:highlight w:val="none"/>
          <w:u w:val="single"/>
          <w:lang w:val="en-US" w:eastAsia="zh-CN"/>
        </w:rPr>
        <w:t xml:space="preserve"> </w:t>
      </w:r>
      <w:r>
        <w:rPr>
          <w:rFonts w:hint="eastAsia" w:ascii="Times New Roman" w:hAnsi="Times New Roman" w:eastAsia="仿宋" w:cs="Times New Roman"/>
          <w:bCs/>
          <w:color w:val="auto"/>
          <w:sz w:val="28"/>
          <w:szCs w:val="28"/>
          <w:highlight w:val="none"/>
          <w:u w:val="single"/>
          <w:lang w:val="en-US" w:eastAsia="zh-CN"/>
        </w:rPr>
        <w:t>商业、餐饮、办公、停车、设备用房、梯间、烟井、架空公共空间、人防警报间、架空通道、配电房、坡道</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u w:val="none"/>
          <w:lang w:val="en-US" w:eastAsia="zh-CN"/>
        </w:rPr>
        <w:t>。</w:t>
      </w:r>
    </w:p>
    <w:p w14:paraId="4726C878">
      <w:pPr>
        <w:keepNext w:val="0"/>
        <w:keepLines w:val="0"/>
        <w:pageBreakBefore w:val="0"/>
        <w:widowControl w:val="0"/>
        <w:shd w:val="clear"/>
        <w:kinsoku/>
        <w:overflowPunct/>
        <w:topLinePunct w:val="0"/>
        <w:autoSpaceDE/>
        <w:autoSpaceDN/>
        <w:bidi w:val="0"/>
        <w:adjustRightInd/>
        <w:snapToGrid/>
        <w:spacing w:line="240" w:lineRule="auto"/>
        <w:ind w:left="0" w:leftChars="0" w:right="0" w:firstLine="562" w:firstLineChars="200"/>
        <w:jc w:val="both"/>
        <w:textAlignment w:val="auto"/>
        <w:outlineLvl w:val="0"/>
        <w:rPr>
          <w:rFonts w:eastAsia="仿宋"/>
          <w:b/>
          <w:color w:val="auto"/>
          <w:sz w:val="28"/>
          <w:szCs w:val="28"/>
          <w:highlight w:val="none"/>
        </w:rPr>
      </w:pPr>
      <w:r>
        <w:rPr>
          <w:rFonts w:eastAsia="仿宋"/>
          <w:b/>
          <w:color w:val="auto"/>
          <w:sz w:val="28"/>
          <w:szCs w:val="28"/>
          <w:highlight w:val="none"/>
        </w:rPr>
        <w:t xml:space="preserve">第二条 </w:t>
      </w:r>
      <w:r>
        <w:rPr>
          <w:rFonts w:hint="eastAsia" w:eastAsia="仿宋"/>
          <w:b/>
          <w:color w:val="auto"/>
          <w:sz w:val="28"/>
          <w:szCs w:val="28"/>
          <w:highlight w:val="none"/>
          <w:lang w:eastAsia="zh-CN"/>
        </w:rPr>
        <w:t>租赁</w:t>
      </w:r>
      <w:r>
        <w:rPr>
          <w:rFonts w:eastAsia="仿宋"/>
          <w:b/>
          <w:color w:val="auto"/>
          <w:sz w:val="28"/>
          <w:szCs w:val="28"/>
          <w:highlight w:val="none"/>
        </w:rPr>
        <w:t>用途</w:t>
      </w:r>
    </w:p>
    <w:p w14:paraId="443CDC7B">
      <w:pPr>
        <w:keepNext w:val="0"/>
        <w:keepLines w:val="0"/>
        <w:pageBreakBefore w:val="0"/>
        <w:widowControl w:val="0"/>
        <w:shd w:val="clear"/>
        <w:kinsoku/>
        <w:overflowPunct/>
        <w:topLinePunct w:val="0"/>
        <w:autoSpaceDE/>
        <w:autoSpaceDN/>
        <w:bidi w:val="0"/>
        <w:adjustRightInd/>
        <w:snapToGrid/>
        <w:spacing w:line="240" w:lineRule="auto"/>
        <w:ind w:left="0" w:leftChars="0" w:right="0" w:firstLine="560" w:firstLineChars="200"/>
        <w:jc w:val="both"/>
        <w:textAlignment w:val="auto"/>
        <w:rPr>
          <w:rFonts w:hint="default" w:eastAsia="仿宋"/>
          <w:bCs/>
          <w:color w:val="auto"/>
          <w:sz w:val="28"/>
          <w:szCs w:val="28"/>
          <w:highlight w:val="none"/>
          <w:u w:val="none"/>
        </w:rPr>
      </w:pPr>
      <w:r>
        <w:rPr>
          <w:rFonts w:hint="eastAsia" w:ascii="仿宋" w:hAnsi="仿宋" w:eastAsia="仿宋" w:cs="仿宋"/>
          <w:b w:val="0"/>
          <w:bCs/>
          <w:color w:val="auto"/>
          <w:sz w:val="28"/>
          <w:szCs w:val="28"/>
          <w:highlight w:val="none"/>
        </w:rPr>
        <w:t>甲方将</w:t>
      </w:r>
      <w:r>
        <w:rPr>
          <w:rFonts w:hint="eastAsia" w:ascii="仿宋" w:hAnsi="仿宋" w:eastAsia="仿宋" w:cs="仿宋"/>
          <w:b w:val="0"/>
          <w:bCs/>
          <w:color w:val="auto"/>
          <w:sz w:val="28"/>
          <w:szCs w:val="28"/>
          <w:highlight w:val="none"/>
          <w:lang w:eastAsia="zh-CN"/>
        </w:rPr>
        <w:t>物业</w:t>
      </w:r>
      <w:r>
        <w:rPr>
          <w:rFonts w:hint="eastAsia" w:ascii="仿宋" w:hAnsi="仿宋" w:eastAsia="仿宋" w:cs="仿宋"/>
          <w:b w:val="0"/>
          <w:bCs/>
          <w:color w:val="auto"/>
          <w:sz w:val="28"/>
          <w:szCs w:val="28"/>
          <w:highlight w:val="none"/>
        </w:rPr>
        <w:t>出租给乙方作为</w:t>
      </w:r>
      <w:r>
        <w:rPr>
          <w:rFonts w:hint="eastAsia" w:ascii="仿宋" w:hAnsi="仿宋" w:eastAsia="仿宋" w:cs="仿宋"/>
          <w:b w:val="0"/>
          <w:bCs/>
          <w:color w:val="auto"/>
          <w:sz w:val="28"/>
          <w:szCs w:val="28"/>
          <w:highlight w:val="none"/>
          <w:u w:val="single"/>
          <w:lang w:val="en-US" w:eastAsia="zh-CN"/>
        </w:rPr>
        <w:t xml:space="preserve"> 办公 </w:t>
      </w:r>
      <w:r>
        <w:rPr>
          <w:rFonts w:hint="eastAsia" w:ascii="仿宋" w:hAnsi="仿宋" w:eastAsia="仿宋" w:cs="仿宋"/>
          <w:b w:val="0"/>
          <w:bCs/>
          <w:color w:val="auto"/>
          <w:sz w:val="28"/>
          <w:szCs w:val="28"/>
          <w:highlight w:val="none"/>
        </w:rPr>
        <w:t>用途，乙方不得直接或变相改变房屋的用途</w:t>
      </w:r>
      <w:r>
        <w:rPr>
          <w:rFonts w:hint="eastAsia" w:ascii="仿宋" w:hAnsi="仿宋" w:eastAsia="仿宋" w:cs="仿宋"/>
          <w:b w:val="0"/>
          <w:bCs/>
          <w:color w:val="auto"/>
          <w:sz w:val="28"/>
          <w:szCs w:val="28"/>
          <w:highlight w:val="none"/>
          <w:lang w:eastAsia="zh-CN"/>
        </w:rPr>
        <w:t>，</w:t>
      </w:r>
      <w:r>
        <w:rPr>
          <w:rFonts w:hint="eastAsia" w:ascii="仿宋" w:hAnsi="仿宋" w:eastAsia="仿宋" w:cs="仿宋"/>
          <w:bCs/>
          <w:color w:val="auto"/>
          <w:sz w:val="28"/>
          <w:szCs w:val="28"/>
          <w:highlight w:val="none"/>
          <w:lang w:eastAsia="zh-CN"/>
        </w:rPr>
        <w:t>保证在租赁期内依法依规从事经营性业务（</w:t>
      </w:r>
      <w:r>
        <w:rPr>
          <w:rFonts w:hint="eastAsia" w:ascii="仿宋" w:hAnsi="仿宋" w:eastAsia="仿宋" w:cs="仿宋"/>
          <w:bCs/>
          <w:color w:val="auto"/>
          <w:sz w:val="28"/>
          <w:szCs w:val="28"/>
          <w:highlight w:val="none"/>
        </w:rPr>
        <w:t>不</w:t>
      </w:r>
      <w:r>
        <w:rPr>
          <w:rFonts w:hint="eastAsia" w:ascii="仿宋" w:hAnsi="仿宋" w:eastAsia="仿宋" w:cs="仿宋"/>
          <w:bCs/>
          <w:color w:val="auto"/>
          <w:sz w:val="28"/>
          <w:szCs w:val="28"/>
          <w:highlight w:val="none"/>
          <w:lang w:eastAsia="zh-CN"/>
        </w:rPr>
        <w:t>得</w:t>
      </w:r>
      <w:r>
        <w:rPr>
          <w:rFonts w:hint="eastAsia" w:ascii="仿宋" w:hAnsi="仿宋" w:eastAsia="仿宋" w:cs="仿宋"/>
          <w:bCs/>
          <w:color w:val="auto"/>
          <w:sz w:val="28"/>
          <w:szCs w:val="28"/>
          <w:highlight w:val="none"/>
        </w:rPr>
        <w:t>从事用于经营化肥、农药、化工、易燃易爆等污染性</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危险性行业</w:t>
      </w:r>
      <w:r>
        <w:rPr>
          <w:rFonts w:hint="eastAsia" w:ascii="仿宋" w:hAnsi="仿宋" w:eastAsia="仿宋" w:cs="仿宋"/>
          <w:bCs/>
          <w:color w:val="auto"/>
          <w:sz w:val="28"/>
          <w:szCs w:val="28"/>
          <w:highlight w:val="none"/>
          <w:lang w:eastAsia="zh-CN"/>
        </w:rPr>
        <w:t>及违反安全生产有关规定的业务），</w:t>
      </w:r>
      <w:r>
        <w:rPr>
          <w:rFonts w:hint="eastAsia" w:ascii="仿宋" w:hAnsi="仿宋" w:eastAsia="仿宋" w:cs="仿宋"/>
          <w:b w:val="0"/>
          <w:bCs/>
          <w:color w:val="auto"/>
          <w:sz w:val="28"/>
          <w:szCs w:val="28"/>
          <w:highlight w:val="none"/>
        </w:rPr>
        <w:t>并保证符合国家有关消防安全规定。</w:t>
      </w:r>
    </w:p>
    <w:p w14:paraId="4D2DE82D">
      <w:pPr>
        <w:keepNext w:val="0"/>
        <w:keepLines w:val="0"/>
        <w:pageBreakBefore w:val="0"/>
        <w:widowControl w:val="0"/>
        <w:shd w:val="clear"/>
        <w:kinsoku/>
        <w:overflowPunct/>
        <w:topLinePunct w:val="0"/>
        <w:autoSpaceDE/>
        <w:autoSpaceDN/>
        <w:bidi w:val="0"/>
        <w:spacing w:line="240" w:lineRule="auto"/>
        <w:ind w:left="0" w:leftChars="0" w:right="0" w:firstLine="562" w:firstLineChars="200"/>
        <w:jc w:val="both"/>
        <w:textAlignment w:val="auto"/>
        <w:outlineLvl w:val="0"/>
        <w:rPr>
          <w:rFonts w:eastAsia="仿宋"/>
          <w:b/>
          <w:color w:val="auto"/>
          <w:sz w:val="28"/>
          <w:szCs w:val="28"/>
          <w:highlight w:val="none"/>
        </w:rPr>
      </w:pPr>
      <w:r>
        <w:rPr>
          <w:rFonts w:eastAsia="仿宋"/>
          <w:b/>
          <w:color w:val="auto"/>
          <w:sz w:val="28"/>
          <w:szCs w:val="28"/>
          <w:highlight w:val="none"/>
        </w:rPr>
        <w:t>第三条  租赁期限</w:t>
      </w:r>
    </w:p>
    <w:p w14:paraId="05921A3B">
      <w:pPr>
        <w:keepNext w:val="0"/>
        <w:keepLines w:val="0"/>
        <w:pageBreakBefore w:val="0"/>
        <w:widowControl w:val="0"/>
        <w:shd w:val="clear"/>
        <w:kinsoku/>
        <w:overflowPunct/>
        <w:topLinePunct w:val="0"/>
        <w:autoSpaceDE/>
        <w:autoSpaceDN/>
        <w:bidi w:val="0"/>
        <w:spacing w:line="240" w:lineRule="auto"/>
        <w:ind w:left="0" w:leftChars="0" w:right="0" w:firstLine="560" w:firstLineChars="200"/>
        <w:jc w:val="both"/>
        <w:textAlignment w:val="auto"/>
        <w:rPr>
          <w:rFonts w:hint="eastAsia" w:eastAsia="仿宋"/>
          <w:bCs/>
          <w:color w:val="auto"/>
          <w:sz w:val="28"/>
          <w:szCs w:val="28"/>
          <w:highlight w:val="none"/>
          <w:lang w:eastAsia="zh-CN"/>
        </w:rPr>
      </w:pPr>
      <w:r>
        <w:rPr>
          <w:rFonts w:eastAsia="仿宋"/>
          <w:bCs/>
          <w:color w:val="auto"/>
          <w:sz w:val="28"/>
          <w:szCs w:val="28"/>
          <w:highlight w:val="none"/>
        </w:rPr>
        <w:t>自</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w:t>
      </w:r>
      <w:r>
        <w:rPr>
          <w:rFonts w:eastAsia="仿宋"/>
          <w:bCs/>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w:t>
      </w:r>
      <w:r>
        <w:rPr>
          <w:rFonts w:hint="eastAsia" w:eastAsia="仿宋"/>
          <w:bCs/>
          <w:color w:val="auto"/>
          <w:sz w:val="28"/>
          <w:szCs w:val="28"/>
          <w:highlight w:val="none"/>
          <w:u w:val="single"/>
        </w:rPr>
        <w:t xml:space="preserve"> </w:t>
      </w:r>
      <w:r>
        <w:rPr>
          <w:rFonts w:eastAsia="仿宋"/>
          <w:bCs/>
          <w:color w:val="auto"/>
          <w:sz w:val="28"/>
          <w:szCs w:val="28"/>
          <w:highlight w:val="none"/>
        </w:rPr>
        <w:t>日至</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w:t>
      </w:r>
      <w:r>
        <w:rPr>
          <w:rFonts w:eastAsia="仿宋"/>
          <w:bCs/>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w:t>
      </w:r>
      <w:r>
        <w:rPr>
          <w:rFonts w:hint="eastAsia" w:eastAsia="仿宋"/>
          <w:bCs/>
          <w:color w:val="auto"/>
          <w:sz w:val="28"/>
          <w:szCs w:val="28"/>
          <w:highlight w:val="none"/>
          <w:u w:val="single"/>
        </w:rPr>
        <w:t xml:space="preserve"> </w:t>
      </w:r>
      <w:r>
        <w:rPr>
          <w:rFonts w:eastAsia="仿宋"/>
          <w:bCs/>
          <w:color w:val="auto"/>
          <w:sz w:val="28"/>
          <w:szCs w:val="28"/>
          <w:highlight w:val="none"/>
        </w:rPr>
        <w:t>日止，共计</w:t>
      </w:r>
      <w:r>
        <w:rPr>
          <w:rFonts w:hint="eastAsia"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10</w:t>
      </w:r>
      <w:r>
        <w:rPr>
          <w:rFonts w:eastAsia="仿宋"/>
          <w:bCs/>
          <w:color w:val="auto"/>
          <w:sz w:val="28"/>
          <w:szCs w:val="28"/>
          <w:highlight w:val="none"/>
          <w:u w:val="single"/>
        </w:rPr>
        <w:t xml:space="preserve"> </w:t>
      </w:r>
      <w:r>
        <w:rPr>
          <w:rFonts w:eastAsia="仿宋"/>
          <w:bCs/>
          <w:color w:val="auto"/>
          <w:sz w:val="28"/>
          <w:szCs w:val="28"/>
          <w:highlight w:val="none"/>
        </w:rPr>
        <w:t>年。</w:t>
      </w:r>
      <w:r>
        <w:rPr>
          <w:rFonts w:hint="eastAsia" w:ascii="仿宋" w:hAnsi="仿宋" w:eastAsia="仿宋" w:cs="仿宋"/>
          <w:color w:val="auto"/>
          <w:sz w:val="28"/>
          <w:szCs w:val="28"/>
          <w:highlight w:val="none"/>
        </w:rPr>
        <w:t>实际交付与合同约定的交付时间不一致，以实际交付时间为起点，开始计算租赁期限</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交付前甲方应付讫该房屋的水电、物业等费用</w:t>
      </w:r>
      <w:r>
        <w:rPr>
          <w:rFonts w:hint="eastAsia" w:ascii="仿宋" w:hAnsi="仿宋" w:eastAsia="仿宋" w:cs="仿宋"/>
          <w:color w:val="auto"/>
          <w:sz w:val="28"/>
          <w:szCs w:val="28"/>
          <w:highlight w:val="none"/>
        </w:rPr>
        <w:t>。</w:t>
      </w:r>
    </w:p>
    <w:p w14:paraId="782B956F">
      <w:pPr>
        <w:keepNext w:val="0"/>
        <w:keepLines w:val="0"/>
        <w:pageBreakBefore w:val="0"/>
        <w:widowControl w:val="0"/>
        <w:shd w:val="clear"/>
        <w:kinsoku/>
        <w:overflowPunct/>
        <w:topLinePunct w:val="0"/>
        <w:autoSpaceDE/>
        <w:autoSpaceDN/>
        <w:bidi w:val="0"/>
        <w:spacing w:line="240" w:lineRule="auto"/>
        <w:ind w:left="0" w:leftChars="0" w:right="0" w:firstLine="562" w:firstLineChars="200"/>
        <w:jc w:val="both"/>
        <w:textAlignment w:val="auto"/>
        <w:outlineLvl w:val="0"/>
        <w:rPr>
          <w:rFonts w:eastAsia="仿宋"/>
          <w:b/>
          <w:color w:val="auto"/>
          <w:sz w:val="28"/>
          <w:szCs w:val="28"/>
          <w:highlight w:val="none"/>
        </w:rPr>
      </w:pPr>
      <w:bookmarkStart w:id="0" w:name="_GoBack"/>
      <w:bookmarkEnd w:id="0"/>
      <w:r>
        <w:rPr>
          <w:rFonts w:eastAsia="仿宋"/>
          <w:b/>
          <w:color w:val="auto"/>
          <w:sz w:val="28"/>
          <w:szCs w:val="28"/>
          <w:highlight w:val="none"/>
        </w:rPr>
        <w:t>第四条 履约保证金</w:t>
      </w:r>
    </w:p>
    <w:p w14:paraId="62274526">
      <w:pPr>
        <w:keepNext w:val="0"/>
        <w:keepLines w:val="0"/>
        <w:pageBreakBefore w:val="0"/>
        <w:widowControl w:val="0"/>
        <w:shd w:val="clear"/>
        <w:kinsoku/>
        <w:overflowPunct/>
        <w:topLinePunct w:val="0"/>
        <w:autoSpaceDE/>
        <w:autoSpaceDN/>
        <w:bidi w:val="0"/>
        <w:spacing w:line="240" w:lineRule="auto"/>
        <w:ind w:left="0" w:leftChars="0" w:right="0" w:firstLine="560" w:firstLineChars="200"/>
        <w:jc w:val="both"/>
        <w:textAlignment w:val="auto"/>
        <w:rPr>
          <w:rFonts w:eastAsia="仿宋"/>
          <w:bCs/>
          <w:color w:val="auto"/>
          <w:sz w:val="28"/>
          <w:szCs w:val="28"/>
          <w:highlight w:val="none"/>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一</w:t>
      </w:r>
      <w:r>
        <w:rPr>
          <w:rFonts w:hint="eastAsia" w:eastAsia="仿宋"/>
          <w:bCs/>
          <w:color w:val="auto"/>
          <w:sz w:val="28"/>
          <w:szCs w:val="28"/>
          <w:highlight w:val="none"/>
          <w:lang w:eastAsia="zh-CN"/>
        </w:rPr>
        <w:t>）</w:t>
      </w:r>
      <w:r>
        <w:rPr>
          <w:rFonts w:eastAsia="仿宋"/>
          <w:bCs/>
          <w:color w:val="auto"/>
          <w:sz w:val="28"/>
          <w:szCs w:val="28"/>
          <w:highlight w:val="none"/>
        </w:rPr>
        <w:t>甲乙双方在签订合同后3天内，乙方向甲方支付相当于</w:t>
      </w:r>
      <w:r>
        <w:rPr>
          <w:rFonts w:hint="eastAsia" w:eastAsia="仿宋"/>
          <w:bCs/>
          <w:color w:val="auto"/>
          <w:sz w:val="28"/>
          <w:szCs w:val="28"/>
          <w:highlight w:val="none"/>
          <w:u w:val="single"/>
          <w:lang w:val="en-US" w:eastAsia="zh-CN"/>
        </w:rPr>
        <w:t xml:space="preserve"> 3 </w:t>
      </w:r>
      <w:r>
        <w:rPr>
          <w:rFonts w:eastAsia="仿宋"/>
          <w:bCs/>
          <w:color w:val="auto"/>
          <w:sz w:val="28"/>
          <w:szCs w:val="28"/>
          <w:highlight w:val="none"/>
        </w:rPr>
        <w:t>个月租金的履约保证金共计人民币（大写）</w:t>
      </w:r>
      <w:r>
        <w:rPr>
          <w:rFonts w:hint="eastAsia"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贰拾捌万壹仟玖佰肆拾捌元壹角</w:t>
      </w:r>
      <w:r>
        <w:rPr>
          <w:rFonts w:eastAsia="仿宋"/>
          <w:bCs/>
          <w:color w:val="auto"/>
          <w:sz w:val="28"/>
          <w:szCs w:val="28"/>
          <w:highlight w:val="none"/>
          <w:u w:val="single"/>
        </w:rPr>
        <w:t xml:space="preserve"> </w:t>
      </w:r>
      <w:r>
        <w:rPr>
          <w:rFonts w:eastAsia="仿宋"/>
          <w:bCs/>
          <w:color w:val="auto"/>
          <w:sz w:val="28"/>
          <w:szCs w:val="28"/>
          <w:highlight w:val="none"/>
        </w:rPr>
        <w:t>（¥</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281,948.1元</w:t>
      </w:r>
      <w:r>
        <w:rPr>
          <w:rFonts w:eastAsia="仿宋"/>
          <w:bCs/>
          <w:color w:val="auto"/>
          <w:sz w:val="28"/>
          <w:szCs w:val="28"/>
          <w:highlight w:val="none"/>
        </w:rPr>
        <w:t>）。甲方</w:t>
      </w:r>
      <w:r>
        <w:rPr>
          <w:rFonts w:hint="eastAsia" w:eastAsia="仿宋"/>
          <w:bCs/>
          <w:color w:val="auto"/>
          <w:sz w:val="28"/>
          <w:szCs w:val="28"/>
          <w:highlight w:val="none"/>
          <w:lang w:val="en-US" w:eastAsia="zh-CN"/>
        </w:rPr>
        <w:t>在收到履约保证金之日起</w:t>
      </w:r>
      <w:r>
        <w:rPr>
          <w:rFonts w:hint="eastAsia" w:eastAsia="仿宋"/>
          <w:bCs/>
          <w:color w:val="auto"/>
          <w:sz w:val="28"/>
          <w:szCs w:val="28"/>
          <w:highlight w:val="none"/>
          <w:u w:val="single"/>
          <w:lang w:val="en-US" w:eastAsia="zh-CN"/>
        </w:rPr>
        <w:t xml:space="preserve"> 7 </w:t>
      </w:r>
      <w:r>
        <w:rPr>
          <w:rFonts w:hint="eastAsia" w:eastAsia="仿宋"/>
          <w:bCs/>
          <w:color w:val="auto"/>
          <w:sz w:val="28"/>
          <w:szCs w:val="28"/>
          <w:highlight w:val="none"/>
          <w:lang w:val="en-US" w:eastAsia="zh-CN"/>
        </w:rPr>
        <w:t>个工作日内</w:t>
      </w:r>
      <w:r>
        <w:rPr>
          <w:rFonts w:eastAsia="仿宋"/>
          <w:bCs/>
          <w:color w:val="auto"/>
          <w:sz w:val="28"/>
          <w:szCs w:val="28"/>
          <w:highlight w:val="none"/>
        </w:rPr>
        <w:t>向乙方开具收款凭证。</w:t>
      </w:r>
    </w:p>
    <w:p w14:paraId="360A9CC3">
      <w:pPr>
        <w:keepNext w:val="0"/>
        <w:keepLines w:val="0"/>
        <w:pageBreakBefore w:val="0"/>
        <w:widowControl w:val="0"/>
        <w:shd w:val="clear"/>
        <w:kinsoku/>
        <w:overflowPunct/>
        <w:topLinePunct w:val="0"/>
        <w:autoSpaceDE/>
        <w:autoSpaceDN/>
        <w:bidi w:val="0"/>
        <w:spacing w:line="240" w:lineRule="auto"/>
        <w:ind w:left="0" w:leftChars="0" w:right="0" w:firstLine="560" w:firstLineChars="200"/>
        <w:jc w:val="both"/>
        <w:textAlignment w:val="auto"/>
        <w:rPr>
          <w:rFonts w:hint="default" w:eastAsia="仿宋"/>
          <w:bCs/>
          <w:color w:val="auto"/>
          <w:sz w:val="28"/>
          <w:szCs w:val="28"/>
          <w:highlight w:val="none"/>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二</w:t>
      </w:r>
      <w:r>
        <w:rPr>
          <w:rFonts w:hint="eastAsia" w:eastAsia="仿宋"/>
          <w:bCs/>
          <w:color w:val="auto"/>
          <w:sz w:val="28"/>
          <w:szCs w:val="28"/>
          <w:highlight w:val="none"/>
          <w:lang w:eastAsia="zh-CN"/>
        </w:rPr>
        <w:t>）</w:t>
      </w:r>
      <w:r>
        <w:rPr>
          <w:rFonts w:hint="default" w:eastAsia="仿宋"/>
          <w:bCs/>
          <w:color w:val="auto"/>
          <w:sz w:val="28"/>
          <w:szCs w:val="28"/>
          <w:highlight w:val="none"/>
        </w:rPr>
        <w:t>乙方支付的履约保证金并非乙方预付的租金或其他费用，仅是乙方履行本合同约定义务的保证</w:t>
      </w:r>
      <w:r>
        <w:rPr>
          <w:rFonts w:hint="default" w:eastAsia="仿宋"/>
          <w:bCs/>
          <w:color w:val="auto"/>
          <w:sz w:val="28"/>
          <w:szCs w:val="28"/>
          <w:highlight w:val="none"/>
          <w:lang w:eastAsia="zh-CN"/>
        </w:rPr>
        <w:t>，</w:t>
      </w:r>
      <w:r>
        <w:rPr>
          <w:rFonts w:hint="default" w:eastAsia="仿宋"/>
          <w:bCs/>
          <w:color w:val="auto"/>
          <w:sz w:val="28"/>
          <w:szCs w:val="28"/>
          <w:highlight w:val="none"/>
        </w:rPr>
        <w:t>租赁期限届满或因甲方原因而提前终止或解除</w:t>
      </w:r>
      <w:r>
        <w:rPr>
          <w:rFonts w:hint="default" w:eastAsia="仿宋"/>
          <w:bCs/>
          <w:color w:val="auto"/>
          <w:sz w:val="28"/>
          <w:szCs w:val="28"/>
          <w:highlight w:val="none"/>
          <w:lang w:val="en-US" w:eastAsia="zh-CN"/>
        </w:rPr>
        <w:t>后30日内</w:t>
      </w:r>
      <w:r>
        <w:rPr>
          <w:rFonts w:hint="default" w:eastAsia="仿宋"/>
          <w:bCs/>
          <w:color w:val="auto"/>
          <w:sz w:val="28"/>
          <w:szCs w:val="28"/>
          <w:highlight w:val="none"/>
        </w:rPr>
        <w:t>（不包括因乙方违约而导致甲方解除合同的情形），同时满足以下条件时，甲方应当在扣除乙方应承担的水电费、违约赔偿金以及租金等应付费用后，将保证金剩余部分无息退还给乙方（乙方须提供保证金收款凭证原件办理）：</w:t>
      </w:r>
    </w:p>
    <w:p w14:paraId="2FF7BA7C">
      <w:pPr>
        <w:keepNext w:val="0"/>
        <w:keepLines w:val="0"/>
        <w:pageBreakBefore w:val="0"/>
        <w:widowControl w:val="0"/>
        <w:shd w:val="clear"/>
        <w:kinsoku/>
        <w:overflowPunct/>
        <w:topLinePunct w:val="0"/>
        <w:autoSpaceDE/>
        <w:autoSpaceDN/>
        <w:bidi w:val="0"/>
        <w:spacing w:line="240" w:lineRule="auto"/>
        <w:ind w:left="0" w:leftChars="0" w:right="0" w:firstLine="560" w:firstLineChars="200"/>
        <w:jc w:val="both"/>
        <w:textAlignment w:val="auto"/>
        <w:outlineLvl w:val="1"/>
        <w:rPr>
          <w:rFonts w:hint="default" w:eastAsia="仿宋"/>
          <w:bCs/>
          <w:color w:val="auto"/>
          <w:sz w:val="28"/>
          <w:szCs w:val="28"/>
          <w:highlight w:val="none"/>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1</w:t>
      </w:r>
      <w:r>
        <w:rPr>
          <w:rFonts w:hint="eastAsia" w:eastAsia="仿宋"/>
          <w:bCs/>
          <w:color w:val="auto"/>
          <w:sz w:val="28"/>
          <w:szCs w:val="28"/>
          <w:highlight w:val="none"/>
          <w:lang w:eastAsia="zh-CN"/>
        </w:rPr>
        <w:t>）</w:t>
      </w:r>
      <w:r>
        <w:rPr>
          <w:rFonts w:hint="default" w:eastAsia="仿宋"/>
          <w:bCs/>
          <w:color w:val="auto"/>
          <w:sz w:val="28"/>
          <w:szCs w:val="28"/>
          <w:highlight w:val="none"/>
        </w:rPr>
        <w:t>乙方未</w:t>
      </w:r>
      <w:r>
        <w:rPr>
          <w:rFonts w:hint="eastAsia" w:eastAsia="仿宋"/>
          <w:bCs/>
          <w:color w:val="auto"/>
          <w:sz w:val="28"/>
          <w:szCs w:val="28"/>
          <w:highlight w:val="none"/>
          <w:lang w:val="en-US" w:eastAsia="zh-CN"/>
        </w:rPr>
        <w:t>人为</w:t>
      </w:r>
      <w:r>
        <w:rPr>
          <w:rFonts w:hint="default" w:eastAsia="仿宋"/>
          <w:bCs/>
          <w:color w:val="auto"/>
          <w:sz w:val="28"/>
          <w:szCs w:val="28"/>
          <w:highlight w:val="none"/>
        </w:rPr>
        <w:t>对租赁房屋造成损坏或已经将损坏的房屋修复；</w:t>
      </w:r>
    </w:p>
    <w:p w14:paraId="5FCD54FC">
      <w:pPr>
        <w:keepNext w:val="0"/>
        <w:keepLines w:val="0"/>
        <w:pageBreakBefore w:val="0"/>
        <w:widowControl w:val="0"/>
        <w:shd w:val="clear"/>
        <w:kinsoku/>
        <w:overflowPunct/>
        <w:topLinePunct w:val="0"/>
        <w:autoSpaceDE/>
        <w:autoSpaceDN/>
        <w:bidi w:val="0"/>
        <w:spacing w:line="240" w:lineRule="auto"/>
        <w:ind w:left="0" w:leftChars="0" w:right="0" w:firstLine="560" w:firstLineChars="200"/>
        <w:jc w:val="both"/>
        <w:textAlignment w:val="auto"/>
        <w:rPr>
          <w:rFonts w:hint="default" w:eastAsia="仿宋"/>
          <w:bCs/>
          <w:color w:val="auto"/>
          <w:sz w:val="28"/>
          <w:szCs w:val="28"/>
          <w:highlight w:val="none"/>
        </w:rPr>
      </w:pPr>
      <w:r>
        <w:rPr>
          <w:rFonts w:hint="eastAsia" w:eastAsia="仿宋"/>
          <w:bCs/>
          <w:color w:val="auto"/>
          <w:sz w:val="28"/>
          <w:szCs w:val="28"/>
          <w:highlight w:val="none"/>
          <w:lang w:val="en-US" w:eastAsia="zh-CN"/>
        </w:rPr>
        <w:t>（2）</w:t>
      </w:r>
      <w:r>
        <w:rPr>
          <w:rFonts w:hint="default" w:eastAsia="仿宋"/>
          <w:bCs/>
          <w:color w:val="auto"/>
          <w:sz w:val="28"/>
          <w:szCs w:val="28"/>
          <w:highlight w:val="none"/>
        </w:rPr>
        <w:t>乙方按照本合同约定的方式将租赁房屋（包括附属设施）干净整洁的交还给甲方；</w:t>
      </w:r>
    </w:p>
    <w:p w14:paraId="3C52F17B">
      <w:pPr>
        <w:keepNext w:val="0"/>
        <w:keepLines w:val="0"/>
        <w:pageBreakBefore w:val="0"/>
        <w:widowControl w:val="0"/>
        <w:shd w:val="clear"/>
        <w:kinsoku/>
        <w:overflowPunct/>
        <w:topLinePunct w:val="0"/>
        <w:autoSpaceDE/>
        <w:autoSpaceDN/>
        <w:bidi w:val="0"/>
        <w:spacing w:line="240" w:lineRule="auto"/>
        <w:ind w:left="0" w:leftChars="0" w:right="0" w:firstLine="560" w:firstLineChars="200"/>
        <w:jc w:val="both"/>
        <w:textAlignment w:val="auto"/>
        <w:rPr>
          <w:rFonts w:hint="default" w:eastAsia="仿宋"/>
          <w:bCs/>
          <w:color w:val="auto"/>
          <w:sz w:val="28"/>
          <w:szCs w:val="28"/>
          <w:highlight w:val="none"/>
        </w:rPr>
      </w:pPr>
      <w:r>
        <w:rPr>
          <w:rFonts w:hint="eastAsia" w:eastAsia="仿宋"/>
          <w:bCs/>
          <w:color w:val="auto"/>
          <w:sz w:val="28"/>
          <w:szCs w:val="28"/>
          <w:highlight w:val="none"/>
          <w:lang w:val="en-US" w:eastAsia="zh-CN"/>
        </w:rPr>
        <w:t>（3）</w:t>
      </w:r>
      <w:r>
        <w:rPr>
          <w:rFonts w:hint="default" w:eastAsia="仿宋"/>
          <w:bCs/>
          <w:color w:val="auto"/>
          <w:sz w:val="28"/>
          <w:szCs w:val="28"/>
          <w:highlight w:val="none"/>
        </w:rPr>
        <w:t>乙方使用租赁房屋地址办理工商注册的，已将工商注册地址迁移</w:t>
      </w:r>
      <w:r>
        <w:rPr>
          <w:rFonts w:hint="eastAsia" w:eastAsia="仿宋"/>
          <w:bCs/>
          <w:color w:val="auto"/>
          <w:sz w:val="28"/>
          <w:szCs w:val="28"/>
          <w:highlight w:val="none"/>
          <w:lang w:val="en-US" w:eastAsia="zh-CN"/>
        </w:rPr>
        <w:t>出租用地址</w:t>
      </w:r>
      <w:r>
        <w:rPr>
          <w:rFonts w:hint="default" w:eastAsia="仿宋"/>
          <w:bCs/>
          <w:color w:val="auto"/>
          <w:sz w:val="28"/>
          <w:szCs w:val="28"/>
          <w:highlight w:val="none"/>
        </w:rPr>
        <w:t>。</w:t>
      </w:r>
    </w:p>
    <w:p w14:paraId="1D3FF081">
      <w:pPr>
        <w:keepNext w:val="0"/>
        <w:keepLines w:val="0"/>
        <w:pageBreakBefore w:val="0"/>
        <w:widowControl w:val="0"/>
        <w:shd w:val="clear"/>
        <w:kinsoku/>
        <w:overflowPunct/>
        <w:topLinePunct w:val="0"/>
        <w:autoSpaceDE/>
        <w:autoSpaceDN/>
        <w:bidi w:val="0"/>
        <w:spacing w:line="240" w:lineRule="auto"/>
        <w:ind w:left="0" w:leftChars="0" w:right="0" w:firstLine="562" w:firstLineChars="200"/>
        <w:jc w:val="both"/>
        <w:textAlignment w:val="auto"/>
        <w:outlineLvl w:val="0"/>
        <w:rPr>
          <w:rFonts w:eastAsia="仿宋"/>
          <w:b/>
          <w:color w:val="auto"/>
          <w:sz w:val="28"/>
          <w:szCs w:val="28"/>
          <w:highlight w:val="none"/>
        </w:rPr>
      </w:pPr>
      <w:r>
        <w:rPr>
          <w:rFonts w:eastAsia="仿宋"/>
          <w:b/>
          <w:color w:val="auto"/>
          <w:sz w:val="28"/>
          <w:szCs w:val="28"/>
          <w:highlight w:val="none"/>
        </w:rPr>
        <w:t>第五条 租金及支付</w:t>
      </w:r>
    </w:p>
    <w:p w14:paraId="5A083418">
      <w:pPr>
        <w:keepNext w:val="0"/>
        <w:keepLines w:val="0"/>
        <w:pageBreakBefore w:val="0"/>
        <w:widowControl w:val="0"/>
        <w:numPr>
          <w:ilvl w:val="0"/>
          <w:numId w:val="0"/>
        </w:numPr>
        <w:shd w:val="clear"/>
        <w:tabs>
          <w:tab w:val="left" w:pos="420"/>
          <w:tab w:val="left" w:pos="851"/>
        </w:tabs>
        <w:kinsoku/>
        <w:overflowPunct/>
        <w:topLinePunct w:val="0"/>
        <w:autoSpaceDE/>
        <w:autoSpaceDN/>
        <w:bidi w:val="0"/>
        <w:spacing w:line="240" w:lineRule="auto"/>
        <w:ind w:left="0" w:leftChars="0" w:right="0" w:firstLine="560" w:firstLineChars="200"/>
        <w:jc w:val="both"/>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一）</w:t>
      </w:r>
      <w:r>
        <w:rPr>
          <w:rFonts w:hint="eastAsia" w:ascii="仿宋_GB2312" w:hAnsi="仿宋_GB2312" w:eastAsia="仿宋_GB2312" w:cs="仿宋_GB2312"/>
          <w:b w:val="0"/>
          <w:bCs/>
          <w:color w:val="auto"/>
          <w:sz w:val="28"/>
          <w:szCs w:val="28"/>
          <w:highlight w:val="none"/>
        </w:rPr>
        <w:t>自计租日起，</w:t>
      </w:r>
      <w:r>
        <w:rPr>
          <w:rFonts w:hint="eastAsia" w:ascii="仿宋_GB2312" w:hAnsi="仿宋_GB2312" w:eastAsia="仿宋_GB2312" w:cs="仿宋_GB2312"/>
          <w:b w:val="0"/>
          <w:bCs/>
          <w:color w:val="auto"/>
          <w:sz w:val="28"/>
          <w:szCs w:val="28"/>
          <w:highlight w:val="none"/>
          <w:lang w:val="en-US" w:eastAsia="zh-CN"/>
        </w:rPr>
        <w:t>乙方</w:t>
      </w:r>
      <w:r>
        <w:rPr>
          <w:rFonts w:hint="eastAsia" w:ascii="仿宋_GB2312" w:hAnsi="仿宋_GB2312" w:eastAsia="仿宋_GB2312" w:cs="仿宋_GB2312"/>
          <w:b w:val="0"/>
          <w:bCs/>
          <w:color w:val="auto"/>
          <w:sz w:val="28"/>
          <w:szCs w:val="28"/>
          <w:highlight w:val="none"/>
        </w:rPr>
        <w:t>按约定承担租金（除另有说明外，本合同项下所述“租金”均指“含税租金”</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税率9%</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租金计取标准见下：</w:t>
      </w:r>
    </w:p>
    <w:p w14:paraId="505E5242">
      <w:pPr>
        <w:rPr>
          <w:rFonts w:hint="eastAsia"/>
        </w:rPr>
      </w:pPr>
    </w:p>
    <w:tbl>
      <w:tblPr>
        <w:tblStyle w:val="7"/>
        <w:tblW w:w="8778" w:type="dxa"/>
        <w:jc w:val="center"/>
        <w:tblLayout w:type="fixed"/>
        <w:tblCellMar>
          <w:top w:w="0" w:type="dxa"/>
          <w:left w:w="108" w:type="dxa"/>
          <w:bottom w:w="0" w:type="dxa"/>
          <w:right w:w="108" w:type="dxa"/>
        </w:tblCellMar>
      </w:tblPr>
      <w:tblGrid>
        <w:gridCol w:w="865"/>
        <w:gridCol w:w="3343"/>
        <w:gridCol w:w="1429"/>
        <w:gridCol w:w="1236"/>
        <w:gridCol w:w="1905"/>
      </w:tblGrid>
      <w:tr w14:paraId="2D32C969">
        <w:tblPrEx>
          <w:tblCellMar>
            <w:top w:w="0" w:type="dxa"/>
            <w:left w:w="108" w:type="dxa"/>
            <w:bottom w:w="0" w:type="dxa"/>
            <w:right w:w="108" w:type="dxa"/>
          </w:tblCellMar>
        </w:tblPrEx>
        <w:trPr>
          <w:trHeight w:val="783" w:hRule="atLeast"/>
          <w:jc w:val="center"/>
        </w:trPr>
        <w:tc>
          <w:tcPr>
            <w:tcW w:w="865" w:type="dxa"/>
            <w:tcBorders>
              <w:top w:val="single" w:color="auto" w:sz="4" w:space="0"/>
              <w:left w:val="single" w:color="auto" w:sz="4" w:space="0"/>
              <w:right w:val="single" w:color="auto" w:sz="4" w:space="0"/>
            </w:tcBorders>
            <w:noWrap w:val="0"/>
            <w:vAlign w:val="center"/>
          </w:tcPr>
          <w:p w14:paraId="2EDAF1F5">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租赁年</w:t>
            </w:r>
          </w:p>
        </w:tc>
        <w:tc>
          <w:tcPr>
            <w:tcW w:w="3343" w:type="dxa"/>
            <w:tcBorders>
              <w:top w:val="single" w:color="auto" w:sz="4" w:space="0"/>
              <w:left w:val="single" w:color="auto" w:sz="4" w:space="0"/>
              <w:right w:val="single" w:color="auto" w:sz="4" w:space="0"/>
            </w:tcBorders>
            <w:noWrap w:val="0"/>
            <w:vAlign w:val="center"/>
          </w:tcPr>
          <w:p w14:paraId="542F1B03">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租赁期限</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5D7CFF60">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0" w:firstLineChars="0"/>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bCs w:val="0"/>
                <w:color w:val="auto"/>
                <w:kern w:val="0"/>
                <w:sz w:val="21"/>
                <w:szCs w:val="21"/>
                <w:highlight w:val="none"/>
              </w:rPr>
              <w:t>租金</w:t>
            </w:r>
            <w:r>
              <w:rPr>
                <w:rFonts w:hint="eastAsia" w:ascii="仿宋" w:hAnsi="仿宋" w:eastAsia="仿宋" w:cs="仿宋"/>
                <w:b/>
                <w:bCs w:val="0"/>
                <w:color w:val="auto"/>
                <w:kern w:val="0"/>
                <w:sz w:val="21"/>
                <w:szCs w:val="21"/>
                <w:highlight w:val="none"/>
                <w:lang w:val="en-US" w:eastAsia="zh-CN"/>
              </w:rPr>
              <w:t>单价</w:t>
            </w:r>
          </w:p>
          <w:p w14:paraId="077C81C2">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(元/</w:t>
            </w:r>
            <w:r>
              <w:rPr>
                <w:rFonts w:hint="eastAsia" w:ascii="仿宋" w:hAnsi="仿宋" w:eastAsia="仿宋" w:cs="仿宋"/>
                <w:b/>
                <w:bCs w:val="0"/>
                <w:color w:val="auto"/>
                <w:kern w:val="0"/>
                <w:sz w:val="21"/>
                <w:szCs w:val="21"/>
                <w:highlight w:val="none"/>
                <w:lang w:val="en-US" w:eastAsia="zh-CN"/>
              </w:rPr>
              <w:t>㎡/</w:t>
            </w:r>
            <w:r>
              <w:rPr>
                <w:rFonts w:hint="eastAsia" w:ascii="仿宋" w:hAnsi="仿宋" w:eastAsia="仿宋" w:cs="仿宋"/>
                <w:b/>
                <w:bCs w:val="0"/>
                <w:color w:val="auto"/>
                <w:kern w:val="0"/>
                <w:sz w:val="21"/>
                <w:szCs w:val="21"/>
                <w:highlight w:val="none"/>
              </w:rPr>
              <w:t>月)</w:t>
            </w:r>
          </w:p>
        </w:tc>
        <w:tc>
          <w:tcPr>
            <w:tcW w:w="1236" w:type="dxa"/>
            <w:tcBorders>
              <w:top w:val="single" w:color="auto" w:sz="4" w:space="0"/>
              <w:left w:val="single" w:color="auto" w:sz="4" w:space="0"/>
              <w:right w:val="single" w:color="auto" w:sz="4" w:space="0"/>
            </w:tcBorders>
            <w:noWrap w:val="0"/>
            <w:vAlign w:val="center"/>
          </w:tcPr>
          <w:p w14:paraId="3DA633B1">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0" w:firstLineChars="0"/>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递增率</w:t>
            </w:r>
          </w:p>
          <w:p w14:paraId="53AE68D4">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w:t>
            </w:r>
          </w:p>
        </w:tc>
        <w:tc>
          <w:tcPr>
            <w:tcW w:w="1905" w:type="dxa"/>
            <w:tcBorders>
              <w:top w:val="single" w:color="auto" w:sz="4" w:space="0"/>
              <w:left w:val="single" w:color="auto" w:sz="4" w:space="0"/>
              <w:right w:val="single" w:color="auto" w:sz="4" w:space="0"/>
            </w:tcBorders>
            <w:noWrap w:val="0"/>
            <w:vAlign w:val="center"/>
          </w:tcPr>
          <w:p w14:paraId="6243DBCE">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lang w:val="en-US" w:eastAsia="zh-CN"/>
              </w:rPr>
              <w:t>预计</w:t>
            </w:r>
            <w:r>
              <w:rPr>
                <w:rFonts w:hint="eastAsia" w:ascii="仿宋" w:hAnsi="仿宋" w:eastAsia="仿宋" w:cs="仿宋"/>
                <w:b/>
                <w:bCs w:val="0"/>
                <w:color w:val="auto"/>
                <w:kern w:val="0"/>
                <w:sz w:val="21"/>
                <w:szCs w:val="21"/>
                <w:highlight w:val="none"/>
              </w:rPr>
              <w:t>每月应付</w:t>
            </w:r>
            <w:r>
              <w:rPr>
                <w:rFonts w:hint="eastAsia" w:ascii="仿宋" w:hAnsi="仿宋" w:eastAsia="仿宋" w:cs="仿宋"/>
                <w:b/>
                <w:bCs w:val="0"/>
                <w:color w:val="auto"/>
                <w:kern w:val="0"/>
                <w:sz w:val="21"/>
                <w:szCs w:val="21"/>
                <w:highlight w:val="none"/>
                <w:lang w:val="en-US" w:eastAsia="zh-CN"/>
              </w:rPr>
              <w:t>租金</w:t>
            </w:r>
            <w:r>
              <w:rPr>
                <w:rFonts w:hint="eastAsia" w:ascii="仿宋" w:hAnsi="仿宋" w:eastAsia="仿宋" w:cs="仿宋"/>
                <w:b/>
                <w:bCs w:val="0"/>
                <w:color w:val="auto"/>
                <w:kern w:val="0"/>
                <w:sz w:val="21"/>
                <w:szCs w:val="21"/>
                <w:highlight w:val="none"/>
              </w:rPr>
              <w:t>总额（元/月）</w:t>
            </w:r>
          </w:p>
        </w:tc>
      </w:tr>
      <w:tr w14:paraId="42E4FC20">
        <w:tblPrEx>
          <w:tblCellMar>
            <w:top w:w="0" w:type="dxa"/>
            <w:left w:w="108" w:type="dxa"/>
            <w:bottom w:w="0" w:type="dxa"/>
            <w:right w:w="108" w:type="dxa"/>
          </w:tblCellMar>
        </w:tblPrEx>
        <w:trPr>
          <w:trHeight w:val="57" w:hRule="atLeast"/>
          <w:jc w:val="center"/>
        </w:trPr>
        <w:tc>
          <w:tcPr>
            <w:tcW w:w="865" w:type="dxa"/>
            <w:tcBorders>
              <w:top w:val="single" w:color="auto" w:sz="4" w:space="0"/>
              <w:left w:val="single" w:color="auto" w:sz="4" w:space="0"/>
              <w:bottom w:val="single" w:color="auto" w:sz="4" w:space="0"/>
              <w:right w:val="single" w:color="auto" w:sz="4" w:space="0"/>
            </w:tcBorders>
            <w:noWrap/>
            <w:vAlign w:val="center"/>
          </w:tcPr>
          <w:p w14:paraId="3AF33620">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1</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0350BAAD">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left="0" w:leftChars="0" w:right="0" w:firstLine="0" w:firstLineChars="0"/>
              <w:jc w:val="center"/>
              <w:textAlignment w:val="center"/>
              <w:rPr>
                <w:rFonts w:hint="eastAsia" w:ascii="仿宋" w:hAnsi="仿宋" w:eastAsia="仿宋" w:cs="仿宋"/>
                <w:b w:val="0"/>
                <w:bCs/>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2024年  月  日至2025年  月 日</w:t>
            </w:r>
          </w:p>
        </w:tc>
        <w:tc>
          <w:tcPr>
            <w:tcW w:w="1429" w:type="dxa"/>
            <w:tcBorders>
              <w:top w:val="single" w:color="auto" w:sz="4" w:space="0"/>
              <w:left w:val="single" w:color="auto" w:sz="4" w:space="0"/>
              <w:bottom w:val="single" w:color="auto" w:sz="4" w:space="0"/>
              <w:right w:val="single" w:color="auto" w:sz="4" w:space="0"/>
            </w:tcBorders>
            <w:noWrap/>
            <w:vAlign w:val="center"/>
          </w:tcPr>
          <w:p w14:paraId="43191B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61</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5ADC6C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38B2053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46959.02</w:t>
            </w:r>
          </w:p>
        </w:tc>
      </w:tr>
      <w:tr w14:paraId="19B9A502">
        <w:tblPrEx>
          <w:tblCellMar>
            <w:top w:w="0" w:type="dxa"/>
            <w:left w:w="108" w:type="dxa"/>
            <w:bottom w:w="0" w:type="dxa"/>
            <w:right w:w="108" w:type="dxa"/>
          </w:tblCellMar>
        </w:tblPrEx>
        <w:trPr>
          <w:trHeight w:val="57" w:hRule="atLeast"/>
          <w:jc w:val="center"/>
        </w:trPr>
        <w:tc>
          <w:tcPr>
            <w:tcW w:w="865" w:type="dxa"/>
            <w:tcBorders>
              <w:top w:val="single" w:color="auto" w:sz="4" w:space="0"/>
              <w:left w:val="single" w:color="auto" w:sz="4" w:space="0"/>
              <w:bottom w:val="single" w:color="auto" w:sz="4" w:space="0"/>
              <w:right w:val="single" w:color="auto" w:sz="4" w:space="0"/>
            </w:tcBorders>
            <w:noWrap/>
            <w:vAlign w:val="center"/>
          </w:tcPr>
          <w:p w14:paraId="564EA1D5">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2</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3DA4CCCB">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left="0" w:leftChars="0" w:right="0" w:firstLine="0" w:firstLineChars="0"/>
              <w:jc w:val="center"/>
              <w:textAlignment w:val="center"/>
              <w:rPr>
                <w:rFonts w:hint="eastAsia" w:ascii="仿宋" w:hAnsi="仿宋" w:eastAsia="仿宋" w:cs="仿宋"/>
                <w:b w:val="0"/>
                <w:bCs/>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2025年  月  日至2026年  月 日</w:t>
            </w:r>
          </w:p>
        </w:tc>
        <w:tc>
          <w:tcPr>
            <w:tcW w:w="1429" w:type="dxa"/>
            <w:tcBorders>
              <w:top w:val="single" w:color="auto" w:sz="4" w:space="0"/>
              <w:left w:val="single" w:color="auto" w:sz="4" w:space="0"/>
              <w:bottom w:val="single" w:color="auto" w:sz="4" w:space="0"/>
              <w:right w:val="single" w:color="auto" w:sz="4" w:space="0"/>
            </w:tcBorders>
            <w:noWrap/>
            <w:vAlign w:val="center"/>
          </w:tcPr>
          <w:p w14:paraId="5A3D053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61</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61DB367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54CF029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93918.04</w:t>
            </w:r>
          </w:p>
        </w:tc>
      </w:tr>
      <w:tr w14:paraId="6E66836F">
        <w:tblPrEx>
          <w:tblCellMar>
            <w:top w:w="0" w:type="dxa"/>
            <w:left w:w="108" w:type="dxa"/>
            <w:bottom w:w="0" w:type="dxa"/>
            <w:right w:w="108" w:type="dxa"/>
          </w:tblCellMar>
        </w:tblPrEx>
        <w:trPr>
          <w:trHeight w:val="57" w:hRule="atLeast"/>
          <w:jc w:val="center"/>
        </w:trPr>
        <w:tc>
          <w:tcPr>
            <w:tcW w:w="865" w:type="dxa"/>
            <w:tcBorders>
              <w:top w:val="single" w:color="auto" w:sz="4" w:space="0"/>
              <w:left w:val="single" w:color="auto" w:sz="4" w:space="0"/>
              <w:bottom w:val="single" w:color="auto" w:sz="4" w:space="0"/>
              <w:right w:val="single" w:color="auto" w:sz="4" w:space="0"/>
            </w:tcBorders>
            <w:noWrap/>
            <w:vAlign w:val="center"/>
          </w:tcPr>
          <w:p w14:paraId="394EE39B">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3</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038893F0">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left="0" w:leftChars="0" w:right="0" w:firstLine="0" w:firstLineChars="0"/>
              <w:jc w:val="center"/>
              <w:textAlignment w:val="center"/>
              <w:rPr>
                <w:rFonts w:hint="eastAsia" w:ascii="仿宋" w:hAnsi="仿宋" w:eastAsia="仿宋" w:cs="仿宋"/>
                <w:b w:val="0"/>
                <w:bCs/>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2026年  月  日至2027年  月 日</w:t>
            </w:r>
          </w:p>
        </w:tc>
        <w:tc>
          <w:tcPr>
            <w:tcW w:w="1429" w:type="dxa"/>
            <w:tcBorders>
              <w:top w:val="single" w:color="auto" w:sz="4" w:space="0"/>
              <w:left w:val="single" w:color="auto" w:sz="4" w:space="0"/>
              <w:bottom w:val="single" w:color="auto" w:sz="4" w:space="0"/>
              <w:right w:val="single" w:color="auto" w:sz="4" w:space="0"/>
            </w:tcBorders>
            <w:noWrap/>
            <w:vAlign w:val="center"/>
          </w:tcPr>
          <w:p w14:paraId="39F354A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62.83</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4FDA268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905" w:type="dxa"/>
            <w:tcBorders>
              <w:top w:val="single" w:color="auto" w:sz="4" w:space="0"/>
              <w:left w:val="single" w:color="auto" w:sz="4" w:space="0"/>
              <w:bottom w:val="single" w:color="auto" w:sz="4" w:space="0"/>
              <w:right w:val="single" w:color="auto" w:sz="4" w:space="0"/>
            </w:tcBorders>
            <w:noWrap/>
            <w:vAlign w:val="center"/>
          </w:tcPr>
          <w:p w14:paraId="60B2222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96735.58</w:t>
            </w:r>
          </w:p>
        </w:tc>
      </w:tr>
      <w:tr w14:paraId="09BD8DB0">
        <w:tblPrEx>
          <w:tblCellMar>
            <w:top w:w="0" w:type="dxa"/>
            <w:left w:w="108" w:type="dxa"/>
            <w:bottom w:w="0" w:type="dxa"/>
            <w:right w:w="108" w:type="dxa"/>
          </w:tblCellMar>
        </w:tblPrEx>
        <w:trPr>
          <w:trHeight w:val="57" w:hRule="atLeast"/>
          <w:jc w:val="center"/>
        </w:trPr>
        <w:tc>
          <w:tcPr>
            <w:tcW w:w="865" w:type="dxa"/>
            <w:tcBorders>
              <w:top w:val="single" w:color="auto" w:sz="4" w:space="0"/>
              <w:left w:val="single" w:color="auto" w:sz="4" w:space="0"/>
              <w:bottom w:val="single" w:color="auto" w:sz="4" w:space="0"/>
              <w:right w:val="single" w:color="auto" w:sz="4" w:space="0"/>
            </w:tcBorders>
            <w:noWrap/>
            <w:vAlign w:val="center"/>
          </w:tcPr>
          <w:p w14:paraId="2AC2FEF0">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4</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0067BFCE">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left="0" w:leftChars="0" w:right="0" w:firstLine="0" w:firstLineChars="0"/>
              <w:jc w:val="center"/>
              <w:textAlignment w:val="center"/>
              <w:rPr>
                <w:rFonts w:hint="eastAsia" w:ascii="仿宋" w:hAnsi="仿宋" w:eastAsia="仿宋" w:cs="仿宋"/>
                <w:b w:val="0"/>
                <w:bCs/>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2027年  月  日至2028年  月 日</w:t>
            </w:r>
          </w:p>
        </w:tc>
        <w:tc>
          <w:tcPr>
            <w:tcW w:w="1429" w:type="dxa"/>
            <w:tcBorders>
              <w:top w:val="single" w:color="auto" w:sz="4" w:space="0"/>
              <w:left w:val="single" w:color="auto" w:sz="4" w:space="0"/>
              <w:bottom w:val="single" w:color="auto" w:sz="4" w:space="0"/>
              <w:right w:val="single" w:color="auto" w:sz="4" w:space="0"/>
            </w:tcBorders>
            <w:noWrap/>
            <w:vAlign w:val="center"/>
          </w:tcPr>
          <w:p w14:paraId="20E227E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62.83</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C89EF8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10539B3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96735.58</w:t>
            </w:r>
          </w:p>
        </w:tc>
      </w:tr>
      <w:tr w14:paraId="48C0C905">
        <w:tblPrEx>
          <w:tblCellMar>
            <w:top w:w="0" w:type="dxa"/>
            <w:left w:w="108" w:type="dxa"/>
            <w:bottom w:w="0" w:type="dxa"/>
            <w:right w:w="108" w:type="dxa"/>
          </w:tblCellMar>
        </w:tblPrEx>
        <w:trPr>
          <w:trHeight w:val="57" w:hRule="atLeast"/>
          <w:jc w:val="center"/>
        </w:trPr>
        <w:tc>
          <w:tcPr>
            <w:tcW w:w="865" w:type="dxa"/>
            <w:tcBorders>
              <w:top w:val="single" w:color="auto" w:sz="4" w:space="0"/>
              <w:left w:val="single" w:color="auto" w:sz="4" w:space="0"/>
              <w:bottom w:val="single" w:color="auto" w:sz="4" w:space="0"/>
              <w:right w:val="single" w:color="auto" w:sz="4" w:space="0"/>
            </w:tcBorders>
            <w:noWrap/>
            <w:vAlign w:val="center"/>
          </w:tcPr>
          <w:p w14:paraId="4A650F79">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5</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438B245D">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left="0" w:leftChars="0" w:right="0" w:firstLine="0" w:firstLineChars="0"/>
              <w:jc w:val="center"/>
              <w:textAlignment w:val="center"/>
              <w:rPr>
                <w:rFonts w:hint="eastAsia" w:ascii="仿宋" w:hAnsi="仿宋" w:eastAsia="仿宋" w:cs="仿宋"/>
                <w:b w:val="0"/>
                <w:bCs/>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2028年  月  日至2029年  月 日</w:t>
            </w:r>
          </w:p>
        </w:tc>
        <w:tc>
          <w:tcPr>
            <w:tcW w:w="1429" w:type="dxa"/>
            <w:tcBorders>
              <w:top w:val="single" w:color="auto" w:sz="4" w:space="0"/>
              <w:left w:val="single" w:color="auto" w:sz="4" w:space="0"/>
              <w:bottom w:val="single" w:color="auto" w:sz="4" w:space="0"/>
              <w:right w:val="single" w:color="auto" w:sz="4" w:space="0"/>
            </w:tcBorders>
            <w:noWrap/>
            <w:vAlign w:val="center"/>
          </w:tcPr>
          <w:p w14:paraId="189F67E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64.71 </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4243D25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905" w:type="dxa"/>
            <w:tcBorders>
              <w:top w:val="single" w:color="auto" w:sz="4" w:space="0"/>
              <w:left w:val="single" w:color="auto" w:sz="4" w:space="0"/>
              <w:bottom w:val="single" w:color="auto" w:sz="4" w:space="0"/>
              <w:right w:val="single" w:color="auto" w:sz="4" w:space="0"/>
            </w:tcBorders>
            <w:noWrap/>
            <w:vAlign w:val="center"/>
          </w:tcPr>
          <w:p w14:paraId="55CBB4F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99637.65</w:t>
            </w:r>
          </w:p>
        </w:tc>
      </w:tr>
      <w:tr w14:paraId="05241EB4">
        <w:tblPrEx>
          <w:tblCellMar>
            <w:top w:w="0" w:type="dxa"/>
            <w:left w:w="108" w:type="dxa"/>
            <w:bottom w:w="0" w:type="dxa"/>
            <w:right w:w="108" w:type="dxa"/>
          </w:tblCellMar>
        </w:tblPrEx>
        <w:trPr>
          <w:trHeight w:val="57" w:hRule="atLeast"/>
          <w:jc w:val="center"/>
        </w:trPr>
        <w:tc>
          <w:tcPr>
            <w:tcW w:w="865" w:type="dxa"/>
            <w:tcBorders>
              <w:top w:val="single" w:color="auto" w:sz="4" w:space="0"/>
              <w:left w:val="single" w:color="auto" w:sz="4" w:space="0"/>
              <w:bottom w:val="single" w:color="auto" w:sz="4" w:space="0"/>
              <w:right w:val="single" w:color="auto" w:sz="4" w:space="0"/>
            </w:tcBorders>
            <w:noWrap/>
            <w:vAlign w:val="center"/>
          </w:tcPr>
          <w:p w14:paraId="35DF79C0">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0" w:firstLineChars="0"/>
              <w:jc w:val="center"/>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6</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26CF7F53">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left="0" w:leftChars="0" w:right="0"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2029年  月  日至2030年  月 日</w:t>
            </w:r>
          </w:p>
        </w:tc>
        <w:tc>
          <w:tcPr>
            <w:tcW w:w="1429" w:type="dxa"/>
            <w:tcBorders>
              <w:top w:val="single" w:color="auto" w:sz="4" w:space="0"/>
              <w:left w:val="single" w:color="auto" w:sz="4" w:space="0"/>
              <w:bottom w:val="single" w:color="auto" w:sz="4" w:space="0"/>
              <w:right w:val="single" w:color="auto" w:sz="4" w:space="0"/>
            </w:tcBorders>
            <w:noWrap/>
            <w:vAlign w:val="center"/>
          </w:tcPr>
          <w:p w14:paraId="68167D2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64.71 </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85C38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6DADF15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99630.10</w:t>
            </w:r>
          </w:p>
        </w:tc>
      </w:tr>
      <w:tr w14:paraId="5598628C">
        <w:tblPrEx>
          <w:tblCellMar>
            <w:top w:w="0" w:type="dxa"/>
            <w:left w:w="108" w:type="dxa"/>
            <w:bottom w:w="0" w:type="dxa"/>
            <w:right w:w="108" w:type="dxa"/>
          </w:tblCellMar>
        </w:tblPrEx>
        <w:trPr>
          <w:trHeight w:val="57" w:hRule="atLeast"/>
          <w:jc w:val="center"/>
        </w:trPr>
        <w:tc>
          <w:tcPr>
            <w:tcW w:w="865" w:type="dxa"/>
            <w:tcBorders>
              <w:top w:val="single" w:color="auto" w:sz="4" w:space="0"/>
              <w:left w:val="single" w:color="auto" w:sz="4" w:space="0"/>
              <w:bottom w:val="single" w:color="auto" w:sz="4" w:space="0"/>
              <w:right w:val="single" w:color="auto" w:sz="4" w:space="0"/>
            </w:tcBorders>
            <w:noWrap/>
            <w:vAlign w:val="center"/>
          </w:tcPr>
          <w:p w14:paraId="7DC31E96">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0" w:firstLineChars="0"/>
              <w:jc w:val="center"/>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7</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59965064">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left="0" w:leftChars="0" w:right="0"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2030年  月  日至2031年  月 日</w:t>
            </w:r>
          </w:p>
        </w:tc>
        <w:tc>
          <w:tcPr>
            <w:tcW w:w="1429" w:type="dxa"/>
            <w:tcBorders>
              <w:top w:val="single" w:color="auto" w:sz="4" w:space="0"/>
              <w:left w:val="single" w:color="auto" w:sz="4" w:space="0"/>
              <w:bottom w:val="single" w:color="auto" w:sz="4" w:space="0"/>
              <w:right w:val="single" w:color="auto" w:sz="4" w:space="0"/>
            </w:tcBorders>
            <w:noWrap/>
            <w:vAlign w:val="center"/>
          </w:tcPr>
          <w:p w14:paraId="79253A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66.65 </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5EAD870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905" w:type="dxa"/>
            <w:tcBorders>
              <w:top w:val="single" w:color="auto" w:sz="4" w:space="0"/>
              <w:left w:val="single" w:color="auto" w:sz="4" w:space="0"/>
              <w:bottom w:val="single" w:color="auto" w:sz="4" w:space="0"/>
              <w:right w:val="single" w:color="auto" w:sz="4" w:space="0"/>
            </w:tcBorders>
            <w:noWrap/>
            <w:vAlign w:val="center"/>
          </w:tcPr>
          <w:p w14:paraId="1B8B023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102619.01</w:t>
            </w:r>
          </w:p>
        </w:tc>
      </w:tr>
      <w:tr w14:paraId="70EA2B20">
        <w:tblPrEx>
          <w:tblCellMar>
            <w:top w:w="0" w:type="dxa"/>
            <w:left w:w="108" w:type="dxa"/>
            <w:bottom w:w="0" w:type="dxa"/>
            <w:right w:w="108" w:type="dxa"/>
          </w:tblCellMar>
        </w:tblPrEx>
        <w:trPr>
          <w:trHeight w:val="57" w:hRule="atLeast"/>
          <w:jc w:val="center"/>
        </w:trPr>
        <w:tc>
          <w:tcPr>
            <w:tcW w:w="865" w:type="dxa"/>
            <w:tcBorders>
              <w:top w:val="single" w:color="auto" w:sz="4" w:space="0"/>
              <w:left w:val="single" w:color="auto" w:sz="4" w:space="0"/>
              <w:bottom w:val="single" w:color="auto" w:sz="4" w:space="0"/>
              <w:right w:val="single" w:color="auto" w:sz="4" w:space="0"/>
            </w:tcBorders>
            <w:noWrap/>
            <w:vAlign w:val="center"/>
          </w:tcPr>
          <w:p w14:paraId="1ADE6E2C">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0" w:firstLineChars="0"/>
              <w:jc w:val="center"/>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8</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554D3771">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left="0" w:leftChars="0" w:right="0"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2031年  月  日至2032年  月 日</w:t>
            </w:r>
          </w:p>
        </w:tc>
        <w:tc>
          <w:tcPr>
            <w:tcW w:w="1429" w:type="dxa"/>
            <w:tcBorders>
              <w:top w:val="single" w:color="auto" w:sz="4" w:space="0"/>
              <w:left w:val="single" w:color="auto" w:sz="4" w:space="0"/>
              <w:bottom w:val="single" w:color="auto" w:sz="4" w:space="0"/>
              <w:right w:val="single" w:color="auto" w:sz="4" w:space="0"/>
            </w:tcBorders>
            <w:noWrap/>
            <w:vAlign w:val="center"/>
          </w:tcPr>
          <w:p w14:paraId="1CBC30D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66.65 </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51D98EC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0652449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102619.01</w:t>
            </w:r>
          </w:p>
        </w:tc>
      </w:tr>
      <w:tr w14:paraId="4CC06EAB">
        <w:tblPrEx>
          <w:tblCellMar>
            <w:top w:w="0" w:type="dxa"/>
            <w:left w:w="108" w:type="dxa"/>
            <w:bottom w:w="0" w:type="dxa"/>
            <w:right w:w="108" w:type="dxa"/>
          </w:tblCellMar>
        </w:tblPrEx>
        <w:trPr>
          <w:trHeight w:val="57" w:hRule="atLeast"/>
          <w:jc w:val="center"/>
        </w:trPr>
        <w:tc>
          <w:tcPr>
            <w:tcW w:w="865" w:type="dxa"/>
            <w:tcBorders>
              <w:top w:val="single" w:color="auto" w:sz="4" w:space="0"/>
              <w:left w:val="single" w:color="auto" w:sz="4" w:space="0"/>
              <w:bottom w:val="single" w:color="auto" w:sz="4" w:space="0"/>
              <w:right w:val="single" w:color="auto" w:sz="4" w:space="0"/>
            </w:tcBorders>
            <w:noWrap/>
            <w:vAlign w:val="center"/>
          </w:tcPr>
          <w:p w14:paraId="6BE0DC71">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0" w:firstLineChars="0"/>
              <w:jc w:val="center"/>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9</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085179B8">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left="0" w:leftChars="0" w:right="0"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2032年  月  日至2033年  月 日</w:t>
            </w:r>
          </w:p>
        </w:tc>
        <w:tc>
          <w:tcPr>
            <w:tcW w:w="1429" w:type="dxa"/>
            <w:tcBorders>
              <w:top w:val="single" w:color="auto" w:sz="4" w:space="0"/>
              <w:left w:val="single" w:color="auto" w:sz="4" w:space="0"/>
              <w:bottom w:val="single" w:color="auto" w:sz="4" w:space="0"/>
              <w:right w:val="single" w:color="auto" w:sz="4" w:space="0"/>
            </w:tcBorders>
            <w:noWrap/>
            <w:vAlign w:val="center"/>
          </w:tcPr>
          <w:p w14:paraId="5443132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68.65 </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67025E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905" w:type="dxa"/>
            <w:tcBorders>
              <w:top w:val="single" w:color="auto" w:sz="4" w:space="0"/>
              <w:left w:val="single" w:color="auto" w:sz="4" w:space="0"/>
              <w:bottom w:val="single" w:color="auto" w:sz="4" w:space="0"/>
              <w:right w:val="single" w:color="auto" w:sz="4" w:space="0"/>
            </w:tcBorders>
            <w:noWrap/>
            <w:vAlign w:val="center"/>
          </w:tcPr>
          <w:p w14:paraId="5ABA51C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105697.58</w:t>
            </w:r>
          </w:p>
        </w:tc>
      </w:tr>
      <w:tr w14:paraId="7DE0F19C">
        <w:tblPrEx>
          <w:tblCellMar>
            <w:top w:w="0" w:type="dxa"/>
            <w:left w:w="108" w:type="dxa"/>
            <w:bottom w:w="0" w:type="dxa"/>
            <w:right w:w="108" w:type="dxa"/>
          </w:tblCellMar>
        </w:tblPrEx>
        <w:trPr>
          <w:trHeight w:val="57" w:hRule="atLeast"/>
          <w:jc w:val="center"/>
        </w:trPr>
        <w:tc>
          <w:tcPr>
            <w:tcW w:w="865" w:type="dxa"/>
            <w:tcBorders>
              <w:top w:val="single" w:color="auto" w:sz="4" w:space="0"/>
              <w:left w:val="single" w:color="auto" w:sz="4" w:space="0"/>
              <w:bottom w:val="single" w:color="auto" w:sz="4" w:space="0"/>
              <w:right w:val="single" w:color="auto" w:sz="4" w:space="0"/>
            </w:tcBorders>
            <w:noWrap/>
            <w:vAlign w:val="center"/>
          </w:tcPr>
          <w:p w14:paraId="52AAE15C">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0" w:firstLineChars="0"/>
              <w:jc w:val="center"/>
              <w:rPr>
                <w:rFonts w:hint="default"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10</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716C570C">
            <w:pPr>
              <w:keepNext w:val="0"/>
              <w:keepLines w:val="0"/>
              <w:pageBreakBefore w:val="0"/>
              <w:widowControl w:val="0"/>
              <w:suppressLineNumbers w:val="0"/>
              <w:shd w:val="clear"/>
              <w:kinsoku/>
              <w:wordWrap/>
              <w:overflowPunct/>
              <w:topLinePunct w:val="0"/>
              <w:autoSpaceDE/>
              <w:autoSpaceDN/>
              <w:bidi w:val="0"/>
              <w:adjustRightInd/>
              <w:snapToGrid/>
              <w:spacing w:line="240" w:lineRule="auto"/>
              <w:ind w:left="0" w:leftChars="0" w:right="0"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2033年  月  日至2034年  月 日</w:t>
            </w:r>
          </w:p>
        </w:tc>
        <w:tc>
          <w:tcPr>
            <w:tcW w:w="1429" w:type="dxa"/>
            <w:tcBorders>
              <w:top w:val="single" w:color="auto" w:sz="4" w:space="0"/>
              <w:left w:val="single" w:color="auto" w:sz="4" w:space="0"/>
              <w:bottom w:val="single" w:color="auto" w:sz="4" w:space="0"/>
              <w:right w:val="single" w:color="auto" w:sz="4" w:space="0"/>
            </w:tcBorders>
            <w:noWrap/>
            <w:vAlign w:val="center"/>
          </w:tcPr>
          <w:p w14:paraId="7D23F7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68.65 </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5E3D3FF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228EA43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105697.58</w:t>
            </w:r>
          </w:p>
        </w:tc>
      </w:tr>
      <w:tr w14:paraId="38BCB2CE">
        <w:tblPrEx>
          <w:tblCellMar>
            <w:top w:w="0" w:type="dxa"/>
            <w:left w:w="108" w:type="dxa"/>
            <w:bottom w:w="0" w:type="dxa"/>
            <w:right w:w="108" w:type="dxa"/>
          </w:tblCellMar>
        </w:tblPrEx>
        <w:trPr>
          <w:trHeight w:val="57" w:hRule="atLeast"/>
          <w:jc w:val="center"/>
        </w:trPr>
        <w:tc>
          <w:tcPr>
            <w:tcW w:w="8778" w:type="dxa"/>
            <w:gridSpan w:val="5"/>
            <w:tcBorders>
              <w:top w:val="single" w:color="auto" w:sz="4" w:space="0"/>
              <w:left w:val="single" w:color="auto" w:sz="4" w:space="0"/>
              <w:bottom w:val="single" w:color="auto" w:sz="4" w:space="0"/>
              <w:right w:val="single" w:color="auto" w:sz="4" w:space="0"/>
            </w:tcBorders>
            <w:noWrap/>
            <w:vAlign w:val="center"/>
          </w:tcPr>
          <w:p w14:paraId="3FE9DBCE">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0" w:firstLineChars="0"/>
              <w:jc w:val="center"/>
              <w:rPr>
                <w:rFonts w:hint="default"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合同总金额为:</w:t>
            </w:r>
            <w:r>
              <w:rPr>
                <w:rFonts w:hint="eastAsia" w:ascii="仿宋" w:hAnsi="仿宋" w:eastAsia="仿宋" w:cs="仿宋"/>
                <w:b w:val="0"/>
                <w:bCs/>
                <w:color w:val="auto"/>
                <w:kern w:val="0"/>
                <w:sz w:val="21"/>
                <w:szCs w:val="21"/>
                <w:highlight w:val="none"/>
                <w:u w:val="single"/>
                <w:lang w:val="en-US" w:eastAsia="zh-CN"/>
              </w:rPr>
              <w:t>11402989.75</w:t>
            </w:r>
            <w:r>
              <w:rPr>
                <w:rFonts w:hint="eastAsia" w:ascii="仿宋" w:hAnsi="仿宋" w:eastAsia="仿宋" w:cs="仿宋"/>
                <w:b w:val="0"/>
                <w:bCs/>
                <w:color w:val="auto"/>
                <w:kern w:val="0"/>
                <w:sz w:val="21"/>
                <w:szCs w:val="21"/>
                <w:highlight w:val="none"/>
                <w:lang w:val="en-US" w:eastAsia="zh-CN"/>
              </w:rPr>
              <w:t>元,其中不含税金额为:</w:t>
            </w:r>
            <w:r>
              <w:rPr>
                <w:rFonts w:hint="eastAsia" w:ascii="仿宋" w:hAnsi="仿宋" w:eastAsia="仿宋" w:cs="仿宋"/>
                <w:b w:val="0"/>
                <w:bCs/>
                <w:color w:val="auto"/>
                <w:kern w:val="0"/>
                <w:sz w:val="21"/>
                <w:szCs w:val="21"/>
                <w:highlight w:val="none"/>
                <w:u w:val="single"/>
                <w:lang w:val="en-US" w:eastAsia="zh-CN"/>
              </w:rPr>
              <w:t>10461458.49</w:t>
            </w:r>
            <w:r>
              <w:rPr>
                <w:rFonts w:hint="eastAsia" w:ascii="仿宋" w:hAnsi="仿宋" w:eastAsia="仿宋" w:cs="仿宋"/>
                <w:b w:val="0"/>
                <w:bCs/>
                <w:color w:val="auto"/>
                <w:kern w:val="0"/>
                <w:sz w:val="21"/>
                <w:szCs w:val="21"/>
                <w:highlight w:val="none"/>
                <w:lang w:val="en-US" w:eastAsia="zh-CN"/>
              </w:rPr>
              <w:t>元,税费为:</w:t>
            </w:r>
            <w:r>
              <w:rPr>
                <w:rFonts w:hint="eastAsia" w:ascii="仿宋" w:hAnsi="仿宋" w:eastAsia="仿宋" w:cs="仿宋"/>
                <w:b w:val="0"/>
                <w:bCs/>
                <w:color w:val="auto"/>
                <w:kern w:val="0"/>
                <w:sz w:val="21"/>
                <w:szCs w:val="21"/>
                <w:highlight w:val="none"/>
                <w:u w:val="single"/>
                <w:lang w:val="en-US" w:eastAsia="zh-CN"/>
              </w:rPr>
              <w:t>941531.26</w:t>
            </w:r>
            <w:r>
              <w:rPr>
                <w:rFonts w:hint="eastAsia" w:ascii="仿宋" w:hAnsi="仿宋" w:eastAsia="仿宋" w:cs="仿宋"/>
                <w:b w:val="0"/>
                <w:bCs/>
                <w:color w:val="auto"/>
                <w:kern w:val="0"/>
                <w:sz w:val="21"/>
                <w:szCs w:val="21"/>
                <w:highlight w:val="none"/>
                <w:lang w:val="en-US" w:eastAsia="zh-CN"/>
              </w:rPr>
              <w:t>元</w:t>
            </w:r>
          </w:p>
        </w:tc>
      </w:tr>
    </w:tbl>
    <w:p w14:paraId="7E22E070">
      <w:pPr>
        <w:keepNext w:val="0"/>
        <w:keepLines w:val="0"/>
        <w:pageBreakBefore w:val="0"/>
        <w:shd w:val="clear"/>
        <w:tabs>
          <w:tab w:val="left" w:pos="1670"/>
        </w:tabs>
        <w:kinsoku/>
        <w:overflowPunct/>
        <w:topLinePunct w:val="0"/>
        <w:bidi w:val="0"/>
        <w:adjustRightInd w:val="0"/>
        <w:snapToGrid w:val="0"/>
        <w:spacing w:line="560" w:lineRule="exact"/>
        <w:ind w:firstLine="560" w:firstLineChars="200"/>
        <w:rPr>
          <w:rFonts w:hint="default" w:ascii="Times New Roman" w:hAnsi="Times New Roman" w:eastAsia="仿宋" w:cs="Times New Roman"/>
          <w:bCs/>
          <w:color w:val="auto"/>
          <w:sz w:val="28"/>
          <w:szCs w:val="28"/>
          <w:highlight w:val="none"/>
        </w:rPr>
      </w:pPr>
      <w:r>
        <w:rPr>
          <w:rFonts w:hint="eastAsia" w:eastAsia="仿宋" w:cs="Times New Roman"/>
          <w:bCs/>
          <w:color w:val="auto"/>
          <w:sz w:val="28"/>
          <w:szCs w:val="28"/>
          <w:highlight w:val="none"/>
          <w:lang w:val="en-US" w:eastAsia="zh-CN"/>
        </w:rPr>
        <w:t>上述租金首年月租金减半收取，不包括乙方须支付之物业管理费及乙方使用该租赁物业而产生的其他所有费用。</w:t>
      </w:r>
    </w:p>
    <w:p w14:paraId="5C0B73A4">
      <w:pPr>
        <w:keepNext w:val="0"/>
        <w:keepLines w:val="0"/>
        <w:pageBreakBefore w:val="0"/>
        <w:shd w:val="clear"/>
        <w:tabs>
          <w:tab w:val="left" w:pos="1670"/>
        </w:tabs>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（二）上述租金含税，甲方收到租金后向乙方开具增值税</w:t>
      </w:r>
      <w:r>
        <w:rPr>
          <w:rFonts w:hint="eastAsia" w:eastAsia="仿宋" w:cs="Times New Roman"/>
          <w:bCs/>
          <w:color w:val="auto"/>
          <w:sz w:val="28"/>
          <w:szCs w:val="28"/>
          <w:highlight w:val="none"/>
          <w:lang w:val="en-US" w:eastAsia="zh-CN"/>
        </w:rPr>
        <w:t>专用</w:t>
      </w:r>
      <w:r>
        <w:rPr>
          <w:rFonts w:hint="default" w:ascii="Times New Roman" w:hAnsi="Times New Roman" w:eastAsia="仿宋" w:cs="Times New Roman"/>
          <w:bCs/>
          <w:color w:val="auto"/>
          <w:sz w:val="28"/>
          <w:szCs w:val="28"/>
          <w:highlight w:val="none"/>
        </w:rPr>
        <w:t>发票。</w:t>
      </w:r>
    </w:p>
    <w:p w14:paraId="1CB0F768">
      <w:pPr>
        <w:keepNext w:val="0"/>
        <w:keepLines w:val="0"/>
        <w:pageBreakBefore w:val="0"/>
        <w:shd w:val="clear"/>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w:t>
      </w:r>
      <w:r>
        <w:rPr>
          <w:rFonts w:hint="eastAsia" w:eastAsia="仿宋" w:cs="Times New Roman"/>
          <w:bCs/>
          <w:color w:val="auto"/>
          <w:sz w:val="28"/>
          <w:szCs w:val="28"/>
          <w:highlight w:val="none"/>
          <w:lang w:val="en-US" w:eastAsia="zh-CN"/>
        </w:rPr>
        <w:t>三</w:t>
      </w:r>
      <w:r>
        <w:rPr>
          <w:rFonts w:hint="default" w:ascii="Times New Roman" w:hAnsi="Times New Roman" w:eastAsia="仿宋" w:cs="Times New Roman"/>
          <w:bCs/>
          <w:color w:val="auto"/>
          <w:sz w:val="28"/>
          <w:szCs w:val="28"/>
          <w:highlight w:val="none"/>
        </w:rPr>
        <w:t>）乙方应在每月</w:t>
      </w:r>
      <w:r>
        <w:rPr>
          <w:rFonts w:hint="default" w:ascii="Times New Roman" w:hAnsi="Times New Roman" w:eastAsia="仿宋" w:cs="Times New Roman"/>
          <w:bCs/>
          <w:color w:val="auto"/>
          <w:sz w:val="28"/>
          <w:szCs w:val="28"/>
          <w:highlight w:val="none"/>
          <w:u w:val="single"/>
        </w:rPr>
        <w:t xml:space="preserve"> </w:t>
      </w:r>
      <w:r>
        <w:rPr>
          <w:rFonts w:hint="eastAsia" w:eastAsia="仿宋" w:cs="Times New Roman"/>
          <w:bCs/>
          <w:color w:val="auto"/>
          <w:sz w:val="28"/>
          <w:szCs w:val="28"/>
          <w:highlight w:val="none"/>
          <w:u w:val="single"/>
          <w:lang w:val="en-US" w:eastAsia="zh-CN"/>
        </w:rPr>
        <w:t>15</w:t>
      </w:r>
      <w:r>
        <w:rPr>
          <w:rFonts w:hint="default" w:ascii="Times New Roman" w:hAnsi="Times New Roman" w:eastAsia="仿宋" w:cs="Times New Roman"/>
          <w:bCs/>
          <w:color w:val="auto"/>
          <w:sz w:val="28"/>
          <w:szCs w:val="28"/>
          <w:highlight w:val="none"/>
          <w:u w:val="single"/>
        </w:rPr>
        <w:t xml:space="preserve"> </w:t>
      </w:r>
      <w:r>
        <w:rPr>
          <w:rFonts w:hint="default" w:ascii="Times New Roman" w:hAnsi="Times New Roman" w:eastAsia="仿宋" w:cs="Times New Roman"/>
          <w:bCs/>
          <w:color w:val="auto"/>
          <w:sz w:val="28"/>
          <w:szCs w:val="28"/>
          <w:highlight w:val="none"/>
        </w:rPr>
        <w:t>日前交清当月租金，租金</w:t>
      </w:r>
      <w:r>
        <w:rPr>
          <w:rFonts w:hint="eastAsia" w:eastAsia="仿宋" w:cs="Times New Roman"/>
          <w:bCs/>
          <w:color w:val="auto"/>
          <w:sz w:val="28"/>
          <w:szCs w:val="28"/>
          <w:highlight w:val="none"/>
          <w:lang w:eastAsia="zh-CN"/>
        </w:rPr>
        <w:t>及履约保障金</w:t>
      </w:r>
      <w:r>
        <w:rPr>
          <w:rFonts w:hint="default" w:ascii="Times New Roman" w:hAnsi="Times New Roman" w:eastAsia="仿宋" w:cs="Times New Roman"/>
          <w:bCs/>
          <w:color w:val="auto"/>
          <w:sz w:val="28"/>
          <w:szCs w:val="28"/>
          <w:highlight w:val="none"/>
        </w:rPr>
        <w:t>交至甲方指定以下银行账户：</w:t>
      </w:r>
    </w:p>
    <w:p w14:paraId="1AEDCF8B">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账户名称：</w:t>
      </w:r>
      <w:r>
        <w:rPr>
          <w:rFonts w:hint="eastAsia" w:eastAsia="仿宋" w:cs="Times New Roman"/>
          <w:color w:val="auto"/>
          <w:sz w:val="28"/>
          <w:szCs w:val="28"/>
          <w:highlight w:val="none"/>
          <w:lang w:val="en-US" w:eastAsia="zh-CN"/>
        </w:rPr>
        <w:t>惠州交投利臻置业有限公司</w:t>
      </w:r>
    </w:p>
    <w:p w14:paraId="5A0B1401">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银行账号：4405 0171 8735 0000 1064</w:t>
      </w:r>
    </w:p>
    <w:p w14:paraId="1EDCC1A0">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开户行：中国建设银行股份有限公司惠州江北支行</w:t>
      </w:r>
    </w:p>
    <w:p w14:paraId="29FD63F2">
      <w:pPr>
        <w:keepNext w:val="0"/>
        <w:keepLines w:val="0"/>
        <w:pageBreakBefore w:val="0"/>
        <w:widowControl w:val="0"/>
        <w:shd w:val="clear"/>
        <w:kinsoku/>
        <w:overflowPunct/>
        <w:topLinePunct w:val="0"/>
        <w:bidi w:val="0"/>
        <w:spacing w:line="240" w:lineRule="auto"/>
        <w:ind w:left="0" w:leftChars="0" w:right="0" w:firstLine="562" w:firstLineChars="200"/>
        <w:jc w:val="both"/>
        <w:outlineLvl w:val="0"/>
        <w:rPr>
          <w:rFonts w:eastAsia="仿宋"/>
          <w:b/>
          <w:color w:val="auto"/>
          <w:sz w:val="28"/>
          <w:szCs w:val="28"/>
          <w:highlight w:val="none"/>
        </w:rPr>
      </w:pPr>
      <w:r>
        <w:rPr>
          <w:rFonts w:eastAsia="仿宋"/>
          <w:b/>
          <w:color w:val="auto"/>
          <w:sz w:val="28"/>
          <w:szCs w:val="28"/>
          <w:highlight w:val="none"/>
        </w:rPr>
        <w:t>第六条 房屋交付：</w:t>
      </w:r>
    </w:p>
    <w:p w14:paraId="5DCB679A">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eastAsia="仿宋"/>
          <w:bCs/>
          <w:color w:val="auto"/>
          <w:sz w:val="28"/>
          <w:szCs w:val="28"/>
          <w:highlight w:val="none"/>
          <w:lang w:val="en-US" w:eastAsia="zh-CN"/>
        </w:rPr>
      </w:pPr>
      <w:r>
        <w:rPr>
          <w:rFonts w:eastAsia="仿宋"/>
          <w:bCs/>
          <w:color w:val="auto"/>
          <w:sz w:val="28"/>
          <w:szCs w:val="28"/>
          <w:highlight w:val="none"/>
        </w:rPr>
        <w:t>甲方在签订本合同后</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u w:val="single"/>
        </w:rPr>
        <w:t xml:space="preserve"> </w:t>
      </w:r>
      <w:r>
        <w:rPr>
          <w:rFonts w:eastAsia="仿宋"/>
          <w:bCs/>
          <w:color w:val="auto"/>
          <w:sz w:val="28"/>
          <w:szCs w:val="28"/>
          <w:highlight w:val="none"/>
        </w:rPr>
        <w:t>日内按租赁房屋的现状交付给乙方，</w:t>
      </w:r>
      <w:r>
        <w:rPr>
          <w:rFonts w:eastAsia="仿宋"/>
          <w:color w:val="auto"/>
          <w:sz w:val="28"/>
          <w:szCs w:val="28"/>
          <w:highlight w:val="none"/>
        </w:rPr>
        <w:t>乙方在充分了解租赁</w:t>
      </w:r>
      <w:r>
        <w:rPr>
          <w:rFonts w:hint="eastAsia" w:eastAsia="仿宋"/>
          <w:color w:val="auto"/>
          <w:sz w:val="28"/>
          <w:szCs w:val="28"/>
          <w:highlight w:val="none"/>
        </w:rPr>
        <w:t>房屋</w:t>
      </w:r>
      <w:r>
        <w:rPr>
          <w:rFonts w:eastAsia="仿宋"/>
          <w:color w:val="auto"/>
          <w:sz w:val="28"/>
          <w:szCs w:val="28"/>
          <w:highlight w:val="none"/>
        </w:rPr>
        <w:t>的现状以及可能存在的瑕疵</w:t>
      </w:r>
      <w:r>
        <w:rPr>
          <w:rFonts w:hint="eastAsia" w:eastAsia="仿宋"/>
          <w:color w:val="auto"/>
          <w:sz w:val="28"/>
          <w:szCs w:val="28"/>
          <w:highlight w:val="none"/>
        </w:rPr>
        <w:t>并</w:t>
      </w:r>
      <w:r>
        <w:rPr>
          <w:rFonts w:hint="eastAsia" w:ascii="仿宋" w:hAnsi="仿宋" w:eastAsia="仿宋"/>
          <w:color w:val="auto"/>
          <w:sz w:val="28"/>
          <w:szCs w:val="28"/>
          <w:highlight w:val="none"/>
        </w:rPr>
        <w:t>同意按该租赁房屋现状予以租赁</w:t>
      </w:r>
      <w:r>
        <w:rPr>
          <w:rFonts w:hint="eastAsia" w:ascii="仿宋" w:hAnsi="仿宋" w:eastAsia="仿宋"/>
          <w:color w:val="auto"/>
          <w:sz w:val="28"/>
          <w:szCs w:val="28"/>
          <w:highlight w:val="none"/>
          <w:lang w:eastAsia="zh-CN"/>
        </w:rPr>
        <w:t>，</w:t>
      </w:r>
      <w:r>
        <w:rPr>
          <w:rFonts w:eastAsia="仿宋"/>
          <w:bCs/>
          <w:color w:val="auto"/>
          <w:sz w:val="28"/>
          <w:szCs w:val="28"/>
          <w:highlight w:val="none"/>
        </w:rPr>
        <w:t>双方办理交付手续。</w:t>
      </w:r>
      <w:r>
        <w:rPr>
          <w:rFonts w:hint="eastAsia" w:eastAsia="仿宋"/>
          <w:bCs/>
          <w:color w:val="auto"/>
          <w:sz w:val="28"/>
          <w:szCs w:val="28"/>
          <w:highlight w:val="none"/>
          <w:lang w:val="en-US" w:eastAsia="zh-CN"/>
        </w:rPr>
        <w:t>如甲方在签订本合同后</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210</w:t>
      </w:r>
      <w:r>
        <w:rPr>
          <w:rFonts w:eastAsia="仿宋"/>
          <w:bCs/>
          <w:color w:val="auto"/>
          <w:sz w:val="28"/>
          <w:szCs w:val="28"/>
          <w:highlight w:val="none"/>
          <w:u w:val="single"/>
        </w:rPr>
        <w:t xml:space="preserve"> </w:t>
      </w:r>
      <w:r>
        <w:rPr>
          <w:rFonts w:eastAsia="仿宋"/>
          <w:bCs/>
          <w:color w:val="auto"/>
          <w:sz w:val="28"/>
          <w:szCs w:val="28"/>
          <w:highlight w:val="none"/>
        </w:rPr>
        <w:t>日</w:t>
      </w:r>
      <w:r>
        <w:rPr>
          <w:rFonts w:hint="eastAsia" w:eastAsia="仿宋"/>
          <w:bCs/>
          <w:color w:val="auto"/>
          <w:sz w:val="28"/>
          <w:szCs w:val="28"/>
          <w:highlight w:val="none"/>
          <w:lang w:val="en-US" w:eastAsia="zh-CN"/>
        </w:rPr>
        <w:t>内未完成交付的，乙方可单方面依法解除合同，并要求甲方退还履约保证金。</w:t>
      </w:r>
    </w:p>
    <w:p w14:paraId="52D5941A">
      <w:pPr>
        <w:keepNext w:val="0"/>
        <w:keepLines w:val="0"/>
        <w:pageBreakBefore w:val="0"/>
        <w:widowControl w:val="0"/>
        <w:shd w:val="clear"/>
        <w:kinsoku/>
        <w:overflowPunct/>
        <w:topLinePunct w:val="0"/>
        <w:bidi w:val="0"/>
        <w:spacing w:line="240" w:lineRule="auto"/>
        <w:ind w:left="0" w:leftChars="0" w:right="0" w:firstLine="562" w:firstLineChars="200"/>
        <w:jc w:val="both"/>
        <w:outlineLvl w:val="0"/>
        <w:rPr>
          <w:rFonts w:eastAsia="仿宋"/>
          <w:color w:val="auto"/>
          <w:sz w:val="28"/>
          <w:szCs w:val="28"/>
          <w:highlight w:val="none"/>
        </w:rPr>
      </w:pPr>
      <w:r>
        <w:rPr>
          <w:rFonts w:eastAsia="仿宋"/>
          <w:b/>
          <w:color w:val="auto"/>
          <w:sz w:val="28"/>
          <w:szCs w:val="28"/>
          <w:highlight w:val="none"/>
        </w:rPr>
        <w:t>第七条  双方的主要职责</w:t>
      </w:r>
    </w:p>
    <w:p w14:paraId="1EA37437">
      <w:pPr>
        <w:keepNext w:val="0"/>
        <w:keepLines w:val="0"/>
        <w:pageBreakBefore w:val="0"/>
        <w:widowControl w:val="0"/>
        <w:shd w:val="clear"/>
        <w:kinsoku/>
        <w:overflowPunct/>
        <w:topLinePunct w:val="0"/>
        <w:bidi w:val="0"/>
        <w:spacing w:line="240" w:lineRule="auto"/>
        <w:ind w:left="0" w:leftChars="0" w:right="0" w:firstLine="560" w:firstLineChars="200"/>
        <w:jc w:val="both"/>
        <w:rPr>
          <w:rFonts w:eastAsia="仿宋"/>
          <w:color w:val="auto"/>
          <w:sz w:val="28"/>
          <w:szCs w:val="28"/>
          <w:highlight w:val="none"/>
        </w:rPr>
      </w:pPr>
      <w:r>
        <w:rPr>
          <w:rFonts w:eastAsia="仿宋"/>
          <w:color w:val="auto"/>
          <w:sz w:val="28"/>
          <w:szCs w:val="28"/>
          <w:highlight w:val="none"/>
        </w:rPr>
        <w:t>（一）甲乙双方应当履行《中华人民共和国民法典》等有关法律法规的规定和义务。</w:t>
      </w:r>
    </w:p>
    <w:p w14:paraId="746AD487">
      <w:pPr>
        <w:keepNext w:val="0"/>
        <w:keepLines w:val="0"/>
        <w:pageBreakBefore w:val="0"/>
        <w:widowControl w:val="0"/>
        <w:shd w:val="clear"/>
        <w:kinsoku/>
        <w:overflowPunct/>
        <w:topLinePunct w:val="0"/>
        <w:bidi w:val="0"/>
        <w:spacing w:line="240" w:lineRule="auto"/>
        <w:ind w:left="0" w:leftChars="0" w:right="0" w:firstLine="560" w:firstLineChars="200"/>
        <w:jc w:val="both"/>
        <w:rPr>
          <w:rFonts w:eastAsia="仿宋"/>
          <w:color w:val="auto"/>
          <w:sz w:val="28"/>
          <w:szCs w:val="28"/>
          <w:highlight w:val="none"/>
        </w:rPr>
      </w:pPr>
      <w:r>
        <w:rPr>
          <w:rFonts w:eastAsia="仿宋"/>
          <w:color w:val="auto"/>
          <w:sz w:val="28"/>
          <w:szCs w:val="28"/>
          <w:highlight w:val="none"/>
        </w:rPr>
        <w:t>（二）甲乙双方应当协助、配合有关部门做好房屋租赁、房屋安全、消防安全、治安及生产销售伪劣商品的查处工作。</w:t>
      </w:r>
    </w:p>
    <w:p w14:paraId="070EB771">
      <w:pPr>
        <w:keepNext w:val="0"/>
        <w:keepLines w:val="0"/>
        <w:pageBreakBefore w:val="0"/>
        <w:widowControl w:val="0"/>
        <w:shd w:val="clear"/>
        <w:kinsoku/>
        <w:overflowPunct/>
        <w:topLinePunct w:val="0"/>
        <w:bidi w:val="0"/>
        <w:spacing w:line="240" w:lineRule="auto"/>
        <w:ind w:left="0" w:leftChars="0" w:right="0" w:firstLine="562" w:firstLineChars="200"/>
        <w:jc w:val="both"/>
        <w:outlineLvl w:val="0"/>
        <w:rPr>
          <w:rFonts w:eastAsia="仿宋"/>
          <w:color w:val="auto"/>
          <w:sz w:val="28"/>
          <w:szCs w:val="28"/>
          <w:highlight w:val="none"/>
        </w:rPr>
      </w:pPr>
      <w:r>
        <w:rPr>
          <w:rFonts w:eastAsia="仿宋"/>
          <w:b/>
          <w:color w:val="auto"/>
          <w:sz w:val="28"/>
          <w:szCs w:val="28"/>
          <w:highlight w:val="none"/>
        </w:rPr>
        <w:t>第八条 甲方的权利义务</w:t>
      </w:r>
    </w:p>
    <w:p w14:paraId="57B0F9EC">
      <w:pPr>
        <w:keepNext w:val="0"/>
        <w:keepLines w:val="0"/>
        <w:pageBreakBefore w:val="0"/>
        <w:widowControl w:val="0"/>
        <w:shd w:val="clear"/>
        <w:kinsoku/>
        <w:overflowPunct/>
        <w:topLinePunct w:val="0"/>
        <w:bidi w:val="0"/>
        <w:spacing w:line="240" w:lineRule="auto"/>
        <w:ind w:left="0" w:leftChars="0" w:right="0" w:firstLine="560" w:firstLineChars="200"/>
        <w:jc w:val="both"/>
        <w:outlineLvl w:val="1"/>
        <w:rPr>
          <w:rFonts w:eastAsia="仿宋"/>
          <w:color w:val="auto"/>
          <w:sz w:val="28"/>
          <w:szCs w:val="28"/>
          <w:highlight w:val="none"/>
        </w:rPr>
      </w:pPr>
      <w:r>
        <w:rPr>
          <w:rFonts w:eastAsia="仿宋"/>
          <w:color w:val="auto"/>
          <w:sz w:val="28"/>
          <w:szCs w:val="28"/>
          <w:highlight w:val="none"/>
        </w:rPr>
        <w:t>（一）依照合同约定甲方将房屋及设备按现状移交给乙方使用。</w:t>
      </w:r>
    </w:p>
    <w:p w14:paraId="08FCFCA9">
      <w:pPr>
        <w:keepNext w:val="0"/>
        <w:keepLines w:val="0"/>
        <w:pageBreakBefore w:val="0"/>
        <w:widowControl w:val="0"/>
        <w:shd w:val="clear"/>
        <w:kinsoku/>
        <w:overflowPunct/>
        <w:topLinePunct w:val="0"/>
        <w:bidi w:val="0"/>
        <w:spacing w:line="240" w:lineRule="auto"/>
        <w:ind w:left="0" w:leftChars="0" w:right="0" w:firstLine="560" w:firstLineChars="200"/>
        <w:jc w:val="both"/>
        <w:rPr>
          <w:rFonts w:eastAsia="仿宋"/>
          <w:color w:val="auto"/>
          <w:sz w:val="28"/>
          <w:szCs w:val="28"/>
          <w:highlight w:val="none"/>
        </w:rPr>
      </w:pPr>
      <w:r>
        <w:rPr>
          <w:rFonts w:eastAsia="仿宋"/>
          <w:color w:val="auto"/>
          <w:sz w:val="28"/>
          <w:szCs w:val="28"/>
          <w:highlight w:val="none"/>
        </w:rPr>
        <w:t>（二）甲方收到乙方交纳的租金后，须向乙方提供完税租赁发票</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如乙方未足额支付租金及相关费用的，甲方有权拒绝提供发票</w:t>
      </w:r>
      <w:r>
        <w:rPr>
          <w:rFonts w:eastAsia="仿宋"/>
          <w:color w:val="auto"/>
          <w:sz w:val="28"/>
          <w:szCs w:val="28"/>
          <w:highlight w:val="none"/>
        </w:rPr>
        <w:t>。</w:t>
      </w:r>
    </w:p>
    <w:p w14:paraId="3C95224A">
      <w:pPr>
        <w:keepNext w:val="0"/>
        <w:keepLines w:val="0"/>
        <w:pageBreakBefore w:val="0"/>
        <w:widowControl w:val="0"/>
        <w:shd w:val="clear"/>
        <w:kinsoku/>
        <w:overflowPunct/>
        <w:topLinePunct w:val="0"/>
        <w:bidi w:val="0"/>
        <w:spacing w:line="240" w:lineRule="auto"/>
        <w:ind w:left="0" w:leftChars="0" w:right="0" w:firstLine="560" w:firstLineChars="200"/>
        <w:jc w:val="both"/>
        <w:rPr>
          <w:rFonts w:eastAsia="仿宋"/>
          <w:color w:val="auto"/>
          <w:sz w:val="28"/>
          <w:szCs w:val="28"/>
          <w:highlight w:val="none"/>
          <w:u w:val="none"/>
        </w:rPr>
      </w:pPr>
      <w:r>
        <w:rPr>
          <w:rFonts w:eastAsia="仿宋"/>
          <w:color w:val="auto"/>
          <w:sz w:val="28"/>
          <w:szCs w:val="28"/>
          <w:highlight w:val="none"/>
        </w:rPr>
        <w:t>（三）甲方应负的修缮责任：仅限</w:t>
      </w:r>
      <w:r>
        <w:rPr>
          <w:rFonts w:eastAsia="仿宋"/>
          <w:color w:val="auto"/>
          <w:sz w:val="28"/>
          <w:szCs w:val="28"/>
          <w:highlight w:val="none"/>
          <w:u w:val="none"/>
        </w:rPr>
        <w:t>房屋的主体结构</w:t>
      </w:r>
      <w:r>
        <w:rPr>
          <w:rFonts w:hint="eastAsia" w:eastAsia="仿宋"/>
          <w:color w:val="auto"/>
          <w:sz w:val="28"/>
          <w:szCs w:val="28"/>
          <w:highlight w:val="none"/>
          <w:u w:val="none"/>
          <w:lang w:eastAsia="zh-CN"/>
        </w:rPr>
        <w:t>（</w:t>
      </w:r>
      <w:r>
        <w:rPr>
          <w:rFonts w:hint="eastAsia" w:eastAsia="仿宋"/>
          <w:color w:val="auto"/>
          <w:sz w:val="28"/>
          <w:szCs w:val="28"/>
          <w:highlight w:val="none"/>
          <w:u w:val="none"/>
          <w:lang w:val="en-US" w:eastAsia="zh-CN"/>
        </w:rPr>
        <w:t>乙方使用不当除外</w:t>
      </w:r>
      <w:r>
        <w:rPr>
          <w:rFonts w:hint="eastAsia" w:eastAsia="仿宋"/>
          <w:color w:val="auto"/>
          <w:sz w:val="28"/>
          <w:szCs w:val="28"/>
          <w:highlight w:val="none"/>
          <w:u w:val="none"/>
          <w:lang w:eastAsia="zh-CN"/>
        </w:rPr>
        <w:t>）</w:t>
      </w:r>
      <w:r>
        <w:rPr>
          <w:rFonts w:eastAsia="仿宋"/>
          <w:color w:val="auto"/>
          <w:sz w:val="28"/>
          <w:szCs w:val="28"/>
          <w:highlight w:val="none"/>
          <w:u w:val="none"/>
        </w:rPr>
        <w:t>。</w:t>
      </w:r>
    </w:p>
    <w:p w14:paraId="0505B755">
      <w:pPr>
        <w:keepNext w:val="0"/>
        <w:keepLines w:val="0"/>
        <w:pageBreakBefore w:val="0"/>
        <w:widowControl w:val="0"/>
        <w:shd w:val="clear"/>
        <w:kinsoku/>
        <w:overflowPunct/>
        <w:topLinePunct w:val="0"/>
        <w:bidi w:val="0"/>
        <w:spacing w:line="240" w:lineRule="auto"/>
        <w:ind w:left="0" w:leftChars="0" w:right="0" w:firstLine="560" w:firstLineChars="200"/>
        <w:jc w:val="both"/>
        <w:rPr>
          <w:rFonts w:eastAsia="仿宋"/>
          <w:color w:val="auto"/>
          <w:sz w:val="28"/>
          <w:szCs w:val="28"/>
          <w:highlight w:val="none"/>
        </w:rPr>
      </w:pPr>
      <w:r>
        <w:rPr>
          <w:rFonts w:eastAsia="仿宋"/>
          <w:color w:val="auto"/>
          <w:sz w:val="28"/>
          <w:szCs w:val="28"/>
          <w:highlight w:val="none"/>
        </w:rPr>
        <w:t>（四）甲方在租赁期内有权对出租房屋进行不定期的安全、卫生、综合治理检查，并提出整改要求。</w:t>
      </w:r>
    </w:p>
    <w:p w14:paraId="40EEB805">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eastAsia" w:eastAsia="仿宋"/>
          <w:color w:val="auto"/>
          <w:sz w:val="28"/>
          <w:szCs w:val="28"/>
          <w:highlight w:val="none"/>
          <w:lang w:val="en-US" w:eastAsia="zh-CN"/>
        </w:rPr>
      </w:pP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五</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租赁期间，甲方有权依照法定程序转让、移交该出租的物业，转让、移交后，本合同对新物业所有人和乙方继续有效。</w:t>
      </w:r>
    </w:p>
    <w:p w14:paraId="22FB7A3E">
      <w:pPr>
        <w:keepNext w:val="0"/>
        <w:pageBreakBefore w:val="0"/>
        <w:widowControl w:val="0"/>
        <w:shd w:val="clear"/>
        <w:kinsoku/>
        <w:overflowPunct/>
        <w:topLinePunct w:val="0"/>
        <w:bidi w:val="0"/>
        <w:spacing w:line="240" w:lineRule="auto"/>
        <w:ind w:left="0" w:leftChars="0" w:right="0" w:firstLine="560" w:firstLineChars="200"/>
        <w:jc w:val="both"/>
        <w:rPr>
          <w:rFonts w:eastAsia="仿宋"/>
          <w:color w:val="auto"/>
          <w:sz w:val="28"/>
          <w:szCs w:val="28"/>
          <w:highlight w:val="none"/>
        </w:rPr>
      </w:pPr>
      <w:r>
        <w:rPr>
          <w:rFonts w:hint="eastAsia" w:eastAsia="仿宋"/>
          <w:color w:val="auto"/>
          <w:sz w:val="28"/>
          <w:szCs w:val="28"/>
          <w:highlight w:val="none"/>
        </w:rPr>
        <w:t>(六）当甲方的房屋和土地产权有变动时，该合同对应变更房屋和土地产权方。</w:t>
      </w:r>
      <w:r>
        <w:rPr>
          <w:rFonts w:hint="eastAsia" w:ascii="仿宋" w:hAnsi="仿宋" w:eastAsia="仿宋"/>
          <w:color w:val="auto"/>
          <w:sz w:val="28"/>
          <w:szCs w:val="28"/>
          <w:highlight w:val="none"/>
        </w:rPr>
        <w:t>因上述原因而导致合同终止的，</w:t>
      </w:r>
      <w:r>
        <w:rPr>
          <w:rFonts w:hint="eastAsia" w:ascii="仿宋" w:hAnsi="仿宋" w:eastAsia="仿宋"/>
          <w:color w:val="auto"/>
          <w:sz w:val="28"/>
          <w:szCs w:val="28"/>
          <w:highlight w:val="none"/>
          <w:lang w:val="en-US" w:eastAsia="zh-CN"/>
        </w:rPr>
        <w:t>甲方需按</w:t>
      </w:r>
      <w:r>
        <w:rPr>
          <w:rFonts w:hint="eastAsia" w:ascii="仿宋" w:hAnsi="仿宋" w:eastAsia="仿宋"/>
          <w:color w:val="auto"/>
          <w:sz w:val="28"/>
          <w:szCs w:val="28"/>
          <w:highlight w:val="none"/>
          <w:shd w:val="clear"/>
          <w:lang w:val="en-US" w:eastAsia="zh-CN"/>
        </w:rPr>
        <w:t>本合同约定承</w:t>
      </w:r>
      <w:r>
        <w:rPr>
          <w:rFonts w:hint="eastAsia" w:ascii="仿宋" w:hAnsi="仿宋" w:eastAsia="仿宋"/>
          <w:color w:val="auto"/>
          <w:sz w:val="28"/>
          <w:szCs w:val="28"/>
          <w:highlight w:val="none"/>
          <w:lang w:val="en-US" w:eastAsia="zh-CN"/>
        </w:rPr>
        <w:t>担违约责任并</w:t>
      </w:r>
      <w:r>
        <w:rPr>
          <w:rFonts w:hint="eastAsia" w:ascii="仿宋" w:hAnsi="仿宋" w:eastAsia="仿宋"/>
          <w:color w:val="auto"/>
          <w:sz w:val="28"/>
          <w:szCs w:val="28"/>
          <w:highlight w:val="none"/>
        </w:rPr>
        <w:t>退回履约保证金，租金按照乙方实际使用时间计算，不足整月的按天数计算。</w:t>
      </w:r>
    </w:p>
    <w:p w14:paraId="27602670">
      <w:pPr>
        <w:keepNext w:val="0"/>
        <w:keepLines w:val="0"/>
        <w:pageBreakBefore w:val="0"/>
        <w:widowControl w:val="0"/>
        <w:shd w:val="clear"/>
        <w:kinsoku/>
        <w:overflowPunct/>
        <w:topLinePunct w:val="0"/>
        <w:bidi w:val="0"/>
        <w:spacing w:line="240" w:lineRule="auto"/>
        <w:ind w:left="0" w:leftChars="0" w:right="0" w:firstLine="560" w:firstLineChars="200"/>
        <w:jc w:val="both"/>
        <w:outlineLvl w:val="0"/>
        <w:rPr>
          <w:rFonts w:hint="eastAsia" w:eastAsia="仿宋"/>
          <w:color w:val="auto"/>
          <w:sz w:val="28"/>
          <w:szCs w:val="28"/>
          <w:highlight w:val="none"/>
        </w:rPr>
      </w:pPr>
      <w:r>
        <w:rPr>
          <w:rFonts w:hint="eastAsia" w:eastAsia="仿宋"/>
          <w:color w:val="auto"/>
          <w:sz w:val="28"/>
          <w:szCs w:val="28"/>
          <w:highlight w:val="none"/>
        </w:rPr>
        <w:t>（七）租赁期间，房屋和土地的产权税由甲方依法交纳，如发生政府有关部门征收本合同中未列出项目但与该房屋有关的税费，由甲方负责。</w:t>
      </w:r>
    </w:p>
    <w:p w14:paraId="1327DA07">
      <w:pPr>
        <w:keepNext w:val="0"/>
        <w:keepLines w:val="0"/>
        <w:pageBreakBefore w:val="0"/>
        <w:widowControl w:val="0"/>
        <w:shd w:val="clear"/>
        <w:kinsoku/>
        <w:overflowPunct/>
        <w:topLinePunct w:val="0"/>
        <w:bidi w:val="0"/>
        <w:spacing w:line="240" w:lineRule="auto"/>
        <w:ind w:left="0" w:leftChars="0" w:right="0" w:firstLine="562" w:firstLineChars="200"/>
        <w:jc w:val="both"/>
        <w:outlineLvl w:val="0"/>
        <w:rPr>
          <w:rFonts w:eastAsia="仿宋"/>
          <w:b/>
          <w:color w:val="auto"/>
          <w:sz w:val="28"/>
          <w:szCs w:val="28"/>
          <w:highlight w:val="none"/>
        </w:rPr>
      </w:pPr>
      <w:r>
        <w:rPr>
          <w:rFonts w:eastAsia="仿宋"/>
          <w:b/>
          <w:color w:val="auto"/>
          <w:sz w:val="28"/>
          <w:szCs w:val="28"/>
          <w:highlight w:val="none"/>
        </w:rPr>
        <w:t>第九条  乙方的权利和义务</w:t>
      </w:r>
    </w:p>
    <w:p w14:paraId="2B78229B">
      <w:pPr>
        <w:keepNext w:val="0"/>
        <w:keepLines w:val="0"/>
        <w:pageBreakBefore w:val="0"/>
        <w:widowControl w:val="0"/>
        <w:shd w:val="clear"/>
        <w:kinsoku/>
        <w:overflowPunct/>
        <w:topLinePunct w:val="0"/>
        <w:bidi w:val="0"/>
        <w:spacing w:line="240" w:lineRule="auto"/>
        <w:ind w:left="0" w:leftChars="0" w:right="0" w:firstLine="560" w:firstLineChars="200"/>
        <w:jc w:val="both"/>
        <w:rPr>
          <w:rFonts w:eastAsia="仿宋"/>
          <w:color w:val="auto"/>
          <w:sz w:val="28"/>
          <w:szCs w:val="28"/>
          <w:highlight w:val="none"/>
        </w:rPr>
      </w:pPr>
      <w:r>
        <w:rPr>
          <w:rFonts w:eastAsia="仿宋"/>
          <w:color w:val="auto"/>
          <w:sz w:val="28"/>
          <w:szCs w:val="28"/>
          <w:highlight w:val="none"/>
        </w:rPr>
        <w:t>（一）乙方必须遵守国家有关法律法规的规定，合法使用房屋场地。</w:t>
      </w:r>
    </w:p>
    <w:p w14:paraId="10F0D70F">
      <w:pPr>
        <w:keepNext w:val="0"/>
        <w:keepLines w:val="0"/>
        <w:pageBreakBefore w:val="0"/>
        <w:widowControl w:val="0"/>
        <w:shd w:val="clear"/>
        <w:kinsoku/>
        <w:overflowPunct/>
        <w:topLinePunct w:val="0"/>
        <w:bidi w:val="0"/>
        <w:spacing w:line="240" w:lineRule="auto"/>
        <w:ind w:left="0" w:leftChars="0" w:right="0" w:firstLine="560" w:firstLineChars="200"/>
        <w:jc w:val="both"/>
        <w:rPr>
          <w:rFonts w:eastAsia="仿宋"/>
          <w:color w:val="auto"/>
          <w:sz w:val="28"/>
          <w:szCs w:val="28"/>
          <w:highlight w:val="none"/>
        </w:rPr>
      </w:pPr>
      <w:r>
        <w:rPr>
          <w:rFonts w:eastAsia="仿宋"/>
          <w:color w:val="auto"/>
          <w:sz w:val="28"/>
          <w:szCs w:val="28"/>
          <w:highlight w:val="none"/>
        </w:rPr>
        <w:t>（二）因</w:t>
      </w:r>
      <w:r>
        <w:rPr>
          <w:rFonts w:hint="eastAsia" w:eastAsia="仿宋"/>
          <w:color w:val="auto"/>
          <w:sz w:val="28"/>
          <w:szCs w:val="28"/>
          <w:highlight w:val="none"/>
          <w:lang w:val="en-US" w:eastAsia="zh-CN"/>
        </w:rPr>
        <w:t>租赁</w:t>
      </w:r>
      <w:r>
        <w:rPr>
          <w:rFonts w:eastAsia="仿宋"/>
          <w:color w:val="auto"/>
          <w:sz w:val="28"/>
          <w:szCs w:val="28"/>
          <w:highlight w:val="none"/>
        </w:rPr>
        <w:t>该房屋，乙方应按政府规定交纳相应的费用。</w:t>
      </w:r>
    </w:p>
    <w:p w14:paraId="490B44C5">
      <w:pPr>
        <w:pStyle w:val="6"/>
        <w:keepNext w:val="0"/>
        <w:keepLines w:val="0"/>
        <w:pageBreakBefore w:val="0"/>
        <w:widowControl w:val="0"/>
        <w:shd w:val="clear"/>
        <w:kinsoku/>
        <w:overflowPunct/>
        <w:topLinePunct w:val="0"/>
        <w:bidi w:val="0"/>
        <w:spacing w:beforeAutospacing="0" w:afterAutospacing="0" w:line="240" w:lineRule="auto"/>
        <w:ind w:left="0" w:leftChars="0" w:right="0" w:firstLine="560" w:firstLineChars="200"/>
        <w:jc w:val="both"/>
        <w:rPr>
          <w:rFonts w:eastAsia="仿宋"/>
          <w:color w:val="auto"/>
          <w:sz w:val="28"/>
          <w:szCs w:val="28"/>
          <w:highlight w:val="none"/>
        </w:rPr>
      </w:pPr>
      <w:r>
        <w:rPr>
          <w:rFonts w:hint="eastAsia" w:eastAsia="仿宋"/>
          <w:color w:val="auto"/>
          <w:sz w:val="28"/>
          <w:szCs w:val="28"/>
          <w:highlight w:val="none"/>
        </w:rPr>
        <w:t>（</w:t>
      </w:r>
      <w:r>
        <w:rPr>
          <w:rFonts w:hint="eastAsia" w:eastAsia="仿宋"/>
          <w:bCs/>
          <w:color w:val="auto"/>
          <w:kern w:val="2"/>
          <w:sz w:val="28"/>
          <w:szCs w:val="28"/>
          <w:highlight w:val="none"/>
        </w:rPr>
        <w:t xml:space="preserve">三）乙方要对租赁房屋进行装修，严禁破坏承重墙，禁止变动建筑主体和承重结构；导致他人利益受到损害的，乙方应承担由此引发的一切经济损失和法律责任。 </w:t>
      </w:r>
    </w:p>
    <w:p w14:paraId="705778B3">
      <w:pPr>
        <w:keepNext w:val="0"/>
        <w:keepLines w:val="0"/>
        <w:pageBreakBefore w:val="0"/>
        <w:widowControl w:val="0"/>
        <w:shd w:val="clear"/>
        <w:kinsoku/>
        <w:overflowPunct/>
        <w:topLinePunct w:val="0"/>
        <w:bidi w:val="0"/>
        <w:spacing w:line="240" w:lineRule="auto"/>
        <w:ind w:left="0" w:leftChars="0" w:right="0" w:firstLine="560" w:firstLineChars="200"/>
        <w:jc w:val="both"/>
        <w:rPr>
          <w:rFonts w:eastAsia="仿宋"/>
          <w:bCs/>
          <w:color w:val="auto"/>
          <w:sz w:val="28"/>
          <w:szCs w:val="28"/>
          <w:highlight w:val="none"/>
        </w:rPr>
      </w:pPr>
      <w:r>
        <w:rPr>
          <w:rFonts w:eastAsia="仿宋"/>
          <w:bCs/>
          <w:color w:val="auto"/>
          <w:sz w:val="28"/>
          <w:szCs w:val="28"/>
          <w:highlight w:val="none"/>
        </w:rPr>
        <w:t>（四）租赁期间，因乙方使用租赁房屋所产生的水费、电费、燃气费、物业管理费、电视费、电话费、网络费用等其他费用，由乙方承担，乙方应当自收到缴费通知或甲方提供的收费凭据后按要求及时缴交费用，否则因此产生的滞纳金、违约金及相关法律后果均由乙方承担。如甲方发生进行垫付，则乙方需于支付租金时一并支付给甲方</w:t>
      </w:r>
      <w:r>
        <w:rPr>
          <w:rFonts w:hint="eastAsia" w:eastAsia="仿宋"/>
          <w:bCs/>
          <w:color w:val="auto"/>
          <w:sz w:val="28"/>
          <w:szCs w:val="28"/>
          <w:highlight w:val="none"/>
          <w:lang w:val="en-US" w:eastAsia="zh-CN"/>
        </w:rPr>
        <w:t>并承担甲方因此支出的合理维权费用，包括但不限于律师费、仲裁费、诉讼费、差旅费等</w:t>
      </w:r>
      <w:r>
        <w:rPr>
          <w:rFonts w:eastAsia="仿宋"/>
          <w:bCs/>
          <w:color w:val="auto"/>
          <w:sz w:val="28"/>
          <w:szCs w:val="28"/>
          <w:highlight w:val="none"/>
        </w:rPr>
        <w:t>。</w:t>
      </w:r>
    </w:p>
    <w:p w14:paraId="4A614FFE">
      <w:pPr>
        <w:keepNext w:val="0"/>
        <w:keepLines w:val="0"/>
        <w:pageBreakBefore w:val="0"/>
        <w:widowControl w:val="0"/>
        <w:shd w:val="clear"/>
        <w:kinsoku/>
        <w:overflowPunct/>
        <w:topLinePunct w:val="0"/>
        <w:bidi w:val="0"/>
        <w:spacing w:line="240" w:lineRule="auto"/>
        <w:ind w:left="0" w:leftChars="0" w:right="0" w:firstLine="560" w:firstLineChars="200"/>
        <w:jc w:val="both"/>
        <w:rPr>
          <w:rFonts w:eastAsia="仿宋"/>
          <w:bCs/>
          <w:color w:val="auto"/>
          <w:sz w:val="28"/>
          <w:szCs w:val="28"/>
          <w:highlight w:val="none"/>
        </w:rPr>
      </w:pPr>
      <w:r>
        <w:rPr>
          <w:rFonts w:eastAsia="仿宋"/>
          <w:bCs/>
          <w:color w:val="auto"/>
          <w:sz w:val="28"/>
          <w:szCs w:val="28"/>
          <w:highlight w:val="none"/>
        </w:rPr>
        <w:t>（</w:t>
      </w:r>
      <w:r>
        <w:rPr>
          <w:rFonts w:eastAsia="仿宋"/>
          <w:color w:val="auto"/>
          <w:sz w:val="28"/>
          <w:szCs w:val="28"/>
          <w:highlight w:val="none"/>
        </w:rPr>
        <w:t>五</w:t>
      </w:r>
      <w:r>
        <w:rPr>
          <w:rFonts w:eastAsia="仿宋"/>
          <w:bCs/>
          <w:color w:val="auto"/>
          <w:sz w:val="28"/>
          <w:szCs w:val="28"/>
          <w:highlight w:val="none"/>
        </w:rPr>
        <w:t>）乙方在租赁期内须自觉保持该物业及其设施的完好清洁，接受甲方不定期的安全、卫生、综合治理检查并签署检查记录，及时落实甲方提出的整改要求并向甲方报告整改情况。</w:t>
      </w:r>
    </w:p>
    <w:p w14:paraId="71768E53">
      <w:pPr>
        <w:keepNext w:val="0"/>
        <w:keepLines w:val="0"/>
        <w:pageBreakBefore w:val="0"/>
        <w:widowControl w:val="0"/>
        <w:shd w:val="clear"/>
        <w:kinsoku/>
        <w:overflowPunct/>
        <w:topLinePunct w:val="0"/>
        <w:bidi w:val="0"/>
        <w:spacing w:line="240" w:lineRule="auto"/>
        <w:ind w:left="0" w:leftChars="0" w:right="0" w:firstLine="560" w:firstLineChars="200"/>
        <w:jc w:val="both"/>
        <w:rPr>
          <w:rFonts w:eastAsia="仿宋"/>
          <w:color w:val="auto"/>
          <w:sz w:val="28"/>
          <w:szCs w:val="28"/>
          <w:highlight w:val="none"/>
        </w:rPr>
      </w:pPr>
      <w:r>
        <w:rPr>
          <w:rFonts w:eastAsia="仿宋"/>
          <w:color w:val="auto"/>
          <w:sz w:val="28"/>
          <w:szCs w:val="28"/>
          <w:highlight w:val="none"/>
        </w:rPr>
        <w:t>（六）乙方在房屋内发生的任何损害，乙方应当自行向造成损害的他方索赔，甲方不承担任何责任，且无协同解决之义务。乙方在经营、使用过程中不得损害其他人的合法权益。因乙方原因造成他方损害的，乙方应当赔偿并承担全部责任，同时甲方有权解除合同，合同解除自通知到达时生效。</w:t>
      </w:r>
    </w:p>
    <w:p w14:paraId="4E423F45">
      <w:pPr>
        <w:keepNext w:val="0"/>
        <w:keepLines w:val="0"/>
        <w:pageBreakBefore w:val="0"/>
        <w:widowControl w:val="0"/>
        <w:shd w:val="clear"/>
        <w:kinsoku/>
        <w:overflowPunct/>
        <w:topLinePunct w:val="0"/>
        <w:bidi w:val="0"/>
        <w:spacing w:line="240" w:lineRule="auto"/>
        <w:ind w:left="0" w:leftChars="0" w:right="0" w:firstLine="560" w:firstLineChars="200"/>
        <w:jc w:val="both"/>
        <w:rPr>
          <w:rFonts w:eastAsia="仿宋"/>
          <w:color w:val="auto"/>
          <w:sz w:val="28"/>
          <w:szCs w:val="28"/>
          <w:highlight w:val="none"/>
        </w:rPr>
      </w:pPr>
      <w:r>
        <w:rPr>
          <w:rFonts w:eastAsia="仿宋"/>
          <w:color w:val="auto"/>
          <w:sz w:val="28"/>
          <w:szCs w:val="28"/>
          <w:highlight w:val="none"/>
        </w:rPr>
        <w:t>（七）乙方应负的修缮责任：经乙方验收后，房屋内部出现的任何损坏 (</w:t>
      </w:r>
      <w:r>
        <w:rPr>
          <w:rFonts w:hint="eastAsia" w:eastAsia="仿宋"/>
          <w:color w:val="auto"/>
          <w:sz w:val="28"/>
          <w:szCs w:val="28"/>
          <w:highlight w:val="none"/>
        </w:rPr>
        <w:t>因</w:t>
      </w:r>
      <w:r>
        <w:rPr>
          <w:rFonts w:eastAsia="仿宋"/>
          <w:color w:val="auto"/>
          <w:sz w:val="28"/>
          <w:szCs w:val="28"/>
          <w:highlight w:val="none"/>
        </w:rPr>
        <w:t>建筑物自身质量问题的除外)均由乙方负责修复并承担费用（包括但不限于排水管、排污管、给水管、供电设施的维修），包括但不限于乙方装修、改善和增设部分。</w:t>
      </w:r>
      <w:r>
        <w:rPr>
          <w:rFonts w:hint="eastAsia" w:eastAsia="仿宋"/>
          <w:color w:val="auto"/>
          <w:sz w:val="28"/>
          <w:szCs w:val="28"/>
          <w:highlight w:val="none"/>
        </w:rPr>
        <w:t>如乙方需增加装修或增设附属设备、设施的，费用自负。</w:t>
      </w:r>
      <w:r>
        <w:rPr>
          <w:rFonts w:eastAsia="仿宋"/>
          <w:color w:val="auto"/>
          <w:sz w:val="28"/>
          <w:szCs w:val="28"/>
          <w:highlight w:val="none"/>
        </w:rPr>
        <w:t>乙方应确保房屋处于适租状态。</w:t>
      </w:r>
    </w:p>
    <w:p w14:paraId="4657F0D3">
      <w:pPr>
        <w:keepNext w:val="0"/>
        <w:keepLines w:val="0"/>
        <w:pageBreakBefore w:val="0"/>
        <w:widowControl w:val="0"/>
        <w:shd w:val="clear"/>
        <w:kinsoku/>
        <w:overflowPunct/>
        <w:topLinePunct w:val="0"/>
        <w:bidi w:val="0"/>
        <w:spacing w:line="240" w:lineRule="auto"/>
        <w:ind w:left="0" w:leftChars="0" w:right="0" w:firstLine="560" w:firstLineChars="200"/>
        <w:jc w:val="both"/>
        <w:rPr>
          <w:rFonts w:eastAsia="仿宋"/>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lang w:eastAsia="zh-CN"/>
        </w:rPr>
        <w:t>八</w:t>
      </w:r>
      <w:r>
        <w:rPr>
          <w:rFonts w:eastAsia="仿宋"/>
          <w:color w:val="auto"/>
          <w:sz w:val="28"/>
          <w:szCs w:val="28"/>
          <w:highlight w:val="none"/>
        </w:rPr>
        <w:t>）乙方负责人为本租赁房屋的消防和安全责任人，负责本房屋生产安全、消防安全、治安</w:t>
      </w:r>
      <w:r>
        <w:rPr>
          <w:rFonts w:hint="eastAsia" w:eastAsia="仿宋"/>
          <w:color w:val="auto"/>
          <w:sz w:val="28"/>
          <w:szCs w:val="28"/>
          <w:highlight w:val="none"/>
          <w:lang w:val="en-US" w:eastAsia="zh-CN"/>
        </w:rPr>
        <w:t>等</w:t>
      </w:r>
      <w:r>
        <w:rPr>
          <w:rFonts w:eastAsia="仿宋"/>
          <w:color w:val="auto"/>
          <w:sz w:val="28"/>
          <w:szCs w:val="28"/>
          <w:highlight w:val="none"/>
        </w:rPr>
        <w:t>工作，须完全承担在本房屋内的所有因盗窃、水灾、火灾等人为和自然灾害或事件引起的财产损失和人身伤害、死亡等责任。甲方无需对此承担任何法律责任。</w:t>
      </w:r>
    </w:p>
    <w:p w14:paraId="5DEECB0E">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eastAsia" w:eastAsia="仿宋"/>
          <w:color w:val="auto"/>
          <w:sz w:val="28"/>
          <w:szCs w:val="28"/>
          <w:highlight w:val="none"/>
          <w:lang w:val="en-US" w:eastAsia="zh-CN"/>
        </w:rPr>
      </w:pPr>
      <w:r>
        <w:rPr>
          <w:rFonts w:hint="eastAsia" w:eastAsia="仿宋"/>
          <w:color w:val="auto"/>
          <w:sz w:val="28"/>
          <w:szCs w:val="28"/>
          <w:highlight w:val="none"/>
        </w:rPr>
        <w:t>（</w:t>
      </w:r>
      <w:r>
        <w:rPr>
          <w:rFonts w:hint="eastAsia" w:eastAsia="仿宋"/>
          <w:color w:val="auto"/>
          <w:sz w:val="28"/>
          <w:szCs w:val="28"/>
          <w:highlight w:val="none"/>
          <w:lang w:eastAsia="zh-CN"/>
        </w:rPr>
        <w:t>九</w:t>
      </w:r>
      <w:r>
        <w:rPr>
          <w:rFonts w:hint="eastAsia" w:eastAsia="仿宋"/>
          <w:color w:val="auto"/>
          <w:sz w:val="28"/>
          <w:szCs w:val="28"/>
          <w:highlight w:val="none"/>
        </w:rPr>
        <w:t>）乙方对公用的疏散通道、安全出口、建筑消防设施等进行统一管理，自觉维护公共场所的整洁、美观、畅通及建筑消防设施设备的完好。</w:t>
      </w:r>
      <w:r>
        <w:rPr>
          <w:rFonts w:hint="eastAsia" w:eastAsia="仿宋"/>
          <w:color w:val="auto"/>
          <w:sz w:val="28"/>
          <w:szCs w:val="28"/>
          <w:highlight w:val="none"/>
          <w:lang w:val="en-US" w:eastAsia="zh-CN"/>
        </w:rPr>
        <w:t xml:space="preserve">  </w:t>
      </w:r>
    </w:p>
    <w:p w14:paraId="3E07AB33">
      <w:pPr>
        <w:keepNext w:val="0"/>
        <w:pageBreakBefore w:val="0"/>
        <w:widowControl w:val="0"/>
        <w:shd w:val="clear"/>
        <w:kinsoku/>
        <w:overflowPunct/>
        <w:topLinePunct w:val="0"/>
        <w:bidi w:val="0"/>
        <w:spacing w:line="240" w:lineRule="auto"/>
        <w:ind w:left="0" w:leftChars="0" w:right="0" w:firstLine="560" w:firstLineChars="200"/>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（十）租赁</w:t>
      </w:r>
      <w:r>
        <w:rPr>
          <w:rFonts w:hint="eastAsia" w:ascii="仿宋" w:hAnsi="仿宋" w:eastAsia="仿宋"/>
          <w:color w:val="auto"/>
          <w:sz w:val="28"/>
          <w:szCs w:val="28"/>
          <w:highlight w:val="none"/>
          <w:lang w:val="en-US" w:eastAsia="zh-CN"/>
        </w:rPr>
        <w:t>房屋</w:t>
      </w:r>
      <w:r>
        <w:rPr>
          <w:rFonts w:hint="eastAsia" w:ascii="仿宋" w:hAnsi="仿宋" w:eastAsia="仿宋"/>
          <w:color w:val="auto"/>
          <w:sz w:val="28"/>
          <w:szCs w:val="28"/>
          <w:highlight w:val="none"/>
        </w:rPr>
        <w:t>所产生的水、电费按商业性质计收，具体标准以乙方实际使用的数量及其需承担部分分摊的损耗。</w:t>
      </w:r>
    </w:p>
    <w:p w14:paraId="3D783B6E">
      <w:pPr>
        <w:keepNext w:val="0"/>
        <w:pageBreakBefore w:val="0"/>
        <w:widowControl w:val="0"/>
        <w:shd w:val="clear"/>
        <w:kinsoku/>
        <w:overflowPunct/>
        <w:topLinePunct w:val="0"/>
        <w:bidi w:val="0"/>
        <w:spacing w:line="240" w:lineRule="auto"/>
        <w:ind w:left="0" w:leftChars="0" w:right="0"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宋体"/>
          <w:color w:val="auto"/>
          <w:kern w:val="0"/>
          <w:sz w:val="28"/>
          <w:szCs w:val="28"/>
          <w:highlight w:val="none"/>
        </w:rPr>
        <w:t>（十一）乙方应自觉缴纳政府规定的各种费用（包括物业管理费、</w:t>
      </w:r>
      <w:r>
        <w:rPr>
          <w:rFonts w:hint="eastAsia" w:ascii="仿宋" w:hAnsi="仿宋" w:eastAsia="仿宋" w:cs="宋体"/>
          <w:color w:val="auto"/>
          <w:kern w:val="0"/>
          <w:sz w:val="28"/>
          <w:szCs w:val="28"/>
          <w:highlight w:val="none"/>
          <w:lang w:val="en-US" w:eastAsia="zh-CN"/>
        </w:rPr>
        <w:t>车位</w:t>
      </w:r>
      <w:r>
        <w:rPr>
          <w:rFonts w:hint="eastAsia" w:ascii="仿宋" w:hAnsi="仿宋" w:eastAsia="仿宋" w:cs="宋体"/>
          <w:color w:val="auto"/>
          <w:kern w:val="0"/>
          <w:sz w:val="28"/>
          <w:szCs w:val="28"/>
          <w:highlight w:val="none"/>
        </w:rPr>
        <w:t>物业管理费、卫生费等），其中物业管理费则根据租赁</w:t>
      </w:r>
      <w:r>
        <w:rPr>
          <w:rFonts w:hint="eastAsia" w:ascii="仿宋" w:hAnsi="仿宋" w:eastAsia="仿宋" w:cs="仿宋"/>
          <w:color w:val="auto"/>
          <w:kern w:val="0"/>
          <w:sz w:val="28"/>
          <w:szCs w:val="28"/>
          <w:highlight w:val="none"/>
        </w:rPr>
        <w:t>房屋</w:t>
      </w:r>
      <w:r>
        <w:rPr>
          <w:rFonts w:hint="eastAsia" w:ascii="仿宋" w:hAnsi="仿宋" w:eastAsia="仿宋" w:cs="宋体"/>
          <w:color w:val="auto"/>
          <w:kern w:val="0"/>
          <w:sz w:val="28"/>
          <w:szCs w:val="28"/>
          <w:highlight w:val="none"/>
        </w:rPr>
        <w:t>面积（</w:t>
      </w:r>
      <w:r>
        <w:rPr>
          <w:rFonts w:hint="eastAsia" w:ascii="仿宋" w:hAnsi="仿宋" w:eastAsia="仿宋" w:cs="仿宋"/>
          <w:color w:val="auto"/>
          <w:kern w:val="0"/>
          <w:sz w:val="28"/>
          <w:szCs w:val="28"/>
          <w:highlight w:val="none"/>
        </w:rPr>
        <w:t>管理费¥</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4.85 </w:t>
      </w:r>
      <w:r>
        <w:rPr>
          <w:rFonts w:hint="eastAsia" w:ascii="仿宋" w:hAnsi="仿宋" w:eastAsia="仿宋" w:cs="仿宋"/>
          <w:color w:val="auto"/>
          <w:kern w:val="0"/>
          <w:sz w:val="28"/>
          <w:szCs w:val="28"/>
          <w:highlight w:val="none"/>
        </w:rPr>
        <w:t>元/㎡，租赁房屋面积</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1539.64</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㎡，管理费¥</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7,467.25</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元/月）</w:t>
      </w:r>
      <w:r>
        <w:rPr>
          <w:rFonts w:hint="eastAsia" w:ascii="仿宋" w:hAnsi="仿宋" w:eastAsia="仿宋" w:cs="仿宋"/>
          <w:color w:val="auto"/>
          <w:kern w:val="0"/>
          <w:sz w:val="28"/>
          <w:szCs w:val="28"/>
          <w:highlight w:val="none"/>
          <w:lang w:eastAsia="zh-CN"/>
        </w:rPr>
        <w:t>，</w:t>
      </w:r>
      <w:r>
        <w:rPr>
          <w:rFonts w:hint="eastAsia" w:ascii="仿宋" w:hAnsi="仿宋" w:eastAsia="仿宋" w:cs="宋体"/>
          <w:color w:val="auto"/>
          <w:kern w:val="0"/>
          <w:sz w:val="28"/>
          <w:szCs w:val="28"/>
          <w:highlight w:val="none"/>
          <w:lang w:val="en-US" w:eastAsia="zh-CN"/>
        </w:rPr>
        <w:t>车位</w:t>
      </w:r>
      <w:r>
        <w:rPr>
          <w:rFonts w:hint="eastAsia" w:ascii="仿宋" w:hAnsi="仿宋" w:eastAsia="仿宋" w:cs="宋体"/>
          <w:color w:val="auto"/>
          <w:kern w:val="0"/>
          <w:sz w:val="28"/>
          <w:szCs w:val="28"/>
          <w:highlight w:val="none"/>
        </w:rPr>
        <w:t>物业管理费则根据</w:t>
      </w:r>
      <w:r>
        <w:rPr>
          <w:rFonts w:hint="eastAsia" w:ascii="仿宋" w:hAnsi="仿宋" w:eastAsia="仿宋" w:cs="宋体"/>
          <w:color w:val="auto"/>
          <w:kern w:val="0"/>
          <w:sz w:val="28"/>
          <w:szCs w:val="28"/>
          <w:highlight w:val="none"/>
          <w:lang w:val="en-US" w:eastAsia="zh-CN"/>
        </w:rPr>
        <w:t>车位</w:t>
      </w:r>
      <w:r>
        <w:rPr>
          <w:rFonts w:hint="eastAsia" w:ascii="仿宋" w:hAnsi="仿宋" w:eastAsia="仿宋" w:cs="宋体"/>
          <w:color w:val="auto"/>
          <w:kern w:val="0"/>
          <w:sz w:val="28"/>
          <w:szCs w:val="28"/>
          <w:highlight w:val="none"/>
        </w:rPr>
        <w:t>的</w:t>
      </w:r>
      <w:r>
        <w:rPr>
          <w:rFonts w:hint="eastAsia" w:ascii="仿宋" w:hAnsi="仿宋" w:eastAsia="仿宋" w:cs="宋体"/>
          <w:color w:val="auto"/>
          <w:kern w:val="0"/>
          <w:sz w:val="28"/>
          <w:szCs w:val="28"/>
          <w:highlight w:val="none"/>
          <w:lang w:val="en-US" w:eastAsia="zh-CN"/>
        </w:rPr>
        <w:t>个数</w:t>
      </w:r>
      <w:r>
        <w:rPr>
          <w:rFonts w:hint="eastAsia" w:ascii="仿宋" w:hAnsi="仿宋" w:eastAsia="仿宋" w:cs="宋体"/>
          <w:color w:val="auto"/>
          <w:kern w:val="0"/>
          <w:sz w:val="28"/>
          <w:szCs w:val="28"/>
          <w:highlight w:val="none"/>
        </w:rPr>
        <w:t>（</w:t>
      </w:r>
      <w:r>
        <w:rPr>
          <w:rFonts w:hint="eastAsia" w:ascii="仿宋" w:hAnsi="仿宋" w:eastAsia="仿宋" w:cs="仿宋"/>
          <w:color w:val="auto"/>
          <w:kern w:val="0"/>
          <w:sz w:val="28"/>
          <w:szCs w:val="28"/>
          <w:highlight w:val="none"/>
        </w:rPr>
        <w:t>管理费¥</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65 </w:t>
      </w:r>
      <w:r>
        <w:rPr>
          <w:rFonts w:hint="eastAsia" w:ascii="仿宋" w:hAnsi="仿宋" w:eastAsia="仿宋" w:cs="仿宋"/>
          <w:color w:val="auto"/>
          <w:kern w:val="0"/>
          <w:sz w:val="28"/>
          <w:szCs w:val="28"/>
          <w:highlight w:val="none"/>
        </w:rPr>
        <w:t>元/</w:t>
      </w:r>
      <w:r>
        <w:rPr>
          <w:rFonts w:hint="eastAsia" w:ascii="仿宋" w:hAnsi="仿宋" w:eastAsia="仿宋" w:cs="仿宋"/>
          <w:color w:val="auto"/>
          <w:kern w:val="0"/>
          <w:sz w:val="28"/>
          <w:szCs w:val="28"/>
          <w:highlight w:val="none"/>
          <w:lang w:val="en-US" w:eastAsia="zh-CN"/>
        </w:rPr>
        <w:t>个</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车位个数</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20</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lang w:val="en-US" w:eastAsia="zh-CN"/>
        </w:rPr>
        <w:t>个</w:t>
      </w:r>
      <w:r>
        <w:rPr>
          <w:rFonts w:hint="eastAsia" w:ascii="仿宋" w:hAnsi="仿宋" w:eastAsia="仿宋" w:cs="仿宋"/>
          <w:color w:val="auto"/>
          <w:kern w:val="0"/>
          <w:sz w:val="28"/>
          <w:szCs w:val="28"/>
          <w:highlight w:val="none"/>
        </w:rPr>
        <w:t>，管理费¥</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1300</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元/月）。</w:t>
      </w:r>
    </w:p>
    <w:p w14:paraId="704C92A8">
      <w:pPr>
        <w:keepNext w:val="0"/>
        <w:pageBreakBefore w:val="0"/>
        <w:widowControl w:val="0"/>
        <w:shd w:val="clear"/>
        <w:kinsoku/>
        <w:overflowPunct/>
        <w:topLinePunct w:val="0"/>
        <w:bidi w:val="0"/>
        <w:spacing w:line="240" w:lineRule="auto"/>
        <w:ind w:left="0" w:leftChars="0" w:right="0" w:firstLine="560" w:firstLineChars="200"/>
        <w:jc w:val="both"/>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（十</w:t>
      </w:r>
      <w:r>
        <w:rPr>
          <w:rFonts w:hint="eastAsia" w:ascii="仿宋" w:hAnsi="仿宋" w:eastAsia="仿宋" w:cs="宋体"/>
          <w:color w:val="auto"/>
          <w:kern w:val="0"/>
          <w:sz w:val="28"/>
          <w:szCs w:val="28"/>
          <w:highlight w:val="none"/>
          <w:lang w:eastAsia="zh-CN"/>
        </w:rPr>
        <w:t>二</w:t>
      </w:r>
      <w:r>
        <w:rPr>
          <w:rFonts w:hint="eastAsia" w:ascii="仿宋" w:hAnsi="仿宋" w:eastAsia="仿宋" w:cs="宋体"/>
          <w:color w:val="auto"/>
          <w:kern w:val="0"/>
          <w:sz w:val="28"/>
          <w:szCs w:val="28"/>
          <w:highlight w:val="none"/>
        </w:rPr>
        <w:t>）乙方如需在室外悬挂招牌、广告牌，在不影响甲方</w:t>
      </w:r>
      <w:r>
        <w:rPr>
          <w:rFonts w:hint="eastAsia" w:ascii="仿宋" w:hAnsi="仿宋" w:eastAsia="仿宋" w:cs="宋体"/>
          <w:color w:val="auto"/>
          <w:kern w:val="0"/>
          <w:sz w:val="28"/>
          <w:szCs w:val="28"/>
          <w:highlight w:val="none"/>
          <w:lang w:val="en-US" w:eastAsia="zh-CN"/>
        </w:rPr>
        <w:t>正常</w:t>
      </w:r>
      <w:r>
        <w:rPr>
          <w:rFonts w:hint="eastAsia" w:ascii="仿宋" w:hAnsi="仿宋" w:eastAsia="仿宋" w:cs="宋体"/>
          <w:color w:val="auto"/>
          <w:kern w:val="0"/>
          <w:sz w:val="28"/>
          <w:szCs w:val="28"/>
          <w:highlight w:val="none"/>
        </w:rPr>
        <w:t>经营的前提下，必须符合国家法律法规及政府相关规定并经报批后方可安装、使用。对不符合国家法律法规及政府相关规定安装的，甲方有权要求乙方拆除。</w:t>
      </w:r>
    </w:p>
    <w:p w14:paraId="75DBF421">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eastAsia" w:eastAsia="仿宋"/>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lang w:eastAsia="zh-CN"/>
        </w:rPr>
        <w:t>十三</w:t>
      </w:r>
      <w:r>
        <w:rPr>
          <w:rFonts w:eastAsia="仿宋"/>
          <w:color w:val="auto"/>
          <w:sz w:val="28"/>
          <w:szCs w:val="28"/>
          <w:highlight w:val="none"/>
        </w:rPr>
        <w:t>）租赁期届满，本合同自行终止，乙方应将本</w:t>
      </w:r>
      <w:r>
        <w:rPr>
          <w:rFonts w:hint="eastAsia" w:eastAsia="仿宋"/>
          <w:color w:val="auto"/>
          <w:sz w:val="28"/>
          <w:szCs w:val="28"/>
          <w:highlight w:val="none"/>
          <w:lang w:val="en-US" w:eastAsia="zh-CN"/>
        </w:rPr>
        <w:t>租赁</w:t>
      </w:r>
      <w:r>
        <w:rPr>
          <w:rFonts w:eastAsia="仿宋"/>
          <w:color w:val="auto"/>
          <w:sz w:val="28"/>
          <w:szCs w:val="28"/>
          <w:highlight w:val="none"/>
        </w:rPr>
        <w:t>房屋清理干净无条件交还给甲方。</w:t>
      </w:r>
    </w:p>
    <w:p w14:paraId="5FDB288A">
      <w:pPr>
        <w:keepNext w:val="0"/>
        <w:keepLines w:val="0"/>
        <w:pageBreakBefore w:val="0"/>
        <w:widowControl w:val="0"/>
        <w:shd w:val="clear"/>
        <w:kinsoku/>
        <w:overflowPunct/>
        <w:topLinePunct w:val="0"/>
        <w:bidi w:val="0"/>
        <w:spacing w:line="240" w:lineRule="auto"/>
        <w:ind w:left="0" w:leftChars="0" w:right="0" w:firstLine="562" w:firstLineChars="200"/>
        <w:jc w:val="both"/>
        <w:outlineLvl w:val="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第十条  特别约定</w:t>
      </w:r>
    </w:p>
    <w:p w14:paraId="3937EBEC">
      <w:pPr>
        <w:keepNext w:val="0"/>
        <w:keepLines w:val="0"/>
        <w:pageBreakBefore w:val="0"/>
        <w:widowControl w:val="0"/>
        <w:shd w:val="clear"/>
        <w:kinsoku/>
        <w:wordWrap w:val="0"/>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rPr>
        <w:t>（一）</w:t>
      </w:r>
      <w:r>
        <w:rPr>
          <w:rFonts w:hint="default" w:ascii="Times New Roman" w:hAnsi="Times New Roman" w:eastAsia="仿宋" w:cs="Times New Roman"/>
          <w:color w:val="auto"/>
          <w:sz w:val="28"/>
          <w:szCs w:val="28"/>
          <w:highlight w:val="none"/>
          <w:lang w:val="en-US" w:eastAsia="zh-CN"/>
        </w:rPr>
        <w:t>乙方承诺应依照合法合规的程序对租赁物业</w:t>
      </w:r>
      <w:r>
        <w:rPr>
          <w:rFonts w:hint="default" w:ascii="Times New Roman" w:hAnsi="Times New Roman" w:eastAsia="仿宋" w:cs="Times New Roman"/>
          <w:color w:val="auto"/>
          <w:sz w:val="28"/>
          <w:szCs w:val="28"/>
          <w:highlight w:val="none"/>
          <w:u w:val="none"/>
          <w:lang w:val="en-US" w:eastAsia="zh-CN"/>
        </w:rPr>
        <w:t>进行装修，装修内容包括但不限于对水、电、防水等重新改造，以达到租赁物业安全、可使用的状态。若乙方未依法依规且未对租赁物业进行装修改造，甲方有权单方解除租赁合同，由此产生的损失、责任由乙方自行承担。</w:t>
      </w:r>
    </w:p>
    <w:p w14:paraId="33CA4A44">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乙方清楚了解本合同约定的</w:t>
      </w:r>
      <w:r>
        <w:rPr>
          <w:rFonts w:hint="eastAsia" w:eastAsia="仿宋" w:cs="Times New Roman"/>
          <w:color w:val="auto"/>
          <w:sz w:val="28"/>
          <w:szCs w:val="28"/>
          <w:highlight w:val="none"/>
          <w:lang w:val="en-US" w:eastAsia="zh-CN"/>
        </w:rPr>
        <w:t>房屋</w:t>
      </w:r>
      <w:r>
        <w:rPr>
          <w:rFonts w:hint="default" w:ascii="Times New Roman" w:hAnsi="Times New Roman" w:eastAsia="仿宋" w:cs="Times New Roman"/>
          <w:color w:val="auto"/>
          <w:sz w:val="28"/>
          <w:szCs w:val="28"/>
          <w:highlight w:val="none"/>
        </w:rPr>
        <w:t>建筑面积。乙方不能因本合同约定的建筑面积与实际面积不一致，而追究甲方</w:t>
      </w:r>
      <w:r>
        <w:rPr>
          <w:rFonts w:hint="default" w:ascii="Times New Roman" w:hAnsi="Times New Roman" w:eastAsia="仿宋" w:cs="Times New Roman"/>
          <w:color w:val="auto"/>
          <w:sz w:val="28"/>
          <w:szCs w:val="28"/>
          <w:highlight w:val="none"/>
          <w:lang w:val="en-US" w:eastAsia="zh-CN"/>
        </w:rPr>
        <w:t>任何</w:t>
      </w:r>
      <w:r>
        <w:rPr>
          <w:rFonts w:hint="default" w:ascii="Times New Roman" w:hAnsi="Times New Roman" w:eastAsia="仿宋" w:cs="Times New Roman"/>
          <w:color w:val="auto"/>
          <w:sz w:val="28"/>
          <w:szCs w:val="28"/>
          <w:highlight w:val="none"/>
        </w:rPr>
        <w:t>责任。乙方不能因房屋的证载用途与实际使用性质不符，而追究甲方责任。如因房屋的证载用途与乙方的实际使用性质不符，而受到政府相关部门的处罚，一切责任和罚金，以及因此引起的一切责任由乙方承担。</w:t>
      </w:r>
    </w:p>
    <w:p w14:paraId="17D2B366">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eastAsia"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三</w:t>
      </w:r>
      <w:r>
        <w:rPr>
          <w:rFonts w:hint="default" w:ascii="Times New Roman" w:hAnsi="Times New Roman" w:eastAsia="仿宋" w:cs="Times New Roman"/>
          <w:color w:val="auto"/>
          <w:kern w:val="0"/>
          <w:sz w:val="28"/>
          <w:szCs w:val="28"/>
          <w:highlight w:val="none"/>
        </w:rPr>
        <w:t>）乙方确认租赁</w:t>
      </w:r>
      <w:r>
        <w:rPr>
          <w:rFonts w:hint="default" w:ascii="Times New Roman" w:hAnsi="Times New Roman" w:eastAsia="仿宋" w:cs="Times New Roman"/>
          <w:color w:val="auto"/>
          <w:sz w:val="28"/>
          <w:szCs w:val="28"/>
          <w:highlight w:val="none"/>
        </w:rPr>
        <w:t>房屋</w:t>
      </w:r>
      <w:r>
        <w:rPr>
          <w:rFonts w:hint="default" w:ascii="Times New Roman" w:hAnsi="Times New Roman" w:eastAsia="仿宋" w:cs="Times New Roman"/>
          <w:color w:val="auto"/>
          <w:kern w:val="0"/>
          <w:sz w:val="28"/>
          <w:szCs w:val="28"/>
          <w:highlight w:val="none"/>
        </w:rPr>
        <w:t>的现状（包括且不限于</w:t>
      </w:r>
      <w:r>
        <w:rPr>
          <w:rFonts w:hint="eastAsia" w:ascii="仿宋" w:hAnsi="仿宋" w:eastAsia="仿宋" w:cs="仿宋"/>
          <w:color w:val="auto"/>
          <w:kern w:val="0"/>
          <w:sz w:val="28"/>
          <w:szCs w:val="28"/>
          <w:highlight w:val="none"/>
        </w:rPr>
        <w:t>房屋</w:t>
      </w:r>
      <w:r>
        <w:rPr>
          <w:rFonts w:hint="default" w:ascii="Times New Roman" w:hAnsi="Times New Roman" w:eastAsia="仿宋" w:cs="Times New Roman"/>
          <w:color w:val="auto"/>
          <w:kern w:val="0"/>
          <w:sz w:val="28"/>
          <w:szCs w:val="28"/>
          <w:highlight w:val="none"/>
        </w:rPr>
        <w:t>的外观、结构、装修、装饰、水电设施、消防安全防护设施等）已充分了解并无异议。</w:t>
      </w:r>
    </w:p>
    <w:p w14:paraId="410CA070">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四</w:t>
      </w:r>
      <w:r>
        <w:rPr>
          <w:rFonts w:hint="default" w:ascii="Times New Roman" w:hAnsi="Times New Roman" w:eastAsia="仿宋" w:cs="Times New Roman"/>
          <w:color w:val="auto"/>
          <w:kern w:val="0"/>
          <w:sz w:val="28"/>
          <w:szCs w:val="28"/>
          <w:highlight w:val="none"/>
        </w:rPr>
        <w:t>）本出租房屋证载用途为</w:t>
      </w:r>
      <w:r>
        <w:rPr>
          <w:rFonts w:hint="default" w:ascii="Times New Roman" w:hAnsi="Times New Roman" w:eastAsia="仿宋" w:cs="Times New Roman"/>
          <w:color w:val="auto"/>
          <w:kern w:val="0"/>
          <w:sz w:val="28"/>
          <w:szCs w:val="28"/>
          <w:highlight w:val="none"/>
          <w:u w:val="single"/>
        </w:rPr>
        <w:t xml:space="preserve"> </w:t>
      </w:r>
      <w:r>
        <w:rPr>
          <w:rFonts w:hint="eastAsia" w:eastAsia="仿宋" w:cs="Times New Roman"/>
          <w:color w:val="auto"/>
          <w:kern w:val="0"/>
          <w:sz w:val="28"/>
          <w:szCs w:val="28"/>
          <w:highlight w:val="none"/>
          <w:u w:val="single"/>
          <w:lang w:val="en-US" w:eastAsia="zh-CN"/>
        </w:rPr>
        <w:t>/</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（不得从事娱乐、洗浴、生产加工、易燃易爆物品销售、存储等容易污染环境、扰民以及涉及人民生命财产安全的行业），乙方所从事的经营项目必须符合省、市相关消防、环保条例规定</w:t>
      </w:r>
      <w:r>
        <w:rPr>
          <w:rFonts w:hint="eastAsia" w:eastAsia="仿宋" w:cs="Times New Roman"/>
          <w:color w:val="auto"/>
          <w:kern w:val="0"/>
          <w:sz w:val="28"/>
          <w:szCs w:val="28"/>
          <w:highlight w:val="none"/>
          <w:lang w:eastAsia="zh-CN"/>
        </w:rPr>
        <w:t>，乙方</w:t>
      </w:r>
      <w:r>
        <w:rPr>
          <w:rFonts w:hint="default" w:ascii="Times New Roman" w:hAnsi="Times New Roman" w:eastAsia="仿宋" w:cs="Times New Roman"/>
          <w:color w:val="auto"/>
          <w:kern w:val="0"/>
          <w:sz w:val="28"/>
          <w:szCs w:val="28"/>
          <w:highlight w:val="none"/>
        </w:rPr>
        <w:t>自行办理环评、消防、工商证照、经营用途的资格许可证等相关证照，</w:t>
      </w:r>
      <w:r>
        <w:rPr>
          <w:rFonts w:hint="eastAsia" w:ascii="Times New Roman" w:hAnsi="Times New Roman" w:eastAsia="仿宋" w:cs="Times New Roman"/>
          <w:color w:val="auto"/>
          <w:kern w:val="0"/>
          <w:sz w:val="28"/>
          <w:szCs w:val="28"/>
          <w:highlight w:val="none"/>
          <w:lang w:eastAsia="zh-CN"/>
        </w:rPr>
        <w:t>甲方不承担</w:t>
      </w:r>
      <w:r>
        <w:rPr>
          <w:rFonts w:hint="default" w:ascii="Times New Roman" w:hAnsi="Times New Roman" w:eastAsia="仿宋" w:cs="Times New Roman"/>
          <w:color w:val="auto"/>
          <w:kern w:val="0"/>
          <w:sz w:val="28"/>
          <w:szCs w:val="28"/>
          <w:highlight w:val="none"/>
        </w:rPr>
        <w:t>以上证照所需费用。</w:t>
      </w:r>
      <w:r>
        <w:rPr>
          <w:rFonts w:hint="default" w:ascii="Times New Roman" w:hAnsi="Times New Roman" w:eastAsia="仿宋" w:cs="Times New Roman"/>
          <w:color w:val="auto"/>
          <w:kern w:val="0"/>
          <w:sz w:val="28"/>
          <w:szCs w:val="28"/>
          <w:highlight w:val="none"/>
          <w:lang w:val="en-US" w:eastAsia="zh-CN"/>
        </w:rPr>
        <w:t>乙方不得在租赁物业内从事任何我国法律法规禁止的业务。</w:t>
      </w:r>
    </w:p>
    <w:p w14:paraId="5E72F8B5">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五</w:t>
      </w:r>
      <w:r>
        <w:rPr>
          <w:rFonts w:hint="default" w:ascii="Times New Roman" w:hAnsi="Times New Roman" w:eastAsia="仿宋" w:cs="Times New Roman"/>
          <w:color w:val="auto"/>
          <w:kern w:val="0"/>
          <w:sz w:val="28"/>
          <w:szCs w:val="28"/>
          <w:highlight w:val="none"/>
        </w:rPr>
        <w:t>）乙方需依法向政府相关部门申办营业所需的一切相关证照才可开业，并按营业执照允许的经营范围依法进行独立经营，依法纳税，自负盈亏及承担风险，同时独立承担全部的经营费用及法律责任。甲方不保证该</w:t>
      </w:r>
      <w:r>
        <w:rPr>
          <w:rFonts w:hint="default" w:ascii="Times New Roman" w:hAnsi="Times New Roman" w:eastAsia="仿宋" w:cs="Times New Roman"/>
          <w:color w:val="auto"/>
          <w:sz w:val="28"/>
          <w:szCs w:val="28"/>
          <w:highlight w:val="none"/>
        </w:rPr>
        <w:t>房屋</w:t>
      </w:r>
      <w:r>
        <w:rPr>
          <w:rFonts w:hint="default" w:ascii="Times New Roman" w:hAnsi="Times New Roman" w:eastAsia="仿宋" w:cs="Times New Roman"/>
          <w:color w:val="auto"/>
          <w:kern w:val="0"/>
          <w:sz w:val="28"/>
          <w:szCs w:val="28"/>
          <w:highlight w:val="none"/>
        </w:rPr>
        <w:t>现有消防设施（含消防通道、消防栓、消防用水、灭火器、烟感报警器等）符合现时消防规定，甲方也不保证乙方能取得该</w:t>
      </w:r>
      <w:r>
        <w:rPr>
          <w:rFonts w:hint="default" w:ascii="Times New Roman" w:hAnsi="Times New Roman" w:eastAsia="仿宋" w:cs="Times New Roman"/>
          <w:color w:val="auto"/>
          <w:sz w:val="28"/>
          <w:szCs w:val="28"/>
          <w:highlight w:val="none"/>
        </w:rPr>
        <w:t>房屋</w:t>
      </w:r>
      <w:r>
        <w:rPr>
          <w:rFonts w:hint="default" w:ascii="Times New Roman" w:hAnsi="Times New Roman" w:eastAsia="仿宋" w:cs="Times New Roman"/>
          <w:color w:val="auto"/>
          <w:kern w:val="0"/>
          <w:sz w:val="28"/>
          <w:szCs w:val="28"/>
          <w:highlight w:val="none"/>
        </w:rPr>
        <w:t>消防合格证，需由乙方自行解决消防问题并承担由此产生的一切费用</w:t>
      </w:r>
      <w:r>
        <w:rPr>
          <w:rFonts w:hint="eastAsia"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乙方在办理上述证照的过程中，甲方只提供出租房屋</w:t>
      </w:r>
      <w:r>
        <w:rPr>
          <w:rFonts w:hint="default" w:ascii="Times New Roman" w:hAnsi="Times New Roman" w:eastAsia="仿宋" w:cs="Times New Roman"/>
          <w:color w:val="auto"/>
          <w:sz w:val="28"/>
          <w:szCs w:val="28"/>
          <w:highlight w:val="none"/>
        </w:rPr>
        <w:t>房产证明</w:t>
      </w:r>
      <w:r>
        <w:rPr>
          <w:rFonts w:hint="default" w:ascii="Times New Roman" w:hAnsi="Times New Roman" w:eastAsia="仿宋" w:cs="Times New Roman"/>
          <w:color w:val="auto"/>
          <w:kern w:val="0"/>
          <w:sz w:val="28"/>
          <w:szCs w:val="28"/>
          <w:highlight w:val="none"/>
        </w:rPr>
        <w:t>复印件及现有的出租</w:t>
      </w:r>
      <w:r>
        <w:rPr>
          <w:rFonts w:hint="default" w:ascii="Times New Roman" w:hAnsi="Times New Roman" w:eastAsia="仿宋" w:cs="Times New Roman"/>
          <w:color w:val="auto"/>
          <w:sz w:val="28"/>
          <w:szCs w:val="28"/>
          <w:highlight w:val="none"/>
        </w:rPr>
        <w:t>房屋</w:t>
      </w:r>
      <w:r>
        <w:rPr>
          <w:rFonts w:hint="default" w:ascii="Times New Roman" w:hAnsi="Times New Roman" w:eastAsia="仿宋" w:cs="Times New Roman"/>
          <w:color w:val="auto"/>
          <w:kern w:val="0"/>
          <w:sz w:val="28"/>
          <w:szCs w:val="28"/>
          <w:highlight w:val="none"/>
        </w:rPr>
        <w:t>相关档案资料复印件。乙方不得以办理经营证照存在</w:t>
      </w:r>
      <w:r>
        <w:rPr>
          <w:rFonts w:hint="default" w:ascii="Times New Roman" w:hAnsi="Times New Roman" w:eastAsia="仿宋" w:cs="Times New Roman"/>
          <w:color w:val="auto"/>
          <w:sz w:val="28"/>
          <w:szCs w:val="28"/>
          <w:highlight w:val="none"/>
        </w:rPr>
        <w:t>障碍</w:t>
      </w:r>
      <w:r>
        <w:rPr>
          <w:rFonts w:hint="default" w:ascii="Times New Roman" w:hAnsi="Times New Roman" w:eastAsia="仿宋" w:cs="Times New Roman"/>
          <w:color w:val="auto"/>
          <w:kern w:val="0"/>
          <w:sz w:val="28"/>
          <w:szCs w:val="28"/>
          <w:highlight w:val="none"/>
        </w:rPr>
        <w:t>或甲方不能提供其它资料为由向甲方追究法律责任及索取任何形式的补偿。</w:t>
      </w:r>
    </w:p>
    <w:p w14:paraId="28F153FB">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eastAsia="zh-CN"/>
        </w:rPr>
        <w:t>六</w:t>
      </w:r>
      <w:r>
        <w:rPr>
          <w:rFonts w:hint="default" w:ascii="Times New Roman" w:hAnsi="Times New Roman" w:eastAsia="仿宋" w:cs="Times New Roman"/>
          <w:color w:val="auto"/>
          <w:sz w:val="28"/>
          <w:szCs w:val="28"/>
          <w:highlight w:val="none"/>
        </w:rPr>
        <w:t>）在租赁期内，乙方可根据需要对房屋进行装修设计，装修方案须经甲方同意并向政府有关部门申报备案，乙方应严格按照装修方案进行施工，保证房屋的安全使用，甲方有权监督乙方施工的过程。</w:t>
      </w:r>
    </w:p>
    <w:p w14:paraId="1DA7B15A">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七</w:t>
      </w:r>
      <w:r>
        <w:rPr>
          <w:rFonts w:hint="default" w:ascii="Times New Roman" w:hAnsi="Times New Roman" w:eastAsia="仿宋" w:cs="Times New Roman"/>
          <w:color w:val="auto"/>
          <w:sz w:val="28"/>
          <w:szCs w:val="28"/>
          <w:highlight w:val="none"/>
        </w:rPr>
        <w:t>）乙方有下列行为的，甲方可依法解除合同，收回租赁的物业，并没收保证金，如对甲方造成损失的，由乙方负责赔偿：</w:t>
      </w:r>
    </w:p>
    <w:p w14:paraId="34B3AD5F">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1、将承租的物业擅自转租、分租、转让、转借他人或擅自调换使用；</w:t>
      </w:r>
    </w:p>
    <w:p w14:paraId="7E740B44">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2、擅自拆改结构或改变用途的；</w:t>
      </w:r>
    </w:p>
    <w:p w14:paraId="719D8EAF">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3、在承租物业的范围内新增违法建设的；</w:t>
      </w:r>
    </w:p>
    <w:p w14:paraId="727032EA">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4、拖欠租金或其他应交费用超过</w:t>
      </w:r>
      <w:r>
        <w:rPr>
          <w:rFonts w:hint="default" w:ascii="Times New Roman" w:hAnsi="Times New Roman" w:eastAsia="仿宋" w:cs="Times New Roman"/>
          <w:color w:val="auto"/>
          <w:sz w:val="28"/>
          <w:szCs w:val="28"/>
          <w:highlight w:val="none"/>
          <w:lang w:val="en-US" w:eastAsia="zh-CN"/>
        </w:rPr>
        <w:t>1</w:t>
      </w:r>
      <w:r>
        <w:rPr>
          <w:rFonts w:hint="eastAsia" w:eastAsia="仿宋" w:cs="Times New Roman"/>
          <w:color w:val="auto"/>
          <w:sz w:val="28"/>
          <w:szCs w:val="28"/>
          <w:highlight w:val="none"/>
          <w:lang w:val="en-US" w:eastAsia="zh-CN"/>
        </w:rPr>
        <w:t>0</w:t>
      </w:r>
      <w:r>
        <w:rPr>
          <w:rFonts w:hint="default" w:ascii="Times New Roman" w:hAnsi="Times New Roman" w:eastAsia="仿宋" w:cs="Times New Roman"/>
          <w:color w:val="auto"/>
          <w:sz w:val="28"/>
          <w:szCs w:val="28"/>
          <w:highlight w:val="none"/>
          <w:lang w:val="en-US" w:eastAsia="zh-CN"/>
        </w:rPr>
        <w:t>天</w:t>
      </w:r>
      <w:r>
        <w:rPr>
          <w:rFonts w:hint="default" w:ascii="Times New Roman" w:hAnsi="Times New Roman" w:eastAsia="仿宋" w:cs="Times New Roman"/>
          <w:color w:val="auto"/>
          <w:sz w:val="28"/>
          <w:szCs w:val="28"/>
          <w:highlight w:val="none"/>
        </w:rPr>
        <w:t>的；</w:t>
      </w:r>
    </w:p>
    <w:p w14:paraId="1430AFE2">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5、利用承租物业进行违法活动的；</w:t>
      </w:r>
    </w:p>
    <w:p w14:paraId="038C8788">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6、故意损坏承租物业的；</w:t>
      </w:r>
    </w:p>
    <w:p w14:paraId="7240DFE6">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7、对存在的安全隐患，在限期内不予整改或整改不合格的；</w:t>
      </w:r>
    </w:p>
    <w:p w14:paraId="12AEC196">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8、法律、法规规定其他可以收回物业的情形。</w:t>
      </w:r>
    </w:p>
    <w:p w14:paraId="235C387A">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w:t>
      </w:r>
      <w:r>
        <w:rPr>
          <w:rFonts w:hint="default" w:eastAsia="仿宋" w:cs="Times New Roman"/>
          <w:color w:val="auto"/>
          <w:sz w:val="28"/>
          <w:szCs w:val="28"/>
          <w:highlight w:val="none"/>
          <w:lang w:val="en-US" w:eastAsia="zh-CN"/>
        </w:rPr>
        <w:t>八</w:t>
      </w:r>
      <w:r>
        <w:rPr>
          <w:rFonts w:hint="default" w:ascii="Times New Roman" w:hAnsi="Times New Roman" w:eastAsia="仿宋" w:cs="Times New Roman"/>
          <w:color w:val="auto"/>
          <w:sz w:val="28"/>
          <w:szCs w:val="28"/>
          <w:highlight w:val="none"/>
        </w:rPr>
        <w:t>）如拖欠水电费（包括产生滞纳金）时，甲方有权在退保证金时扣除，若保证金不足以扣减，则乙方需继续补交。</w:t>
      </w:r>
      <w:r>
        <w:rPr>
          <w:rFonts w:hint="default" w:eastAsia="仿宋" w:cs="Times New Roman"/>
          <w:color w:val="auto"/>
          <w:sz w:val="28"/>
          <w:szCs w:val="28"/>
          <w:highlight w:val="none"/>
          <w:lang w:eastAsia="zh-CN"/>
        </w:rPr>
        <w:t>若乙方未尽补缴义务，甲方垫付拖欠水电费后，可要求乙方返还水电费及按交款当时银行活期利息向乙方收取资金占用费。</w:t>
      </w:r>
    </w:p>
    <w:p w14:paraId="14BBB9C1">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九</w:t>
      </w:r>
      <w:r>
        <w:rPr>
          <w:rFonts w:hint="default" w:ascii="Times New Roman" w:hAnsi="Times New Roman" w:eastAsia="仿宋" w:cs="Times New Roman"/>
          <w:color w:val="auto"/>
          <w:sz w:val="28"/>
          <w:szCs w:val="28"/>
          <w:highlight w:val="none"/>
        </w:rPr>
        <w:t>）本租赁期内，若甲方需要提前收回该</w:t>
      </w:r>
      <w:r>
        <w:rPr>
          <w:rFonts w:hint="eastAsia" w:eastAsia="仿宋" w:cs="Times New Roman"/>
          <w:color w:val="auto"/>
          <w:sz w:val="28"/>
          <w:szCs w:val="28"/>
          <w:highlight w:val="none"/>
          <w:lang w:eastAsia="zh-CN"/>
        </w:rPr>
        <w:t>物业</w:t>
      </w:r>
      <w:r>
        <w:rPr>
          <w:rFonts w:hint="default" w:ascii="Times New Roman" w:hAnsi="Times New Roman" w:eastAsia="仿宋" w:cs="Times New Roman"/>
          <w:color w:val="auto"/>
          <w:sz w:val="28"/>
          <w:szCs w:val="28"/>
          <w:highlight w:val="none"/>
        </w:rPr>
        <w:t>（如市政建设需要搬迁、土地被收储、企业改制</w:t>
      </w:r>
      <w:r>
        <w:rPr>
          <w:rFonts w:hint="eastAsia" w:eastAsia="仿宋" w:cs="Times New Roman"/>
          <w:color w:val="auto"/>
          <w:sz w:val="28"/>
          <w:szCs w:val="28"/>
          <w:highlight w:val="none"/>
          <w:lang w:eastAsia="zh-CN"/>
        </w:rPr>
        <w:t>、上级文件要求</w:t>
      </w:r>
      <w:r>
        <w:rPr>
          <w:rFonts w:hint="default" w:ascii="Times New Roman" w:hAnsi="Times New Roman" w:eastAsia="仿宋" w:cs="Times New Roman"/>
          <w:color w:val="auto"/>
          <w:sz w:val="28"/>
          <w:szCs w:val="28"/>
          <w:highlight w:val="none"/>
        </w:rPr>
        <w:t>等不可抗拒原因需要收回该房屋），甲方应书面通知乙方退场，乙方在收到退场通知后，</w:t>
      </w:r>
      <w:r>
        <w:rPr>
          <w:rFonts w:hint="eastAsia" w:eastAsia="仿宋" w:cs="Times New Roman"/>
          <w:color w:val="auto"/>
          <w:sz w:val="28"/>
          <w:szCs w:val="28"/>
          <w:highlight w:val="none"/>
          <w:lang w:eastAsia="zh-CN"/>
        </w:rPr>
        <w:t>本合同视为终止，乙方应在</w:t>
      </w:r>
      <w:r>
        <w:rPr>
          <w:rFonts w:hint="eastAsia"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个月内退出该房屋，将该房屋交还甲方，房屋的附属设施以及补偿款归甲方所有，</w:t>
      </w:r>
      <w:r>
        <w:rPr>
          <w:rFonts w:hint="eastAsia" w:eastAsia="仿宋" w:cs="Times New Roman"/>
          <w:color w:val="auto"/>
          <w:sz w:val="28"/>
          <w:szCs w:val="28"/>
          <w:highlight w:val="none"/>
          <w:lang w:val="en-US" w:eastAsia="zh-CN"/>
        </w:rPr>
        <w:t>如该房屋室内由乙方装修的，经第三方评估单位对装修价值进行评估，并按合同租期进行折旧后，甲方对其剩余价值予以补偿</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eastAsia="zh-CN"/>
        </w:rPr>
        <w:t>乙方退场当月</w:t>
      </w:r>
      <w:r>
        <w:rPr>
          <w:rFonts w:hint="eastAsia" w:eastAsia="仿宋" w:cs="Times New Roman"/>
          <w:color w:val="auto"/>
          <w:sz w:val="28"/>
          <w:szCs w:val="28"/>
          <w:highlight w:val="none"/>
          <w:lang w:val="en-US" w:eastAsia="zh-CN"/>
        </w:rPr>
        <w:t>按实际使用天数计算租金</w:t>
      </w:r>
      <w:r>
        <w:rPr>
          <w:rFonts w:hint="eastAsia" w:ascii="Times New Roman" w:hAnsi="Times New Roman"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且</w:t>
      </w:r>
      <w:r>
        <w:rPr>
          <w:rFonts w:hint="default" w:ascii="Times New Roman" w:hAnsi="Times New Roman" w:eastAsia="仿宋" w:cs="Times New Roman"/>
          <w:color w:val="auto"/>
          <w:sz w:val="28"/>
          <w:szCs w:val="28"/>
          <w:highlight w:val="none"/>
        </w:rPr>
        <w:t>在此期间发生</w:t>
      </w:r>
      <w:r>
        <w:rPr>
          <w:rFonts w:hint="eastAsia" w:ascii="Times New Roman" w:hAnsi="Times New Roman" w:eastAsia="仿宋" w:cs="Times New Roman"/>
          <w:color w:val="auto"/>
          <w:sz w:val="28"/>
          <w:szCs w:val="28"/>
          <w:highlight w:val="none"/>
          <w:lang w:eastAsia="zh-CN"/>
        </w:rPr>
        <w:t>的水电及其他</w:t>
      </w:r>
      <w:r>
        <w:rPr>
          <w:rFonts w:hint="default" w:ascii="Times New Roman" w:hAnsi="Times New Roman" w:eastAsia="仿宋" w:cs="Times New Roman"/>
          <w:color w:val="auto"/>
          <w:sz w:val="28"/>
          <w:szCs w:val="28"/>
          <w:highlight w:val="none"/>
        </w:rPr>
        <w:t>费用，由乙方自行承担。</w:t>
      </w:r>
      <w:r>
        <w:rPr>
          <w:rFonts w:hint="eastAsia" w:ascii="Times New Roman" w:hAnsi="Times New Roman" w:eastAsia="仿宋" w:cs="Times New Roman"/>
          <w:color w:val="auto"/>
          <w:sz w:val="28"/>
          <w:szCs w:val="28"/>
          <w:highlight w:val="none"/>
          <w:lang w:eastAsia="zh-CN"/>
        </w:rPr>
        <w:t>超过通知时间仍未退场，甲方参照本合同第十一条到期未退出之约定执行。</w:t>
      </w:r>
    </w:p>
    <w:p w14:paraId="48A1C8D2">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（十）甲方将为乙方</w:t>
      </w:r>
      <w:r>
        <w:rPr>
          <w:rFonts w:hint="eastAsia" w:eastAsia="仿宋" w:cs="Times New Roman"/>
          <w:color w:val="auto"/>
          <w:sz w:val="28"/>
          <w:szCs w:val="28"/>
          <w:highlight w:val="none"/>
          <w:lang w:val="en-US" w:eastAsia="zh-CN"/>
        </w:rPr>
        <w:t>配置</w:t>
      </w:r>
      <w:r>
        <w:rPr>
          <w:rFonts w:hint="eastAsia" w:eastAsia="仿宋" w:cs="Times New Roman"/>
          <w:color w:val="auto"/>
          <w:sz w:val="28"/>
          <w:szCs w:val="28"/>
          <w:highlight w:val="none"/>
          <w:u w:val="single"/>
          <w:lang w:val="en-US" w:eastAsia="zh-CN"/>
        </w:rPr>
        <w:t xml:space="preserve"> </w:t>
      </w:r>
      <w:r>
        <w:rPr>
          <w:rFonts w:hint="eastAsia" w:ascii="Times New Roman" w:hAnsi="Times New Roman" w:eastAsia="仿宋" w:cs="Times New Roman"/>
          <w:color w:val="auto"/>
          <w:sz w:val="28"/>
          <w:szCs w:val="28"/>
          <w:highlight w:val="none"/>
          <w:u w:val="single"/>
          <w:lang w:val="en-US" w:eastAsia="zh-CN"/>
        </w:rPr>
        <w:t>20</w:t>
      </w:r>
      <w:r>
        <w:rPr>
          <w:rFonts w:hint="eastAsia" w:eastAsia="仿宋" w:cs="Times New Roman"/>
          <w:color w:val="auto"/>
          <w:sz w:val="28"/>
          <w:szCs w:val="28"/>
          <w:highlight w:val="none"/>
          <w:u w:val="single"/>
          <w:lang w:val="en-US" w:eastAsia="zh-CN"/>
        </w:rPr>
        <w:t xml:space="preserve"> </w:t>
      </w:r>
      <w:r>
        <w:rPr>
          <w:rFonts w:hint="eastAsia" w:ascii="Times New Roman" w:hAnsi="Times New Roman" w:eastAsia="仿宋" w:cs="Times New Roman"/>
          <w:color w:val="auto"/>
          <w:sz w:val="28"/>
          <w:szCs w:val="28"/>
          <w:highlight w:val="none"/>
          <w:lang w:val="en-US" w:eastAsia="zh-CN"/>
        </w:rPr>
        <w:t>个车位，其中</w:t>
      </w:r>
      <w:r>
        <w:rPr>
          <w:rFonts w:hint="eastAsia" w:eastAsia="仿宋" w:cs="Times New Roman"/>
          <w:color w:val="auto"/>
          <w:sz w:val="28"/>
          <w:szCs w:val="28"/>
          <w:highlight w:val="none"/>
          <w:u w:val="single"/>
          <w:lang w:val="en-US" w:eastAsia="zh-CN"/>
        </w:rPr>
        <w:t xml:space="preserve"> </w:t>
      </w:r>
      <w:r>
        <w:rPr>
          <w:rFonts w:hint="eastAsia" w:ascii="Times New Roman" w:hAnsi="Times New Roman" w:eastAsia="仿宋" w:cs="Times New Roman"/>
          <w:color w:val="auto"/>
          <w:sz w:val="28"/>
          <w:szCs w:val="28"/>
          <w:highlight w:val="none"/>
          <w:u w:val="single"/>
          <w:lang w:val="en-US" w:eastAsia="zh-CN"/>
        </w:rPr>
        <w:t>5</w:t>
      </w:r>
      <w:r>
        <w:rPr>
          <w:rFonts w:hint="eastAsia" w:eastAsia="仿宋" w:cs="Times New Roman"/>
          <w:color w:val="auto"/>
          <w:sz w:val="28"/>
          <w:szCs w:val="28"/>
          <w:highlight w:val="none"/>
          <w:u w:val="single"/>
          <w:lang w:val="en-US" w:eastAsia="zh-CN"/>
        </w:rPr>
        <w:t xml:space="preserve"> </w:t>
      </w:r>
      <w:r>
        <w:rPr>
          <w:rFonts w:hint="eastAsia" w:ascii="Times New Roman" w:hAnsi="Times New Roman" w:eastAsia="仿宋" w:cs="Times New Roman"/>
          <w:color w:val="auto"/>
          <w:sz w:val="28"/>
          <w:szCs w:val="28"/>
          <w:highlight w:val="none"/>
          <w:lang w:val="en-US" w:eastAsia="zh-CN"/>
        </w:rPr>
        <w:t>个为固定车位，</w:t>
      </w:r>
      <w:r>
        <w:rPr>
          <w:rFonts w:hint="eastAsia" w:eastAsia="仿宋" w:cs="Times New Roman"/>
          <w:color w:val="auto"/>
          <w:sz w:val="28"/>
          <w:szCs w:val="28"/>
          <w:highlight w:val="none"/>
          <w:u w:val="single"/>
          <w:lang w:val="en-US" w:eastAsia="zh-CN"/>
        </w:rPr>
        <w:t xml:space="preserve"> </w:t>
      </w:r>
      <w:r>
        <w:rPr>
          <w:rFonts w:hint="eastAsia" w:ascii="Times New Roman" w:hAnsi="Times New Roman" w:eastAsia="仿宋" w:cs="Times New Roman"/>
          <w:color w:val="auto"/>
          <w:sz w:val="28"/>
          <w:szCs w:val="28"/>
          <w:highlight w:val="none"/>
          <w:u w:val="single"/>
          <w:lang w:val="en-US" w:eastAsia="zh-CN"/>
        </w:rPr>
        <w:t>15</w:t>
      </w:r>
      <w:r>
        <w:rPr>
          <w:rFonts w:hint="eastAsia" w:ascii="Times New Roman" w:hAnsi="Times New Roman" w:eastAsia="仿宋" w:cs="Times New Roman"/>
          <w:color w:val="auto"/>
          <w:sz w:val="28"/>
          <w:szCs w:val="28"/>
          <w:highlight w:val="none"/>
          <w:lang w:val="en-US" w:eastAsia="zh-CN"/>
        </w:rPr>
        <w:t>个为随机车位。承租期内乙方需按</w:t>
      </w:r>
      <w:r>
        <w:rPr>
          <w:rFonts w:hint="eastAsia" w:eastAsia="仿宋" w:cs="Times New Roman"/>
          <w:color w:val="auto"/>
          <w:sz w:val="28"/>
          <w:szCs w:val="28"/>
          <w:highlight w:val="none"/>
          <w:u w:val="single"/>
          <w:lang w:val="en-US" w:eastAsia="zh-CN"/>
        </w:rPr>
        <w:t xml:space="preserve"> </w:t>
      </w:r>
      <w:r>
        <w:rPr>
          <w:rFonts w:hint="eastAsia" w:ascii="Times New Roman" w:hAnsi="Times New Roman" w:eastAsia="仿宋" w:cs="Times New Roman"/>
          <w:color w:val="auto"/>
          <w:sz w:val="28"/>
          <w:szCs w:val="28"/>
          <w:highlight w:val="none"/>
          <w:u w:val="single"/>
          <w:lang w:val="en-US" w:eastAsia="zh-CN"/>
        </w:rPr>
        <w:t>65</w:t>
      </w:r>
      <w:r>
        <w:rPr>
          <w:rFonts w:hint="eastAsia" w:eastAsia="仿宋" w:cs="Times New Roman"/>
          <w:color w:val="auto"/>
          <w:sz w:val="28"/>
          <w:szCs w:val="28"/>
          <w:highlight w:val="none"/>
          <w:u w:val="single"/>
          <w:lang w:val="en-US" w:eastAsia="zh-CN"/>
        </w:rPr>
        <w:t xml:space="preserve"> </w:t>
      </w:r>
      <w:r>
        <w:rPr>
          <w:rFonts w:hint="eastAsia" w:ascii="Times New Roman" w:hAnsi="Times New Roman" w:eastAsia="仿宋" w:cs="Times New Roman"/>
          <w:color w:val="auto"/>
          <w:sz w:val="28"/>
          <w:szCs w:val="28"/>
          <w:highlight w:val="none"/>
          <w:lang w:val="en-US" w:eastAsia="zh-CN"/>
        </w:rPr>
        <w:t>元/个/月标准支付车位物业管理费。</w:t>
      </w:r>
    </w:p>
    <w:p w14:paraId="51FBCAEF">
      <w:pPr>
        <w:keepNext w:val="0"/>
        <w:keepLines w:val="0"/>
        <w:pageBreakBefore w:val="0"/>
        <w:widowControl w:val="0"/>
        <w:numPr>
          <w:ilvl w:val="-1"/>
          <w:numId w:val="0"/>
        </w:numPr>
        <w:shd w:val="clear"/>
        <w:tabs>
          <w:tab w:val="left" w:pos="851"/>
        </w:tabs>
        <w:kinsoku/>
        <w:overflowPunct/>
        <w:topLinePunct w:val="0"/>
        <w:bidi w:val="0"/>
        <w:spacing w:line="240" w:lineRule="auto"/>
        <w:ind w:left="0" w:leftChars="0" w:right="0" w:firstLine="562" w:firstLineChars="200"/>
        <w:jc w:val="both"/>
        <w:outlineLvl w:val="0"/>
        <w:rPr>
          <w:rFonts w:hint="default"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lang w:val="en-US" w:eastAsia="zh-CN"/>
        </w:rPr>
        <w:t>第十一条 租赁物的交还和交还期</w:t>
      </w:r>
    </w:p>
    <w:p w14:paraId="2BC1A0DB">
      <w:pPr>
        <w:keepNext w:val="0"/>
        <w:keepLines w:val="0"/>
        <w:pageBreakBefore w:val="0"/>
        <w:widowControl w:val="0"/>
        <w:numPr>
          <w:ilvl w:val="-1"/>
          <w:numId w:val="0"/>
        </w:numPr>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（一）</w:t>
      </w:r>
      <w:r>
        <w:rPr>
          <w:rFonts w:hint="default" w:ascii="Times New Roman" w:hAnsi="Times New Roman" w:eastAsia="仿宋" w:cs="Times New Roman"/>
          <w:b w:val="0"/>
          <w:bCs w:val="0"/>
          <w:color w:val="auto"/>
          <w:sz w:val="28"/>
          <w:szCs w:val="28"/>
          <w:highlight w:val="none"/>
        </w:rPr>
        <w:t>本合同项下之租赁期限届满之日</w:t>
      </w:r>
      <w:r>
        <w:rPr>
          <w:rFonts w:hint="default" w:eastAsia="仿宋" w:cs="Times New Roman"/>
          <w:b w:val="0"/>
          <w:bCs w:val="0"/>
          <w:color w:val="auto"/>
          <w:sz w:val="28"/>
          <w:szCs w:val="28"/>
          <w:highlight w:val="none"/>
          <w:lang w:eastAsia="zh-CN"/>
        </w:rPr>
        <w:t>起</w:t>
      </w:r>
      <w:r>
        <w:rPr>
          <w:rFonts w:hint="default" w:ascii="Times New Roman" w:hAnsi="Times New Roman" w:eastAsia="仿宋" w:cs="Times New Roman"/>
          <w:b w:val="0"/>
          <w:bCs w:val="0"/>
          <w:color w:val="auto"/>
          <w:sz w:val="28"/>
          <w:szCs w:val="28"/>
          <w:highlight w:val="none"/>
        </w:rPr>
        <w:t>7日内</w:t>
      </w:r>
      <w:r>
        <w:rPr>
          <w:rFonts w:hint="default"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或</w:t>
      </w:r>
      <w:r>
        <w:rPr>
          <w:rFonts w:hint="default" w:eastAsia="仿宋" w:cs="Times New Roman"/>
          <w:b w:val="0"/>
          <w:bCs w:val="0"/>
          <w:color w:val="auto"/>
          <w:sz w:val="28"/>
          <w:szCs w:val="28"/>
          <w:highlight w:val="none"/>
          <w:lang w:eastAsia="zh-CN"/>
        </w:rPr>
        <w:t>因甲方需要提前收回物业并书面通知乙方之日起</w:t>
      </w:r>
      <w:r>
        <w:rPr>
          <w:rFonts w:hint="default" w:eastAsia="仿宋" w:cs="Times New Roman"/>
          <w:b w:val="0"/>
          <w:bCs w:val="0"/>
          <w:color w:val="auto"/>
          <w:sz w:val="28"/>
          <w:szCs w:val="28"/>
          <w:highlight w:val="none"/>
          <w:lang w:val="en-US" w:eastAsia="zh-CN"/>
        </w:rPr>
        <w:t>2个月内</w:t>
      </w:r>
      <w:r>
        <w:rPr>
          <w:rFonts w:hint="default" w:ascii="Times New Roman" w:hAnsi="Times New Roman" w:eastAsia="仿宋" w:cs="Times New Roman"/>
          <w:b w:val="0"/>
          <w:bCs w:val="0"/>
          <w:color w:val="auto"/>
          <w:sz w:val="28"/>
          <w:szCs w:val="28"/>
          <w:highlight w:val="none"/>
        </w:rPr>
        <w:t>，乙方应当</w:t>
      </w:r>
      <w:r>
        <w:rPr>
          <w:rFonts w:hint="default" w:eastAsia="仿宋" w:cs="Times New Roman"/>
          <w:b w:val="0"/>
          <w:bCs w:val="0"/>
          <w:color w:val="auto"/>
          <w:sz w:val="28"/>
          <w:szCs w:val="28"/>
          <w:highlight w:val="none"/>
          <w:lang w:eastAsia="zh-CN"/>
        </w:rPr>
        <w:t>无条件</w:t>
      </w:r>
      <w:r>
        <w:rPr>
          <w:rFonts w:hint="default" w:ascii="Times New Roman" w:hAnsi="Times New Roman" w:eastAsia="仿宋" w:cs="Times New Roman"/>
          <w:b w:val="0"/>
          <w:bCs w:val="0"/>
          <w:color w:val="auto"/>
          <w:sz w:val="28"/>
          <w:szCs w:val="28"/>
          <w:highlight w:val="none"/>
        </w:rPr>
        <w:t>将租赁房屋交还甲方。该期限为本合同项下租赁房屋之交还期。</w:t>
      </w:r>
    </w:p>
    <w:p w14:paraId="2FC6827A">
      <w:pPr>
        <w:keepNext w:val="0"/>
        <w:keepLines w:val="0"/>
        <w:pageBreakBefore w:val="0"/>
        <w:widowControl w:val="0"/>
        <w:numPr>
          <w:ilvl w:val="-1"/>
          <w:numId w:val="0"/>
        </w:numPr>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（二）</w:t>
      </w:r>
      <w:r>
        <w:rPr>
          <w:rFonts w:hint="default" w:ascii="Times New Roman" w:hAnsi="Times New Roman" w:eastAsia="仿宋" w:cs="Times New Roman"/>
          <w:b w:val="0"/>
          <w:bCs w:val="0"/>
          <w:color w:val="auto"/>
          <w:sz w:val="28"/>
          <w:szCs w:val="28"/>
          <w:highlight w:val="none"/>
        </w:rPr>
        <w:t>在</w:t>
      </w:r>
      <w:r>
        <w:rPr>
          <w:rFonts w:hint="eastAsia" w:eastAsia="仿宋" w:cs="Times New Roman"/>
          <w:b w:val="0"/>
          <w:bCs w:val="0"/>
          <w:color w:val="auto"/>
          <w:sz w:val="28"/>
          <w:szCs w:val="28"/>
          <w:highlight w:val="none"/>
          <w:lang w:val="en-US" w:eastAsia="zh-CN"/>
        </w:rPr>
        <w:t>非甲方单方终止或因甲方违约</w:t>
      </w:r>
      <w:r>
        <w:rPr>
          <w:rFonts w:hint="default" w:ascii="Times New Roman" w:hAnsi="Times New Roman" w:eastAsia="仿宋" w:cs="Times New Roman"/>
          <w:b w:val="0"/>
          <w:bCs w:val="0"/>
          <w:color w:val="auto"/>
          <w:sz w:val="28"/>
          <w:szCs w:val="28"/>
          <w:highlight w:val="none"/>
        </w:rPr>
        <w:t>情况下的合同</w:t>
      </w:r>
      <w:r>
        <w:rPr>
          <w:rFonts w:hint="eastAsia" w:eastAsia="仿宋" w:cs="Times New Roman"/>
          <w:b w:val="0"/>
          <w:bCs w:val="0"/>
          <w:color w:val="auto"/>
          <w:sz w:val="28"/>
          <w:szCs w:val="28"/>
          <w:highlight w:val="none"/>
          <w:lang w:eastAsia="zh-CN"/>
        </w:rPr>
        <w:t>（</w:t>
      </w:r>
      <w:r>
        <w:rPr>
          <w:rFonts w:hint="eastAsia" w:eastAsia="仿宋" w:cs="Times New Roman"/>
          <w:b w:val="0"/>
          <w:bCs w:val="0"/>
          <w:color w:val="auto"/>
          <w:sz w:val="28"/>
          <w:szCs w:val="28"/>
          <w:highlight w:val="none"/>
          <w:lang w:val="en-US" w:eastAsia="zh-CN"/>
        </w:rPr>
        <w:t>解除</w:t>
      </w:r>
      <w:r>
        <w:rPr>
          <w:rFonts w:hint="eastAsia"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终止时（包括但不限于租赁期限届满），</w:t>
      </w:r>
      <w:r>
        <w:rPr>
          <w:rFonts w:hint="default" w:ascii="Times New Roman" w:hAnsi="Times New Roman" w:eastAsia="仿宋" w:cs="Times New Roman"/>
          <w:b w:val="0"/>
          <w:bCs w:val="0"/>
          <w:color w:val="auto"/>
          <w:sz w:val="28"/>
          <w:szCs w:val="28"/>
          <w:highlight w:val="none"/>
          <w:lang w:val="en-US" w:eastAsia="zh-CN"/>
        </w:rPr>
        <w:t>乙方应当处理完善与第三人主体（包括但不限于消费者、</w:t>
      </w:r>
      <w:r>
        <w:rPr>
          <w:rFonts w:hint="default" w:ascii="Times New Roman" w:hAnsi="Times New Roman" w:eastAsia="仿宋" w:cs="Times New Roman"/>
          <w:b w:val="0"/>
          <w:bCs w:val="0"/>
          <w:color w:val="auto"/>
          <w:sz w:val="28"/>
          <w:szCs w:val="28"/>
          <w:highlight w:val="none"/>
        </w:rPr>
        <w:t>员工/雇工、供应商等</w:t>
      </w:r>
      <w:r>
        <w:rPr>
          <w:rFonts w:hint="default" w:ascii="Times New Roman" w:hAnsi="Times New Roman" w:eastAsia="仿宋" w:cs="Times New Roman"/>
          <w:b w:val="0"/>
          <w:bCs w:val="0"/>
          <w:color w:val="auto"/>
          <w:sz w:val="28"/>
          <w:szCs w:val="28"/>
          <w:highlight w:val="none"/>
          <w:lang w:val="en-US" w:eastAsia="zh-CN"/>
        </w:rPr>
        <w:t>）的关系、纠纷，须完全不影响甲方收回房屋事项以及甲方的任何权益，</w:t>
      </w:r>
      <w:r>
        <w:rPr>
          <w:rFonts w:hint="default" w:ascii="Times New Roman" w:hAnsi="Times New Roman" w:eastAsia="仿宋" w:cs="Times New Roman"/>
          <w:b w:val="0"/>
          <w:bCs w:val="0"/>
          <w:color w:val="auto"/>
          <w:sz w:val="28"/>
          <w:szCs w:val="28"/>
          <w:highlight w:val="none"/>
        </w:rPr>
        <w:t>乙方可搬走</w:t>
      </w:r>
      <w:r>
        <w:rPr>
          <w:rFonts w:hint="default" w:ascii="Times New Roman" w:hAnsi="Times New Roman" w:eastAsia="仿宋" w:cs="Times New Roman"/>
          <w:b w:val="0"/>
          <w:bCs w:val="0"/>
          <w:color w:val="auto"/>
          <w:sz w:val="28"/>
          <w:szCs w:val="28"/>
          <w:highlight w:val="none"/>
          <w:lang w:val="en-US" w:eastAsia="zh-CN"/>
        </w:rPr>
        <w:t>所有权属于乙方的</w:t>
      </w:r>
      <w:r>
        <w:rPr>
          <w:rFonts w:hint="default" w:ascii="Times New Roman" w:hAnsi="Times New Roman" w:eastAsia="仿宋" w:cs="Times New Roman"/>
          <w:b w:val="0"/>
          <w:bCs w:val="0"/>
          <w:color w:val="auto"/>
          <w:sz w:val="28"/>
          <w:szCs w:val="28"/>
          <w:highlight w:val="none"/>
        </w:rPr>
        <w:t>家具及设施，但附着于房屋内的装饰</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color w:val="auto"/>
          <w:spacing w:val="0"/>
          <w:sz w:val="28"/>
          <w:szCs w:val="28"/>
          <w:highlight w:val="none"/>
        </w:rPr>
        <w:t>如</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color w:val="auto"/>
          <w:spacing w:val="0"/>
          <w:sz w:val="28"/>
          <w:szCs w:val="28"/>
          <w:highlight w:val="none"/>
        </w:rPr>
        <w:t>愿意接收，</w:t>
      </w:r>
      <w:r>
        <w:rPr>
          <w:rFonts w:hint="default" w:ascii="Times New Roman" w:hAnsi="Times New Roman" w:eastAsia="仿宋" w:cs="Times New Roman"/>
          <w:color w:val="auto"/>
          <w:spacing w:val="0"/>
          <w:sz w:val="28"/>
          <w:szCs w:val="28"/>
          <w:highlight w:val="none"/>
          <w:lang w:eastAsia="zh-CN"/>
        </w:rPr>
        <w:t>乙方</w:t>
      </w:r>
      <w:r>
        <w:rPr>
          <w:rFonts w:hint="default" w:ascii="Times New Roman" w:hAnsi="Times New Roman" w:eastAsia="仿宋" w:cs="Times New Roman"/>
          <w:color w:val="auto"/>
          <w:spacing w:val="0"/>
          <w:sz w:val="28"/>
          <w:szCs w:val="28"/>
          <w:highlight w:val="none"/>
        </w:rPr>
        <w:t>应完好免费交予</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color w:val="auto"/>
          <w:spacing w:val="0"/>
          <w:sz w:val="28"/>
          <w:szCs w:val="28"/>
          <w:highlight w:val="none"/>
        </w:rPr>
        <w:t>如</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color w:val="auto"/>
          <w:spacing w:val="0"/>
          <w:sz w:val="28"/>
          <w:szCs w:val="28"/>
          <w:highlight w:val="none"/>
        </w:rPr>
        <w:t>不同意接收</w:t>
      </w:r>
      <w:r>
        <w:rPr>
          <w:rFonts w:hint="default" w:ascii="Times New Roman" w:hAnsi="Times New Roman" w:eastAsia="仿宋" w:cs="Times New Roman"/>
          <w:color w:val="auto"/>
          <w:spacing w:val="0"/>
          <w:sz w:val="28"/>
          <w:szCs w:val="28"/>
          <w:highlight w:val="none"/>
          <w:lang w:eastAsia="zh-CN"/>
        </w:rPr>
        <w:t>乙方</w:t>
      </w:r>
      <w:r>
        <w:rPr>
          <w:rFonts w:hint="default" w:ascii="Times New Roman" w:hAnsi="Times New Roman" w:eastAsia="仿宋" w:cs="Times New Roman"/>
          <w:color w:val="auto"/>
          <w:spacing w:val="0"/>
          <w:sz w:val="28"/>
          <w:szCs w:val="28"/>
          <w:highlight w:val="none"/>
        </w:rPr>
        <w:t>对租赁物的改动及装饰部分，</w:t>
      </w:r>
      <w:r>
        <w:rPr>
          <w:rFonts w:hint="default" w:ascii="Times New Roman" w:hAnsi="Times New Roman" w:eastAsia="仿宋" w:cs="Times New Roman"/>
          <w:color w:val="auto"/>
          <w:spacing w:val="0"/>
          <w:sz w:val="28"/>
          <w:szCs w:val="28"/>
          <w:highlight w:val="none"/>
          <w:lang w:eastAsia="zh-CN"/>
        </w:rPr>
        <w:t>乙方</w:t>
      </w:r>
      <w:r>
        <w:rPr>
          <w:rFonts w:hint="default" w:ascii="Times New Roman" w:hAnsi="Times New Roman" w:eastAsia="仿宋" w:cs="Times New Roman"/>
          <w:color w:val="auto"/>
          <w:spacing w:val="0"/>
          <w:sz w:val="28"/>
          <w:szCs w:val="28"/>
          <w:highlight w:val="none"/>
        </w:rPr>
        <w:t>应自费将其复原后交予</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在乙方向甲方交还租赁房屋的同时，双方应当签署租赁房屋交还确认书。在双方签署了该确认书之后，或虽未签署该确认书，但乙方已经实际撤离租赁房屋之后，乙方在租赁房屋内遗留的任何装饰装修、设施设备、物品等均视为乙方放弃了所有权及一切权利，甲方有权自行予以处置（包括作为垃圾予以处理）</w:t>
      </w:r>
      <w:r>
        <w:rPr>
          <w:rFonts w:hint="default" w:ascii="Times New Roman" w:hAnsi="Times New Roman" w:eastAsia="仿宋" w:cs="Times New Roman"/>
          <w:b w:val="0"/>
          <w:bCs w:val="0"/>
          <w:color w:val="auto"/>
          <w:sz w:val="28"/>
          <w:szCs w:val="28"/>
          <w:highlight w:val="none"/>
          <w:lang w:eastAsia="zh-CN"/>
        </w:rPr>
        <w:t>，处置费用由乙方承担</w:t>
      </w:r>
      <w:r>
        <w:rPr>
          <w:rFonts w:hint="default" w:ascii="Times New Roman" w:hAnsi="Times New Roman" w:eastAsia="仿宋" w:cs="Times New Roman"/>
          <w:b w:val="0"/>
          <w:bCs w:val="0"/>
          <w:color w:val="auto"/>
          <w:sz w:val="28"/>
          <w:szCs w:val="28"/>
          <w:highlight w:val="none"/>
        </w:rPr>
        <w:t>。</w:t>
      </w:r>
    </w:p>
    <w:p w14:paraId="0A802D65">
      <w:pPr>
        <w:keepNext w:val="0"/>
        <w:keepLines w:val="0"/>
        <w:pageBreakBefore w:val="0"/>
        <w:widowControl w:val="0"/>
        <w:numPr>
          <w:ilvl w:val="-1"/>
          <w:numId w:val="0"/>
        </w:numPr>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（三）</w:t>
      </w:r>
      <w:r>
        <w:rPr>
          <w:rFonts w:hint="default" w:ascii="Times New Roman" w:hAnsi="Times New Roman" w:eastAsia="仿宋" w:cs="Times New Roman"/>
          <w:b w:val="0"/>
          <w:bCs w:val="0"/>
          <w:color w:val="auto"/>
          <w:sz w:val="28"/>
          <w:szCs w:val="28"/>
          <w:highlight w:val="none"/>
        </w:rPr>
        <w:t>除双方另有书面约定之外，在交还期内，乙方还应当向甲方归还所有甲方向乙方提供的物业管理资料和工程资料的任何原件和复印件。</w:t>
      </w:r>
    </w:p>
    <w:p w14:paraId="0A788421">
      <w:pPr>
        <w:keepNext w:val="0"/>
        <w:keepLines w:val="0"/>
        <w:pageBreakBefore w:val="0"/>
        <w:widowControl w:val="0"/>
        <w:numPr>
          <w:ilvl w:val="-1"/>
          <w:numId w:val="0"/>
        </w:numPr>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（四）</w:t>
      </w:r>
      <w:r>
        <w:rPr>
          <w:rFonts w:hint="default" w:ascii="Times New Roman" w:hAnsi="Times New Roman" w:eastAsia="仿宋" w:cs="Times New Roman"/>
          <w:b w:val="0"/>
          <w:bCs w:val="0"/>
          <w:color w:val="auto"/>
          <w:sz w:val="28"/>
          <w:szCs w:val="28"/>
          <w:highlight w:val="none"/>
        </w:rPr>
        <w:t>在交还期内，乙方无需支付租金。但是，在此期间发生的能源费用，应当由乙方自行承担。</w:t>
      </w:r>
    </w:p>
    <w:p w14:paraId="4BFC9E19">
      <w:pPr>
        <w:keepNext w:val="0"/>
        <w:keepLines w:val="0"/>
        <w:pageBreakBefore w:val="0"/>
        <w:widowControl w:val="0"/>
        <w:numPr>
          <w:ilvl w:val="-1"/>
          <w:numId w:val="0"/>
        </w:numPr>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（五）</w:t>
      </w:r>
      <w:r>
        <w:rPr>
          <w:rFonts w:hint="default" w:ascii="Times New Roman" w:hAnsi="Times New Roman" w:eastAsia="仿宋" w:cs="Times New Roman"/>
          <w:b w:val="0"/>
          <w:bCs w:val="0"/>
          <w:color w:val="auto"/>
          <w:sz w:val="28"/>
          <w:szCs w:val="28"/>
          <w:highlight w:val="none"/>
        </w:rPr>
        <w:t>无论任何原因，交还期满后乙方仍未能将符合</w:t>
      </w:r>
      <w:r>
        <w:rPr>
          <w:rFonts w:hint="default" w:ascii="Times New Roman" w:hAnsi="Times New Roman" w:eastAsia="仿宋" w:cs="Times New Roman"/>
          <w:b w:val="0"/>
          <w:bCs w:val="0"/>
          <w:color w:val="auto"/>
          <w:sz w:val="28"/>
          <w:szCs w:val="28"/>
          <w:highlight w:val="none"/>
          <w:lang w:val="en-US" w:eastAsia="zh-CN"/>
        </w:rPr>
        <w:t>合同</w:t>
      </w:r>
      <w:r>
        <w:rPr>
          <w:rFonts w:hint="default" w:ascii="Times New Roman" w:hAnsi="Times New Roman" w:eastAsia="仿宋" w:cs="Times New Roman"/>
          <w:b w:val="0"/>
          <w:bCs w:val="0"/>
          <w:color w:val="auto"/>
          <w:sz w:val="28"/>
          <w:szCs w:val="28"/>
          <w:highlight w:val="none"/>
        </w:rPr>
        <w:t>要求的租赁房屋交还甲方的，则</w:t>
      </w:r>
      <w:r>
        <w:rPr>
          <w:rFonts w:hint="default" w:eastAsia="仿宋" w:cs="Times New Roman"/>
          <w:b w:val="0"/>
          <w:bCs w:val="0"/>
          <w:color w:val="auto"/>
          <w:sz w:val="28"/>
          <w:szCs w:val="28"/>
          <w:highlight w:val="none"/>
          <w:lang w:eastAsia="zh-CN"/>
        </w:rPr>
        <w:t>物业占用期间</w:t>
      </w:r>
      <w:r>
        <w:rPr>
          <w:rFonts w:hint="default" w:ascii="Times New Roman" w:hAnsi="Times New Roman" w:eastAsia="仿宋" w:cs="Times New Roman"/>
          <w:b w:val="0"/>
          <w:bCs w:val="0"/>
          <w:color w:val="auto"/>
          <w:sz w:val="28"/>
          <w:szCs w:val="28"/>
          <w:highlight w:val="none"/>
        </w:rPr>
        <w:t>，乙方应当按照合同终止时租赁房屋</w:t>
      </w:r>
      <w:r>
        <w:rPr>
          <w:rFonts w:hint="default" w:eastAsia="仿宋" w:cs="Times New Roman"/>
          <w:b w:val="0"/>
          <w:bCs w:val="0"/>
          <w:color w:val="auto"/>
          <w:sz w:val="28"/>
          <w:szCs w:val="28"/>
          <w:highlight w:val="none"/>
          <w:lang w:eastAsia="zh-CN"/>
        </w:rPr>
        <w:t>月</w:t>
      </w:r>
      <w:r>
        <w:rPr>
          <w:rFonts w:hint="default" w:ascii="Times New Roman" w:hAnsi="Times New Roman" w:eastAsia="仿宋" w:cs="Times New Roman"/>
          <w:b w:val="0"/>
          <w:bCs w:val="0"/>
          <w:color w:val="auto"/>
          <w:sz w:val="28"/>
          <w:szCs w:val="28"/>
          <w:highlight w:val="none"/>
        </w:rPr>
        <w:t>租金标准向甲方支付</w:t>
      </w:r>
      <w:r>
        <w:rPr>
          <w:rFonts w:hint="default" w:eastAsia="仿宋" w:cs="Times New Roman"/>
          <w:b w:val="0"/>
          <w:bCs w:val="0"/>
          <w:color w:val="auto"/>
          <w:sz w:val="28"/>
          <w:szCs w:val="28"/>
          <w:highlight w:val="none"/>
          <w:lang w:eastAsia="zh-CN"/>
        </w:rPr>
        <w:t>物业占用费</w:t>
      </w:r>
      <w:r>
        <w:rPr>
          <w:rFonts w:hint="default" w:ascii="Times New Roman" w:hAnsi="Times New Roman" w:eastAsia="仿宋" w:cs="Times New Roman"/>
          <w:b w:val="0"/>
          <w:bCs w:val="0"/>
          <w:color w:val="auto"/>
          <w:sz w:val="28"/>
          <w:szCs w:val="28"/>
          <w:highlight w:val="none"/>
        </w:rPr>
        <w:t>，并承担相关的能源费用，直至乙方按照合同要求交还租赁房屋为止。若因此造成甲方延迟向新租户交付租赁房屋而需承担违约金、中介费，以及造成甲方其他损失的，乙方均应赔偿。</w:t>
      </w:r>
    </w:p>
    <w:p w14:paraId="410A5DC7">
      <w:pPr>
        <w:keepNext w:val="0"/>
        <w:keepLines w:val="0"/>
        <w:pageBreakBefore w:val="0"/>
        <w:widowControl w:val="0"/>
        <w:numPr>
          <w:ilvl w:val="-1"/>
          <w:numId w:val="0"/>
        </w:numPr>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（六）</w:t>
      </w:r>
      <w:r>
        <w:rPr>
          <w:rFonts w:hint="default" w:ascii="Times New Roman" w:hAnsi="Times New Roman" w:eastAsia="仿宋" w:cs="Times New Roman"/>
          <w:b w:val="0"/>
          <w:bCs w:val="0"/>
          <w:color w:val="auto"/>
          <w:sz w:val="28"/>
          <w:szCs w:val="28"/>
          <w:highlight w:val="none"/>
        </w:rPr>
        <w:t>同时，自交还期届满之日的次日起，甲方有权采取对租赁房屋停止水、电等能源供应、控制人员从租赁房屋进出、阻止乙方继续开业经营等强制措施。此种情形下，乙方所应当承担的租金及相关能源费用并不因此而得到减免。</w:t>
      </w:r>
    </w:p>
    <w:p w14:paraId="4866CC3D">
      <w:pPr>
        <w:keepNext w:val="0"/>
        <w:keepLines w:val="0"/>
        <w:pageBreakBefore w:val="0"/>
        <w:widowControl w:val="0"/>
        <w:numPr>
          <w:ilvl w:val="-1"/>
          <w:numId w:val="0"/>
        </w:numPr>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（七）</w:t>
      </w:r>
      <w:r>
        <w:rPr>
          <w:rFonts w:hint="default" w:ascii="Times New Roman" w:hAnsi="Times New Roman" w:eastAsia="仿宋" w:cs="Times New Roman"/>
          <w:b w:val="0"/>
          <w:bCs w:val="0"/>
          <w:color w:val="auto"/>
          <w:sz w:val="28"/>
          <w:szCs w:val="28"/>
          <w:highlight w:val="none"/>
        </w:rPr>
        <w:t>如甲方因对乙方撤离后的租赁房屋进行清理</w:t>
      </w:r>
      <w:r>
        <w:rPr>
          <w:rFonts w:hint="default" w:ascii="Times New Roman" w:hAnsi="Times New Roman" w:eastAsia="仿宋" w:cs="Times New Roman"/>
          <w:b w:val="0"/>
          <w:bCs w:val="0"/>
          <w:color w:val="auto"/>
          <w:sz w:val="28"/>
          <w:szCs w:val="28"/>
          <w:highlight w:val="none"/>
          <w:lang w:val="en-US" w:eastAsia="zh-CN"/>
        </w:rPr>
        <w:t>或</w:t>
      </w:r>
      <w:r>
        <w:rPr>
          <w:rFonts w:hint="default" w:ascii="Times New Roman" w:hAnsi="Times New Roman" w:eastAsia="仿宋" w:cs="Times New Roman"/>
          <w:b w:val="0"/>
          <w:bCs w:val="0"/>
          <w:color w:val="auto"/>
          <w:sz w:val="28"/>
          <w:szCs w:val="28"/>
          <w:highlight w:val="none"/>
        </w:rPr>
        <w:t>整改的，因此而发生的费用支出均应当由乙方承担，并且在上述清理期间，乙方应当按照租金标准承担租赁房屋的租金，以弥补甲方在此期间的租金损失。</w:t>
      </w:r>
    </w:p>
    <w:p w14:paraId="0AB9EC15">
      <w:pPr>
        <w:keepNext w:val="0"/>
        <w:keepLines w:val="0"/>
        <w:pageBreakBefore w:val="0"/>
        <w:widowControl w:val="0"/>
        <w:numPr>
          <w:ilvl w:val="-1"/>
          <w:numId w:val="0"/>
        </w:numPr>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b w:val="0"/>
          <w:bCs w:val="0"/>
          <w:color w:val="auto"/>
          <w:sz w:val="28"/>
          <w:szCs w:val="28"/>
          <w:highlight w:val="none"/>
          <w:lang w:val="en-US" w:eastAsia="zh-CN"/>
        </w:rPr>
      </w:pPr>
      <w:r>
        <w:rPr>
          <w:rFonts w:hint="eastAsia" w:ascii="Times New Roman" w:hAnsi="Times New Roman" w:eastAsia="仿宋" w:cs="Times New Roman"/>
          <w:b w:val="0"/>
          <w:bCs w:val="0"/>
          <w:color w:val="auto"/>
          <w:sz w:val="28"/>
          <w:szCs w:val="28"/>
          <w:highlight w:val="none"/>
          <w:lang w:eastAsia="zh-CN"/>
        </w:rPr>
        <w:t>（</w:t>
      </w:r>
      <w:r>
        <w:rPr>
          <w:rFonts w:hint="eastAsia" w:ascii="Times New Roman" w:hAnsi="Times New Roman" w:eastAsia="仿宋" w:cs="Times New Roman"/>
          <w:b w:val="0"/>
          <w:bCs w:val="0"/>
          <w:color w:val="auto"/>
          <w:sz w:val="28"/>
          <w:szCs w:val="28"/>
          <w:highlight w:val="none"/>
          <w:lang w:val="en-US" w:eastAsia="zh-CN"/>
        </w:rPr>
        <w:t>八）若乙方对公共区域进行拆除改造的，双方同意通过协商的方式确定复原价值，并支付复原改造费用。</w:t>
      </w:r>
    </w:p>
    <w:p w14:paraId="0A008D2C">
      <w:pPr>
        <w:keepNext w:val="0"/>
        <w:keepLines w:val="0"/>
        <w:pageBreakBefore w:val="0"/>
        <w:widowControl w:val="0"/>
        <w:numPr>
          <w:ilvl w:val="-1"/>
          <w:numId w:val="0"/>
        </w:numPr>
        <w:shd w:val="clear"/>
        <w:tabs>
          <w:tab w:val="left" w:pos="1155"/>
        </w:tabs>
        <w:kinsoku/>
        <w:overflowPunct/>
        <w:topLinePunct w:val="0"/>
        <w:bidi w:val="0"/>
        <w:spacing w:line="240" w:lineRule="auto"/>
        <w:ind w:left="0" w:leftChars="0" w:right="0" w:firstLine="562" w:firstLineChars="200"/>
        <w:jc w:val="both"/>
        <w:outlineLvl w:val="0"/>
        <w:rPr>
          <w:rFonts w:hint="default" w:ascii="Times New Roman" w:hAnsi="Times New Roman" w:eastAsia="仿宋" w:cs="Times New Roman"/>
          <w:b/>
          <w:bCs w:val="0"/>
          <w:color w:val="auto"/>
          <w:sz w:val="28"/>
          <w:szCs w:val="28"/>
          <w:highlight w:val="none"/>
          <w:lang w:val="en-US" w:eastAsia="zh-CN"/>
        </w:rPr>
      </w:pPr>
      <w:r>
        <w:rPr>
          <w:rFonts w:hint="default" w:ascii="Times New Roman" w:hAnsi="Times New Roman" w:eastAsia="仿宋" w:cs="Times New Roman"/>
          <w:b/>
          <w:bCs w:val="0"/>
          <w:color w:val="auto"/>
          <w:sz w:val="28"/>
          <w:szCs w:val="28"/>
          <w:highlight w:val="none"/>
          <w:lang w:val="en-US" w:eastAsia="zh-CN"/>
        </w:rPr>
        <w:t>第十二条 不可抗力</w:t>
      </w:r>
    </w:p>
    <w:p w14:paraId="1A94C256">
      <w:pPr>
        <w:keepNext w:val="0"/>
        <w:keepLines w:val="0"/>
        <w:pageBreakBefore w:val="0"/>
        <w:widowControl w:val="0"/>
        <w:numPr>
          <w:ilvl w:val="0"/>
          <w:numId w:val="0"/>
        </w:numPr>
        <w:shd w:val="clear"/>
        <w:tabs>
          <w:tab w:val="left" w:pos="851"/>
        </w:tabs>
        <w:kinsoku/>
        <w:overflowPunct/>
        <w:topLinePunct w:val="0"/>
        <w:bidi w:val="0"/>
        <w:spacing w:line="240" w:lineRule="auto"/>
        <w:ind w:left="0" w:leftChars="0" w:right="0" w:firstLine="560" w:firstLineChars="200"/>
        <w:jc w:val="both"/>
        <w:rPr>
          <w:rFonts w:hint="default"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rPr>
        <w:t>承租期间如政府建设需要拆迁或者搬迁、改建、土地被收储、企业改制</w:t>
      </w:r>
      <w:r>
        <w:rPr>
          <w:rFonts w:hint="eastAsia" w:eastAsia="仿宋" w:cs="Times New Roman"/>
          <w:b w:val="0"/>
          <w:bCs/>
          <w:color w:val="auto"/>
          <w:sz w:val="28"/>
          <w:szCs w:val="28"/>
          <w:highlight w:val="none"/>
          <w:lang w:eastAsia="zh-CN"/>
        </w:rPr>
        <w:t>、上级文件要求</w:t>
      </w:r>
      <w:r>
        <w:rPr>
          <w:rFonts w:hint="default" w:ascii="Times New Roman" w:hAnsi="Times New Roman" w:eastAsia="仿宋" w:cs="Times New Roman"/>
          <w:b w:val="0"/>
          <w:bCs/>
          <w:color w:val="auto"/>
          <w:sz w:val="28"/>
          <w:szCs w:val="28"/>
          <w:highlight w:val="none"/>
        </w:rPr>
        <w:t>以及因法律、法规、政策调整或不可抗力致使租赁合同不能继续履行</w:t>
      </w:r>
      <w:r>
        <w:rPr>
          <w:rFonts w:hint="eastAsia" w:eastAsia="仿宋" w:cs="Times New Roman"/>
          <w:b w:val="0"/>
          <w:bCs/>
          <w:color w:val="auto"/>
          <w:sz w:val="28"/>
          <w:szCs w:val="28"/>
          <w:highlight w:val="none"/>
          <w:lang w:eastAsia="zh-CN"/>
        </w:rPr>
        <w:t>且需收回物业</w:t>
      </w:r>
      <w:r>
        <w:rPr>
          <w:rFonts w:hint="default" w:ascii="Times New Roman" w:hAnsi="Times New Roman" w:eastAsia="仿宋" w:cs="Times New Roman"/>
          <w:b w:val="0"/>
          <w:bCs/>
          <w:color w:val="auto"/>
          <w:sz w:val="28"/>
          <w:szCs w:val="28"/>
          <w:highlight w:val="none"/>
        </w:rPr>
        <w:t>等情形，</w:t>
      </w:r>
      <w:r>
        <w:rPr>
          <w:rFonts w:hint="eastAsia" w:eastAsia="仿宋" w:cs="Times New Roman"/>
          <w:b w:val="0"/>
          <w:bCs/>
          <w:color w:val="auto"/>
          <w:sz w:val="28"/>
          <w:szCs w:val="28"/>
          <w:highlight w:val="none"/>
          <w:lang w:eastAsia="zh-CN"/>
        </w:rPr>
        <w:t>甲</w:t>
      </w:r>
      <w:r>
        <w:rPr>
          <w:rFonts w:hint="default" w:ascii="Times New Roman" w:hAnsi="Times New Roman" w:eastAsia="仿宋" w:cs="Times New Roman"/>
          <w:b w:val="0"/>
          <w:bCs/>
          <w:color w:val="auto"/>
          <w:sz w:val="28"/>
          <w:szCs w:val="28"/>
          <w:highlight w:val="none"/>
        </w:rPr>
        <w:t>方有权解除合同并予以免责，乙方租赁期间自行建造的附属设施及对租赁物的装修装饰及其他投入甲方均不予补偿</w:t>
      </w:r>
      <w:r>
        <w:rPr>
          <w:rFonts w:hint="eastAsia" w:eastAsia="仿宋"/>
          <w:bCs/>
          <w:color w:val="auto"/>
          <w:sz w:val="28"/>
          <w:szCs w:val="28"/>
          <w:highlight w:val="none"/>
        </w:rPr>
        <w:t>，</w:t>
      </w:r>
      <w:r>
        <w:rPr>
          <w:rFonts w:eastAsia="仿宋"/>
          <w:bCs/>
          <w:color w:val="auto"/>
          <w:sz w:val="28"/>
          <w:szCs w:val="28"/>
          <w:highlight w:val="none"/>
        </w:rPr>
        <w:t>双方互不承担违约责任</w:t>
      </w:r>
      <w:r>
        <w:rPr>
          <w:rFonts w:hint="eastAsia" w:eastAsia="仿宋"/>
          <w:bCs/>
          <w:color w:val="auto"/>
          <w:sz w:val="28"/>
          <w:szCs w:val="28"/>
          <w:highlight w:val="none"/>
        </w:rPr>
        <w:t>，互不赔偿</w:t>
      </w:r>
      <w:r>
        <w:rPr>
          <w:rFonts w:hint="eastAsia" w:ascii="仿宋" w:hAnsi="仿宋" w:eastAsia="仿宋"/>
          <w:color w:val="auto"/>
          <w:sz w:val="28"/>
          <w:szCs w:val="28"/>
          <w:highlight w:val="none"/>
        </w:rPr>
        <w:t>损失</w:t>
      </w:r>
      <w:r>
        <w:rPr>
          <w:rFonts w:hint="default" w:ascii="Times New Roman" w:hAnsi="Times New Roman" w:eastAsia="仿宋" w:cs="Times New Roman"/>
          <w:b w:val="0"/>
          <w:bCs/>
          <w:color w:val="auto"/>
          <w:sz w:val="28"/>
          <w:szCs w:val="28"/>
          <w:highlight w:val="none"/>
          <w:lang w:eastAsia="zh-CN"/>
        </w:rPr>
        <w:t>。</w:t>
      </w:r>
      <w:r>
        <w:rPr>
          <w:rFonts w:hint="eastAsia" w:ascii="仿宋" w:hAnsi="仿宋" w:eastAsia="仿宋"/>
          <w:color w:val="auto"/>
          <w:sz w:val="28"/>
          <w:szCs w:val="28"/>
          <w:highlight w:val="none"/>
        </w:rPr>
        <w:t>租金按照实际使用天数计算。</w:t>
      </w:r>
      <w:r>
        <w:rPr>
          <w:rFonts w:hint="default" w:ascii="Times New Roman" w:hAnsi="Times New Roman" w:eastAsia="仿宋" w:cs="Times New Roman"/>
          <w:b w:val="0"/>
          <w:bCs/>
          <w:color w:val="auto"/>
          <w:sz w:val="28"/>
          <w:szCs w:val="28"/>
          <w:highlight w:val="none"/>
        </w:rPr>
        <w:t>因上述原因产生的土地、建筑物及其他的补偿归甲方所有</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乙方的经营损失补偿、搬迁费 (如有) 归</w:t>
      </w:r>
      <w:r>
        <w:rPr>
          <w:rFonts w:hint="eastAsia" w:eastAsia="仿宋" w:cs="Times New Roman"/>
          <w:b w:val="0"/>
          <w:bCs/>
          <w:color w:val="auto"/>
          <w:sz w:val="28"/>
          <w:szCs w:val="28"/>
          <w:highlight w:val="none"/>
          <w:lang w:eastAsia="zh-CN"/>
        </w:rPr>
        <w:t>乙</w:t>
      </w:r>
      <w:r>
        <w:rPr>
          <w:rFonts w:hint="default" w:ascii="Times New Roman" w:hAnsi="Times New Roman" w:eastAsia="仿宋" w:cs="Times New Roman"/>
          <w:b w:val="0"/>
          <w:bCs/>
          <w:color w:val="auto"/>
          <w:sz w:val="28"/>
          <w:szCs w:val="28"/>
          <w:highlight w:val="none"/>
        </w:rPr>
        <w:t>方所有</w:t>
      </w:r>
      <w:r>
        <w:rPr>
          <w:rFonts w:hint="default" w:ascii="Times New Roman" w:hAnsi="Times New Roman" w:eastAsia="仿宋" w:cs="Times New Roman"/>
          <w:b w:val="0"/>
          <w:bCs/>
          <w:color w:val="auto"/>
          <w:sz w:val="28"/>
          <w:szCs w:val="28"/>
          <w:highlight w:val="none"/>
          <w:lang w:eastAsia="zh-CN"/>
        </w:rPr>
        <w:t>。</w:t>
      </w:r>
    </w:p>
    <w:p w14:paraId="4E88121B">
      <w:pPr>
        <w:keepNext w:val="0"/>
        <w:keepLines w:val="0"/>
        <w:pageBreakBefore w:val="0"/>
        <w:widowControl w:val="0"/>
        <w:numPr>
          <w:ilvl w:val="0"/>
          <w:numId w:val="0"/>
        </w:numPr>
        <w:shd w:val="clear"/>
        <w:tabs>
          <w:tab w:val="left" w:pos="851"/>
        </w:tabs>
        <w:kinsoku/>
        <w:overflowPunct/>
        <w:topLinePunct w:val="0"/>
        <w:bidi w:val="0"/>
        <w:spacing w:line="240" w:lineRule="auto"/>
        <w:ind w:left="0" w:leftChars="0" w:right="0"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本合同项下的不可抗力包括所在地发生的地震、水灾、飓风等由政府部门或权威机构公布的自然</w:t>
      </w:r>
      <w:r>
        <w:rPr>
          <w:rFonts w:hint="default" w:ascii="Times New Roman" w:hAnsi="Times New Roman" w:eastAsia="仿宋" w:cs="Times New Roman"/>
          <w:b w:val="0"/>
          <w:bCs/>
          <w:color w:val="auto"/>
          <w:sz w:val="28"/>
          <w:szCs w:val="28"/>
          <w:highlight w:val="none"/>
          <w:lang w:val="en-US" w:eastAsia="zh-CN"/>
        </w:rPr>
        <w:t>灾害</w:t>
      </w:r>
      <w:r>
        <w:rPr>
          <w:rFonts w:hint="default" w:ascii="Times New Roman" w:hAnsi="Times New Roman" w:eastAsia="仿宋" w:cs="Times New Roman"/>
          <w:b w:val="0"/>
          <w:bCs/>
          <w:color w:val="auto"/>
          <w:sz w:val="28"/>
          <w:szCs w:val="28"/>
          <w:highlight w:val="none"/>
        </w:rPr>
        <w:t>或其它无法预料、无法防止、无法控制的事件，以及国家法律法规认为属于不可抗力的事件，以致任何一方无法履行本合同之义务的。但发生不可抗力的一方应在事件发生后十五天内及时通知另一方并提供适当的证明文件。</w:t>
      </w:r>
    </w:p>
    <w:p w14:paraId="78DB1084">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双方特别约定，租赁房屋因不可抗力遭到严重损坏，导致乙方无法继续经营的，双方应当就是否继续履行本合同进行商议。如在不可抗力事件发生后180日内乙方既无法继续经营，双方也无法达成一致意见的，则任何一方均有权终止本合同。本合同因此而终止的，双方互不承担违约责任。</w:t>
      </w:r>
    </w:p>
    <w:p w14:paraId="4E89878F">
      <w:pPr>
        <w:keepNext w:val="0"/>
        <w:keepLines w:val="0"/>
        <w:pageBreakBefore w:val="0"/>
        <w:widowControl w:val="0"/>
        <w:shd w:val="clear"/>
        <w:kinsoku/>
        <w:overflowPunct/>
        <w:topLinePunct w:val="0"/>
        <w:bidi w:val="0"/>
        <w:spacing w:line="240" w:lineRule="auto"/>
        <w:ind w:left="0" w:leftChars="0" w:right="0" w:firstLine="562" w:firstLineChars="200"/>
        <w:jc w:val="both"/>
        <w:outlineLvl w:val="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default" w:ascii="Times New Roman" w:hAnsi="Times New Roman" w:eastAsia="仿宋" w:cs="Times New Roman"/>
          <w:b/>
          <w:color w:val="auto"/>
          <w:sz w:val="28"/>
          <w:szCs w:val="28"/>
          <w:highlight w:val="none"/>
          <w:lang w:val="en-US" w:eastAsia="zh-CN"/>
        </w:rPr>
        <w:t>三</w:t>
      </w:r>
      <w:r>
        <w:rPr>
          <w:rFonts w:hint="default" w:ascii="Times New Roman" w:hAnsi="Times New Roman" w:eastAsia="仿宋" w:cs="Times New Roman"/>
          <w:b/>
          <w:color w:val="auto"/>
          <w:sz w:val="28"/>
          <w:szCs w:val="28"/>
          <w:highlight w:val="none"/>
        </w:rPr>
        <w:t>条 违约责任</w:t>
      </w:r>
    </w:p>
    <w:p w14:paraId="4F2843AC">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（一）在租赁期内，乙方单方解除合同的，应提前30天书面通知甲方并交清各项费用，不得向甲方索还履约保证金，也无权要求任何其他补偿（含装修费用）。</w:t>
      </w:r>
    </w:p>
    <w:p w14:paraId="3CD23745">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二）乙方违反本合同有关乙方的义务约定时，甲方有权通知乙方单方面解除合同并立即停止向乙方所承租的物业提供如供电、供水等服务，履约保证金不予退还，造成甲方损失的，应承担赔偿责任；乙方应在收到甲方通知后的三天内按照本合同的约定清理房屋及缴清租金、水电管理费等所有费用，归还该物业。</w:t>
      </w:r>
    </w:p>
    <w:p w14:paraId="6415162C">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（三）乙方逾期交付租金或其他应交费用</w:t>
      </w:r>
      <w:r>
        <w:rPr>
          <w:rFonts w:hint="eastAsia" w:eastAsia="仿宋" w:cs="Times New Roman"/>
          <w:color w:val="auto"/>
          <w:sz w:val="28"/>
          <w:szCs w:val="28"/>
          <w:highlight w:val="none"/>
          <w:lang w:eastAsia="zh-CN"/>
        </w:rPr>
        <w:t>（如水、电、物业费用等）</w:t>
      </w:r>
      <w:r>
        <w:rPr>
          <w:rFonts w:hint="default" w:ascii="Times New Roman" w:hAnsi="Times New Roman" w:eastAsia="仿宋" w:cs="Times New Roman"/>
          <w:color w:val="auto"/>
          <w:sz w:val="28"/>
          <w:szCs w:val="28"/>
          <w:highlight w:val="none"/>
        </w:rPr>
        <w:t>，每逾期一天</w:t>
      </w:r>
      <w:r>
        <w:rPr>
          <w:rFonts w:hint="default" w:eastAsia="仿宋" w:cs="Times New Roman"/>
          <w:color w:val="auto"/>
          <w:sz w:val="28"/>
          <w:szCs w:val="28"/>
          <w:highlight w:val="none"/>
          <w:lang w:eastAsia="zh-CN"/>
        </w:rPr>
        <w:t>甲方</w:t>
      </w:r>
      <w:r>
        <w:rPr>
          <w:rFonts w:hint="eastAsia" w:eastAsia="仿宋" w:cs="Times New Roman"/>
          <w:color w:val="auto"/>
          <w:sz w:val="28"/>
          <w:szCs w:val="28"/>
          <w:highlight w:val="none"/>
          <w:lang w:eastAsia="zh-CN"/>
        </w:rPr>
        <w:t>有权</w:t>
      </w:r>
      <w:r>
        <w:rPr>
          <w:rFonts w:hint="default" w:ascii="Times New Roman" w:hAnsi="Times New Roman" w:eastAsia="仿宋" w:cs="Times New Roman"/>
          <w:color w:val="auto"/>
          <w:sz w:val="28"/>
          <w:szCs w:val="28"/>
          <w:highlight w:val="none"/>
        </w:rPr>
        <w:t>加收</w:t>
      </w:r>
      <w:r>
        <w:rPr>
          <w:rFonts w:hint="default" w:eastAsia="仿宋" w:cs="Times New Roman"/>
          <w:color w:val="auto"/>
          <w:sz w:val="28"/>
          <w:szCs w:val="28"/>
          <w:highlight w:val="none"/>
          <w:lang w:eastAsia="zh-CN"/>
        </w:rPr>
        <w:t>乙方逾期</w:t>
      </w:r>
      <w:r>
        <w:rPr>
          <w:rFonts w:hint="default" w:ascii="Times New Roman" w:hAnsi="Times New Roman" w:eastAsia="仿宋" w:cs="Times New Roman"/>
          <w:color w:val="auto"/>
          <w:sz w:val="28"/>
          <w:szCs w:val="28"/>
          <w:highlight w:val="none"/>
        </w:rPr>
        <w:t>应交总金额</w:t>
      </w:r>
      <w:r>
        <w:rPr>
          <w:rFonts w:hint="default" w:eastAsia="仿宋" w:cs="Times New Roman"/>
          <w:color w:val="auto"/>
          <w:sz w:val="28"/>
          <w:szCs w:val="28"/>
          <w:highlight w:val="none"/>
          <w:lang w:eastAsia="zh-CN"/>
        </w:rPr>
        <w:t>千分之</w:t>
      </w:r>
      <w:r>
        <w:rPr>
          <w:rFonts w:hint="default" w:eastAsia="仿宋" w:cs="Times New Roman"/>
          <w:color w:val="auto"/>
          <w:sz w:val="28"/>
          <w:szCs w:val="28"/>
          <w:highlight w:val="none"/>
          <w:lang w:val="en-US" w:eastAsia="zh-CN"/>
        </w:rPr>
        <w:t>3</w:t>
      </w:r>
      <w:r>
        <w:rPr>
          <w:rFonts w:hint="default" w:eastAsia="仿宋" w:cs="Times New Roman"/>
          <w:color w:val="auto"/>
          <w:sz w:val="28"/>
          <w:szCs w:val="28"/>
          <w:highlight w:val="none"/>
          <w:lang w:eastAsia="zh-CN"/>
        </w:rPr>
        <w:t>的</w:t>
      </w:r>
      <w:r>
        <w:rPr>
          <w:rFonts w:hint="default" w:ascii="Times New Roman" w:hAnsi="Times New Roman" w:eastAsia="仿宋" w:cs="Times New Roman"/>
          <w:color w:val="auto"/>
          <w:sz w:val="28"/>
          <w:szCs w:val="28"/>
          <w:highlight w:val="none"/>
        </w:rPr>
        <w:t>滞纳金。</w:t>
      </w:r>
      <w:r>
        <w:rPr>
          <w:rFonts w:hint="default" w:eastAsia="仿宋"/>
          <w:color w:val="auto"/>
          <w:sz w:val="28"/>
          <w:szCs w:val="28"/>
          <w:highlight w:val="none"/>
          <w:lang w:eastAsia="zh-CN"/>
        </w:rPr>
        <w:t>乙方</w:t>
      </w:r>
      <w:r>
        <w:rPr>
          <w:rFonts w:hint="default" w:ascii="Times New Roman" w:hAnsi="Times New Roman" w:eastAsia="仿宋"/>
          <w:color w:val="auto"/>
          <w:sz w:val="28"/>
          <w:szCs w:val="28"/>
          <w:highlight w:val="none"/>
        </w:rPr>
        <w:t>逾期</w:t>
      </w:r>
      <w:r>
        <w:rPr>
          <w:rFonts w:hint="eastAsia" w:eastAsia="仿宋"/>
          <w:color w:val="auto"/>
          <w:sz w:val="28"/>
          <w:szCs w:val="28"/>
          <w:highlight w:val="none"/>
          <w:lang w:eastAsia="zh-CN"/>
        </w:rPr>
        <w:t>1个月未</w:t>
      </w:r>
      <w:r>
        <w:rPr>
          <w:rFonts w:hint="default" w:ascii="Times New Roman" w:hAnsi="Times New Roman" w:eastAsia="仿宋"/>
          <w:color w:val="auto"/>
          <w:sz w:val="28"/>
          <w:szCs w:val="28"/>
          <w:highlight w:val="none"/>
        </w:rPr>
        <w:t>缴交</w:t>
      </w:r>
      <w:r>
        <w:rPr>
          <w:rFonts w:hint="eastAsia" w:eastAsia="仿宋"/>
          <w:color w:val="auto"/>
          <w:sz w:val="28"/>
          <w:szCs w:val="28"/>
          <w:highlight w:val="none"/>
          <w:lang w:eastAsia="zh-CN"/>
        </w:rPr>
        <w:t>租金、</w:t>
      </w:r>
      <w:r>
        <w:rPr>
          <w:rFonts w:hint="default" w:ascii="Times New Roman" w:hAnsi="Times New Roman" w:eastAsia="仿宋"/>
          <w:color w:val="auto"/>
          <w:sz w:val="28"/>
          <w:szCs w:val="28"/>
          <w:highlight w:val="none"/>
        </w:rPr>
        <w:t>水、电费</w:t>
      </w:r>
      <w:r>
        <w:rPr>
          <w:rFonts w:hint="default" w:ascii="Times New Roman" w:hAnsi="Times New Roman" w:eastAsia="仿宋" w:cs="Times New Roman"/>
          <w:color w:val="auto"/>
          <w:sz w:val="28"/>
          <w:szCs w:val="28"/>
          <w:highlight w:val="none"/>
        </w:rPr>
        <w:t>或其他应付费用的</w:t>
      </w:r>
      <w:r>
        <w:rPr>
          <w:rFonts w:hint="default" w:ascii="Times New Roman" w:hAnsi="Times New Roman" w:eastAsia="仿宋"/>
          <w:color w:val="auto"/>
          <w:sz w:val="28"/>
          <w:szCs w:val="28"/>
          <w:highlight w:val="none"/>
        </w:rPr>
        <w:t>（包括滞纳金），视为乙方违约，甲方有权采取停止供水、供电措施，直至乙方缴清上述款项为止。</w:t>
      </w:r>
      <w:r>
        <w:rPr>
          <w:rFonts w:hint="default" w:ascii="Times New Roman" w:hAnsi="Times New Roman" w:eastAsia="仿宋" w:cs="Times New Roman"/>
          <w:color w:val="auto"/>
          <w:sz w:val="28"/>
          <w:szCs w:val="28"/>
          <w:highlight w:val="none"/>
        </w:rPr>
        <w:t>乙方逾期</w:t>
      </w:r>
      <w:r>
        <w:rPr>
          <w:rFonts w:hint="eastAsia" w:eastAsia="仿宋" w:cs="Times New Roman"/>
          <w:color w:val="auto"/>
          <w:sz w:val="28"/>
          <w:szCs w:val="28"/>
          <w:highlight w:val="none"/>
          <w:lang w:eastAsia="zh-CN"/>
        </w:rPr>
        <w:t>2</w:t>
      </w:r>
      <w:r>
        <w:rPr>
          <w:rFonts w:hint="default" w:ascii="Times New Roman" w:hAnsi="Times New Roman" w:eastAsia="仿宋" w:cs="Times New Roman"/>
          <w:color w:val="auto"/>
          <w:sz w:val="28"/>
          <w:szCs w:val="28"/>
          <w:highlight w:val="none"/>
        </w:rPr>
        <w:t>月未</w:t>
      </w:r>
      <w:r>
        <w:rPr>
          <w:rFonts w:hint="eastAsia" w:eastAsia="仿宋" w:cs="Times New Roman"/>
          <w:color w:val="auto"/>
          <w:sz w:val="28"/>
          <w:szCs w:val="28"/>
          <w:highlight w:val="none"/>
          <w:lang w:eastAsia="zh-CN"/>
        </w:rPr>
        <w:t>缴交</w:t>
      </w:r>
      <w:r>
        <w:rPr>
          <w:rFonts w:hint="default" w:ascii="Times New Roman" w:hAnsi="Times New Roman" w:eastAsia="仿宋" w:cs="Times New Roman"/>
          <w:color w:val="auto"/>
          <w:sz w:val="28"/>
          <w:szCs w:val="28"/>
          <w:highlight w:val="none"/>
        </w:rPr>
        <w:t>租金、</w:t>
      </w:r>
      <w:r>
        <w:rPr>
          <w:rFonts w:hint="eastAsia" w:ascii="Times New Roman" w:hAnsi="Times New Roman" w:eastAsia="仿宋" w:cs="Times New Roman"/>
          <w:color w:val="auto"/>
          <w:sz w:val="28"/>
          <w:szCs w:val="28"/>
          <w:highlight w:val="none"/>
        </w:rPr>
        <w:t>水</w:t>
      </w:r>
      <w:r>
        <w:rPr>
          <w:rFonts w:hint="eastAsia"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rPr>
        <w:t>电费或其他应付费用的</w:t>
      </w:r>
      <w:r>
        <w:rPr>
          <w:rFonts w:hint="eastAsia" w:ascii="Times New Roman" w:hAnsi="Times New Roman" w:eastAsia="仿宋"/>
          <w:color w:val="auto"/>
          <w:sz w:val="28"/>
          <w:szCs w:val="28"/>
          <w:highlight w:val="none"/>
        </w:rPr>
        <w:t>（包括滞纳金）</w:t>
      </w:r>
      <w:r>
        <w:rPr>
          <w:rFonts w:hint="eastAsia" w:ascii="Times New Roman" w:hAnsi="Times New Roman" w:eastAsia="仿宋" w:cs="Times New Roman"/>
          <w:color w:val="auto"/>
          <w:sz w:val="28"/>
          <w:szCs w:val="28"/>
          <w:highlight w:val="none"/>
        </w:rPr>
        <w:t>，视为乙方</w:t>
      </w:r>
      <w:r>
        <w:rPr>
          <w:rFonts w:hint="eastAsia" w:ascii="Times New Roman" w:hAnsi="Times New Roman" w:eastAsia="仿宋"/>
          <w:color w:val="auto"/>
          <w:sz w:val="28"/>
          <w:szCs w:val="28"/>
          <w:highlight w:val="none"/>
        </w:rPr>
        <w:t>严重</w:t>
      </w:r>
      <w:r>
        <w:rPr>
          <w:rFonts w:hint="eastAsia" w:ascii="Times New Roman" w:hAnsi="Times New Roman" w:eastAsia="仿宋" w:cs="Times New Roman"/>
          <w:color w:val="auto"/>
          <w:sz w:val="28"/>
          <w:szCs w:val="28"/>
          <w:highlight w:val="none"/>
        </w:rPr>
        <w:t>违约，甲方有权</w:t>
      </w:r>
      <w:r>
        <w:rPr>
          <w:rFonts w:hint="eastAsia" w:ascii="Times New Roman" w:hAnsi="Times New Roman" w:eastAsia="仿宋" w:cs="Times New Roman"/>
          <w:color w:val="auto"/>
          <w:sz w:val="28"/>
          <w:szCs w:val="28"/>
          <w:highlight w:val="none"/>
          <w:lang w:val="en-US" w:eastAsia="zh-CN"/>
        </w:rPr>
        <w:t>单方</w:t>
      </w:r>
      <w:r>
        <w:rPr>
          <w:rFonts w:hint="eastAsia" w:ascii="Times New Roman" w:hAnsi="Times New Roman" w:eastAsia="仿宋" w:cs="Times New Roman"/>
          <w:color w:val="auto"/>
          <w:sz w:val="28"/>
          <w:szCs w:val="28"/>
          <w:highlight w:val="none"/>
        </w:rPr>
        <w:t>解除本合同，收回该物业，履约保证金不予退还</w:t>
      </w:r>
      <w:r>
        <w:rPr>
          <w:rFonts w:hint="eastAsia" w:ascii="Times New Roman" w:hAnsi="Times New Roman" w:eastAsia="仿宋"/>
          <w:color w:val="auto"/>
          <w:sz w:val="28"/>
          <w:szCs w:val="28"/>
          <w:highlight w:val="none"/>
        </w:rPr>
        <w:t>，并有权追</w:t>
      </w:r>
      <w:r>
        <w:rPr>
          <w:rFonts w:hint="default" w:ascii="Times New Roman" w:hAnsi="Times New Roman" w:eastAsia="仿宋"/>
          <w:color w:val="auto"/>
          <w:sz w:val="28"/>
          <w:szCs w:val="28"/>
          <w:highlight w:val="none"/>
        </w:rPr>
        <w:t>究乙方拖欠的</w:t>
      </w:r>
      <w:r>
        <w:rPr>
          <w:rFonts w:hint="default" w:ascii="Times New Roman" w:hAnsi="Times New Roman" w:eastAsia="仿宋"/>
          <w:color w:val="auto"/>
          <w:sz w:val="28"/>
          <w:szCs w:val="28"/>
          <w:highlight w:val="none"/>
          <w:lang w:eastAsia="zh-CN"/>
        </w:rPr>
        <w:t>租金、</w:t>
      </w:r>
      <w:r>
        <w:rPr>
          <w:rFonts w:hint="default" w:ascii="Times New Roman" w:hAnsi="Times New Roman" w:eastAsia="仿宋"/>
          <w:color w:val="auto"/>
          <w:sz w:val="28"/>
          <w:szCs w:val="28"/>
          <w:highlight w:val="none"/>
        </w:rPr>
        <w:t>水电费及滞纳金等违约责任，若因此给甲方带来经济损失的(</w:t>
      </w:r>
      <w:r>
        <w:rPr>
          <w:rFonts w:hint="default" w:ascii="Times New Roman" w:hAnsi="Times New Roman" w:eastAsia="仿宋" w:cs="Times New Roman"/>
          <w:color w:val="auto"/>
          <w:kern w:val="2"/>
          <w:sz w:val="28"/>
          <w:szCs w:val="28"/>
          <w:highlight w:val="none"/>
        </w:rPr>
        <w:t>包括但不限于律师费、仲裁费、诉讼费等)</w:t>
      </w:r>
      <w:r>
        <w:rPr>
          <w:rFonts w:hint="eastAsia" w:eastAsia="仿宋" w:cs="Times New Roman"/>
          <w:color w:val="auto"/>
          <w:kern w:val="2"/>
          <w:sz w:val="28"/>
          <w:szCs w:val="28"/>
          <w:highlight w:val="none"/>
          <w:lang w:eastAsia="zh-CN"/>
        </w:rPr>
        <w:t>，</w:t>
      </w:r>
      <w:r>
        <w:rPr>
          <w:rFonts w:hint="default" w:ascii="Times New Roman" w:hAnsi="Times New Roman" w:eastAsia="仿宋" w:cs="Times New Roman"/>
          <w:color w:val="auto"/>
          <w:kern w:val="2"/>
          <w:sz w:val="28"/>
          <w:szCs w:val="28"/>
          <w:highlight w:val="none"/>
        </w:rPr>
        <w:t>由乙方负责赔偿。</w:t>
      </w:r>
      <w:r>
        <w:rPr>
          <w:rFonts w:hint="eastAsia" w:eastAsia="仿宋" w:cs="Times New Roman"/>
          <w:color w:val="auto"/>
          <w:kern w:val="2"/>
          <w:sz w:val="28"/>
          <w:szCs w:val="28"/>
          <w:highlight w:val="none"/>
          <w:lang w:val="en-US" w:eastAsia="zh-CN"/>
        </w:rPr>
        <w:t>承租期内，如因甲方原因影响乙方合法且完整行使承租房屋使用权利的，甲方应在事发后3日内消除该等影响，如持续影响达5日以上，视为甲方严重违约，乙方有权单方解除本合同，由甲方双倍返还履约保证金并赔偿由此给乙方带来的损失（</w:t>
      </w:r>
      <w:r>
        <w:rPr>
          <w:rFonts w:hint="default" w:ascii="Times New Roman" w:hAnsi="Times New Roman" w:eastAsia="仿宋" w:cs="Times New Roman"/>
          <w:color w:val="auto"/>
          <w:kern w:val="2"/>
          <w:sz w:val="28"/>
          <w:szCs w:val="28"/>
          <w:highlight w:val="none"/>
        </w:rPr>
        <w:t>包括但不限于</w:t>
      </w:r>
      <w:r>
        <w:rPr>
          <w:rFonts w:hint="eastAsia" w:eastAsia="仿宋" w:cs="Times New Roman"/>
          <w:color w:val="auto"/>
          <w:kern w:val="2"/>
          <w:sz w:val="28"/>
          <w:szCs w:val="28"/>
          <w:highlight w:val="none"/>
          <w:lang w:val="en-US" w:eastAsia="zh-CN"/>
        </w:rPr>
        <w:t>租赁期间的装饰装修投入损失、搬迁费用、</w:t>
      </w:r>
      <w:r>
        <w:rPr>
          <w:rFonts w:hint="default" w:ascii="Times New Roman" w:hAnsi="Times New Roman" w:eastAsia="仿宋" w:cs="Times New Roman"/>
          <w:color w:val="auto"/>
          <w:kern w:val="2"/>
          <w:sz w:val="28"/>
          <w:szCs w:val="28"/>
          <w:highlight w:val="none"/>
        </w:rPr>
        <w:t>律师费、仲裁费、诉讼费等</w:t>
      </w:r>
      <w:r>
        <w:rPr>
          <w:rFonts w:hint="eastAsia" w:eastAsia="仿宋" w:cs="Times New Roman"/>
          <w:color w:val="auto"/>
          <w:kern w:val="2"/>
          <w:sz w:val="28"/>
          <w:szCs w:val="28"/>
          <w:highlight w:val="none"/>
          <w:lang w:val="en-US" w:eastAsia="zh-CN"/>
        </w:rPr>
        <w:t>）。</w:t>
      </w:r>
    </w:p>
    <w:p w14:paraId="21A56250">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（四）在履行本合同过程中，任何一方违约，守约方进行维权过程中发生的一切费用（包括但不限于诉讼费、仲裁费、保全费、律师服务费等）全部由违约方承担。</w:t>
      </w:r>
    </w:p>
    <w:p w14:paraId="4D35EA8F">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五</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租赁期间，甲方</w:t>
      </w:r>
      <w:r>
        <w:rPr>
          <w:rFonts w:hint="eastAsia" w:eastAsia="仿宋" w:cs="Times New Roman"/>
          <w:b w:val="0"/>
          <w:bCs w:val="0"/>
          <w:color w:val="auto"/>
          <w:sz w:val="28"/>
          <w:szCs w:val="28"/>
          <w:highlight w:val="none"/>
          <w:lang w:eastAsia="zh-CN"/>
        </w:rPr>
        <w:t>根据上级文件</w:t>
      </w:r>
      <w:r>
        <w:rPr>
          <w:rFonts w:hint="default" w:ascii="Times New Roman" w:hAnsi="Times New Roman" w:eastAsia="仿宋" w:cs="Times New Roman"/>
          <w:b w:val="0"/>
          <w:bCs w:val="0"/>
          <w:color w:val="auto"/>
          <w:sz w:val="28"/>
          <w:szCs w:val="28"/>
          <w:highlight w:val="none"/>
        </w:rPr>
        <w:t>给予乙方租金减免、费用优惠等经济扶持条件均建立在甲乙双方能够正常履行本合同项下全部权利义务之上。如由于</w:t>
      </w:r>
      <w:r>
        <w:rPr>
          <w:rFonts w:hint="eastAsia" w:eastAsia="仿宋" w:cs="Times New Roman"/>
          <w:b w:val="0"/>
          <w:bCs w:val="0"/>
          <w:color w:val="auto"/>
          <w:sz w:val="28"/>
          <w:szCs w:val="28"/>
          <w:highlight w:val="none"/>
          <w:lang w:val="en-US" w:eastAsia="zh-CN"/>
        </w:rPr>
        <w:t>乙方</w:t>
      </w:r>
      <w:r>
        <w:rPr>
          <w:rFonts w:hint="default" w:ascii="Times New Roman" w:hAnsi="Times New Roman" w:eastAsia="仿宋" w:cs="Times New Roman"/>
          <w:b w:val="0"/>
          <w:bCs w:val="0"/>
          <w:color w:val="auto"/>
          <w:sz w:val="28"/>
          <w:szCs w:val="28"/>
          <w:highlight w:val="none"/>
        </w:rPr>
        <w:t>原因造成本合同提前终止，乙方除应承担相应违约责任之外，甲方有权就本合同项下已给予乙方的租金减免、费用优惠等经济扶持条件进行追偿，以此补偿甲方由此所致损失。</w:t>
      </w:r>
    </w:p>
    <w:p w14:paraId="028AA7A3">
      <w:pPr>
        <w:keepNext w:val="0"/>
        <w:keepLines w:val="0"/>
        <w:pageBreakBefore w:val="0"/>
        <w:widowControl w:val="0"/>
        <w:shd w:val="clear"/>
        <w:kinsoku/>
        <w:overflowPunct/>
        <w:topLinePunct w:val="0"/>
        <w:bidi w:val="0"/>
        <w:spacing w:line="240" w:lineRule="auto"/>
        <w:ind w:left="0" w:leftChars="0" w:right="0" w:firstLine="562"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default" w:ascii="Times New Roman" w:hAnsi="Times New Roman" w:eastAsia="仿宋" w:cs="Times New Roman"/>
          <w:b/>
          <w:color w:val="auto"/>
          <w:sz w:val="28"/>
          <w:szCs w:val="28"/>
          <w:highlight w:val="none"/>
          <w:lang w:val="en-US" w:eastAsia="zh-CN"/>
        </w:rPr>
        <w:t>四</w:t>
      </w:r>
      <w:r>
        <w:rPr>
          <w:rFonts w:hint="default" w:ascii="Times New Roman" w:hAnsi="Times New Roman" w:eastAsia="仿宋" w:cs="Times New Roman"/>
          <w:b/>
          <w:color w:val="auto"/>
          <w:sz w:val="28"/>
          <w:szCs w:val="28"/>
          <w:highlight w:val="none"/>
        </w:rPr>
        <w:t>条</w:t>
      </w:r>
      <w:r>
        <w:rPr>
          <w:rFonts w:hint="default" w:ascii="Times New Roman" w:hAnsi="Times New Roman" w:eastAsia="仿宋" w:cs="Times New Roman"/>
          <w:color w:val="auto"/>
          <w:sz w:val="28"/>
          <w:szCs w:val="28"/>
          <w:highlight w:val="none"/>
        </w:rPr>
        <w:t xml:space="preserve">  甲乙任何一方未能履行本合同条款或者违反有关法律、法规，经催告后在合理期限内仍未履行的，造成的损失由</w:t>
      </w:r>
      <w:r>
        <w:rPr>
          <w:rFonts w:hint="eastAsia" w:eastAsia="仿宋" w:cs="Times New Roman"/>
          <w:color w:val="auto"/>
          <w:sz w:val="28"/>
          <w:szCs w:val="28"/>
          <w:highlight w:val="none"/>
          <w:lang w:val="en-US" w:eastAsia="zh-CN"/>
        </w:rPr>
        <w:t>违约</w:t>
      </w:r>
      <w:r>
        <w:rPr>
          <w:rFonts w:hint="default" w:ascii="Times New Roman" w:hAnsi="Times New Roman" w:eastAsia="仿宋" w:cs="Times New Roman"/>
          <w:color w:val="auto"/>
          <w:sz w:val="28"/>
          <w:szCs w:val="28"/>
          <w:highlight w:val="none"/>
        </w:rPr>
        <w:t>方承担。</w:t>
      </w:r>
    </w:p>
    <w:p w14:paraId="37423DAE">
      <w:pPr>
        <w:keepNext w:val="0"/>
        <w:keepLines w:val="0"/>
        <w:pageBreakBefore w:val="0"/>
        <w:widowControl w:val="0"/>
        <w:shd w:val="clear"/>
        <w:tabs>
          <w:tab w:val="left" w:pos="9240"/>
        </w:tabs>
        <w:kinsoku/>
        <w:overflowPunct/>
        <w:topLinePunct w:val="0"/>
        <w:bidi w:val="0"/>
        <w:spacing w:line="240" w:lineRule="auto"/>
        <w:ind w:left="0" w:leftChars="0" w:right="0" w:rightChars="0" w:firstLine="562"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default" w:ascii="Times New Roman" w:hAnsi="Times New Roman" w:eastAsia="仿宋" w:cs="Times New Roman"/>
          <w:b/>
          <w:color w:val="auto"/>
          <w:sz w:val="28"/>
          <w:szCs w:val="28"/>
          <w:highlight w:val="none"/>
          <w:lang w:val="en-US" w:eastAsia="zh-CN"/>
        </w:rPr>
        <w:t>五</w:t>
      </w:r>
      <w:r>
        <w:rPr>
          <w:rFonts w:hint="default" w:ascii="Times New Roman" w:hAnsi="Times New Roman" w:eastAsia="仿宋" w:cs="Times New Roman"/>
          <w:b/>
          <w:color w:val="auto"/>
          <w:sz w:val="28"/>
          <w:szCs w:val="28"/>
          <w:highlight w:val="none"/>
        </w:rPr>
        <w:t>条</w:t>
      </w:r>
      <w:r>
        <w:rPr>
          <w:rFonts w:hint="default" w:ascii="Times New Roman" w:hAnsi="Times New Roman" w:eastAsia="仿宋" w:cs="Times New Roman"/>
          <w:color w:val="auto"/>
          <w:sz w:val="28"/>
          <w:szCs w:val="28"/>
          <w:highlight w:val="none"/>
        </w:rPr>
        <w:t xml:space="preserve">  在租赁期内，如有下列情况之一的，甲乙双方应及时提出变更或解除本合同：</w:t>
      </w:r>
    </w:p>
    <w:p w14:paraId="5AB5CDD5">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1、因法律、法规或</w:t>
      </w:r>
      <w:r>
        <w:rPr>
          <w:rFonts w:hint="default" w:ascii="Times New Roman" w:hAnsi="Times New Roman" w:eastAsia="仿宋" w:cs="Times New Roman"/>
          <w:color w:val="auto"/>
          <w:sz w:val="28"/>
          <w:szCs w:val="28"/>
          <w:highlight w:val="none"/>
          <w:lang w:val="en-US" w:eastAsia="zh-CN"/>
        </w:rPr>
        <w:t>政策调整</w:t>
      </w:r>
      <w:r>
        <w:rPr>
          <w:rFonts w:hint="default" w:ascii="Times New Roman" w:hAnsi="Times New Roman" w:eastAsia="仿宋" w:cs="Times New Roman"/>
          <w:color w:val="auto"/>
          <w:sz w:val="28"/>
          <w:szCs w:val="28"/>
          <w:highlight w:val="none"/>
        </w:rPr>
        <w:t>不可抗力致使租赁合同不能继续履行的；</w:t>
      </w:r>
    </w:p>
    <w:p w14:paraId="390E4CBB">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2、因城市规划建设征用或城市更新改造需要拆迁的；</w:t>
      </w:r>
    </w:p>
    <w:p w14:paraId="2CB275FF">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3、相关事项已经合同约定或甲乙双方协商一致但未能履行的。</w:t>
      </w:r>
    </w:p>
    <w:p w14:paraId="77C8EFB6">
      <w:pPr>
        <w:keepNext w:val="0"/>
        <w:keepLines w:val="0"/>
        <w:pageBreakBefore w:val="0"/>
        <w:widowControl w:val="0"/>
        <w:numPr>
          <w:ilvl w:val="-1"/>
          <w:numId w:val="0"/>
        </w:numPr>
        <w:shd w:val="clear"/>
        <w:tabs>
          <w:tab w:val="left" w:pos="720"/>
        </w:tabs>
        <w:kinsoku/>
        <w:overflowPunct/>
        <w:topLinePunct w:val="0"/>
        <w:bidi w:val="0"/>
        <w:spacing w:line="240" w:lineRule="auto"/>
        <w:ind w:left="0" w:leftChars="0" w:right="0" w:firstLine="562" w:firstLineChars="200"/>
        <w:jc w:val="both"/>
        <w:outlineLvl w:val="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第十六条 知识产权条款</w:t>
      </w:r>
    </w:p>
    <w:p w14:paraId="13525B9E">
      <w:pPr>
        <w:keepNext w:val="0"/>
        <w:keepLines w:val="0"/>
        <w:pageBreakBefore w:val="0"/>
        <w:widowControl w:val="0"/>
        <w:numPr>
          <w:ilvl w:val="-1"/>
          <w:numId w:val="0"/>
        </w:numPr>
        <w:shd w:val="clear"/>
        <w:tabs>
          <w:tab w:val="left" w:pos="720"/>
        </w:tabs>
        <w:kinsoku/>
        <w:overflowPunct/>
        <w:topLinePunct w:val="0"/>
        <w:bidi w:val="0"/>
        <w:spacing w:line="240" w:lineRule="auto"/>
        <w:ind w:left="0" w:leftChars="0" w:right="0" w:firstLine="560" w:firstLineChars="200"/>
        <w:jc w:val="both"/>
        <w:rPr>
          <w:rFonts w:hint="default" w:ascii="Times New Roman" w:hAnsi="Times New Roman" w:eastAsia="仿宋" w:cs="Times New Roman"/>
          <w:b w:val="0"/>
          <w:bCs w:val="0"/>
          <w:color w:val="auto"/>
          <w:kern w:val="28"/>
          <w:sz w:val="28"/>
          <w:szCs w:val="28"/>
          <w:highlight w:val="none"/>
        </w:rPr>
      </w:pP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lang w:val="en-US" w:eastAsia="zh-CN"/>
        </w:rPr>
        <w:t>一</w:t>
      </w: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rPr>
        <w:t>未经甲方书面同意，乙方不得在租赁房屋及其营业名称中使用包含有甲方商号、“</w:t>
      </w:r>
      <w:r>
        <w:rPr>
          <w:rFonts w:hint="default" w:ascii="Times New Roman" w:hAnsi="Times New Roman" w:eastAsia="仿宋" w:cs="Times New Roman"/>
          <w:b w:val="0"/>
          <w:bCs w:val="0"/>
          <w:color w:val="auto"/>
          <w:kern w:val="28"/>
          <w:sz w:val="28"/>
          <w:szCs w:val="28"/>
          <w:highlight w:val="none"/>
          <w:lang w:val="en-US" w:eastAsia="zh-CN"/>
        </w:rPr>
        <w:t>惠州</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”或其他类似字样的文字</w:t>
      </w:r>
      <w:r>
        <w:rPr>
          <w:rFonts w:hint="eastAsia" w:eastAsia="仿宋" w:cs="Times New Roman"/>
          <w:b w:val="0"/>
          <w:bCs w:val="0"/>
          <w:color w:val="auto"/>
          <w:kern w:val="28"/>
          <w:sz w:val="28"/>
          <w:szCs w:val="28"/>
          <w:highlight w:val="none"/>
          <w:lang w:eastAsia="zh-CN"/>
        </w:rPr>
        <w:t>、</w:t>
      </w:r>
      <w:r>
        <w:rPr>
          <w:rFonts w:hint="eastAsia" w:eastAsia="仿宋" w:cs="Times New Roman"/>
          <w:b w:val="0"/>
          <w:bCs w:val="0"/>
          <w:color w:val="auto"/>
          <w:kern w:val="28"/>
          <w:sz w:val="28"/>
          <w:szCs w:val="28"/>
          <w:highlight w:val="none"/>
          <w:lang w:val="en-US" w:eastAsia="zh-CN"/>
        </w:rPr>
        <w:t>logo</w:t>
      </w:r>
      <w:r>
        <w:rPr>
          <w:rFonts w:hint="default" w:ascii="Times New Roman" w:hAnsi="Times New Roman" w:eastAsia="仿宋" w:cs="Times New Roman"/>
          <w:b w:val="0"/>
          <w:bCs w:val="0"/>
          <w:color w:val="auto"/>
          <w:kern w:val="28"/>
          <w:sz w:val="28"/>
          <w:szCs w:val="28"/>
          <w:highlight w:val="none"/>
        </w:rPr>
        <w:t>；不得在对外宣传推广活动中擅自使用任何属于</w:t>
      </w:r>
      <w:r>
        <w:rPr>
          <w:rFonts w:hint="default" w:ascii="Times New Roman" w:hAnsi="Times New Roman" w:eastAsia="仿宋" w:cs="Times New Roman"/>
          <w:b w:val="0"/>
          <w:bCs w:val="0"/>
          <w:color w:val="auto"/>
          <w:kern w:val="28"/>
          <w:sz w:val="28"/>
          <w:szCs w:val="28"/>
          <w:highlight w:val="none"/>
          <w:lang w:val="en-US" w:eastAsia="zh-CN"/>
        </w:rPr>
        <w:t>甲方</w:t>
      </w:r>
      <w:r>
        <w:rPr>
          <w:rFonts w:hint="default" w:ascii="Times New Roman" w:hAnsi="Times New Roman" w:eastAsia="仿宋" w:cs="Times New Roman"/>
          <w:b w:val="0"/>
          <w:bCs w:val="0"/>
          <w:color w:val="auto"/>
          <w:kern w:val="28"/>
          <w:sz w:val="28"/>
          <w:szCs w:val="28"/>
          <w:highlight w:val="none"/>
        </w:rPr>
        <w:t>的商标、商号、营业标志及其他特有标识。若乙方违反本条而致甲方涉诉或遭索赔，甲方有权单方解除合同，乙方应当承担由此引起的相关费用以及给甲方造成的经济损失。上述损失甲方书面通知乙方后可直接从本合同履约保证金中扣除。</w:t>
      </w:r>
    </w:p>
    <w:p w14:paraId="7B11D48F">
      <w:pPr>
        <w:keepNext w:val="0"/>
        <w:keepLines w:val="0"/>
        <w:pageBreakBefore w:val="0"/>
        <w:widowControl w:val="0"/>
        <w:shd w:val="clear"/>
        <w:tabs>
          <w:tab w:val="left" w:pos="720"/>
        </w:tabs>
        <w:kinsoku/>
        <w:overflowPunct/>
        <w:topLinePunct w:val="0"/>
        <w:bidi w:val="0"/>
        <w:spacing w:line="240" w:lineRule="auto"/>
        <w:ind w:left="0" w:leftChars="0" w:right="0" w:firstLine="560" w:firstLineChars="200"/>
        <w:jc w:val="both"/>
        <w:rPr>
          <w:rFonts w:hint="default" w:ascii="Times New Roman" w:hAnsi="Times New Roman" w:eastAsia="仿宋" w:cs="Times New Roman"/>
          <w:b w:val="0"/>
          <w:bCs w:val="0"/>
          <w:color w:val="auto"/>
          <w:kern w:val="28"/>
          <w:sz w:val="28"/>
          <w:szCs w:val="28"/>
          <w:highlight w:val="none"/>
        </w:rPr>
      </w:pP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lang w:val="en-US" w:eastAsia="zh-CN"/>
        </w:rPr>
        <w:t>二</w:t>
      </w: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rPr>
        <w:t>乙方应保证经营的产品及使用的图片、形象、文字等相关资料不得侵犯他人的知识产权或人身权，否则由乙方承担全部责任，与甲方无关。因乙方原因造成第三方以侵权为由向甲方提起诉讼或索赔，甲方有权单方解除合同，乙方应当承担由此引起的相关费用以及给甲方造成的经济损失。上述损失甲方书面通知乙方后可直接从本合同履约保证金中扣除。</w:t>
      </w:r>
    </w:p>
    <w:p w14:paraId="549332DA">
      <w:pPr>
        <w:keepNext w:val="0"/>
        <w:keepLines w:val="0"/>
        <w:pageBreakBefore w:val="0"/>
        <w:widowControl w:val="0"/>
        <w:numPr>
          <w:ilvl w:val="0"/>
          <w:numId w:val="0"/>
        </w:numPr>
        <w:shd w:val="clear"/>
        <w:tabs>
          <w:tab w:val="left" w:pos="720"/>
        </w:tabs>
        <w:kinsoku/>
        <w:overflowPunct/>
        <w:topLinePunct w:val="0"/>
        <w:bidi w:val="0"/>
        <w:spacing w:line="240" w:lineRule="auto"/>
        <w:ind w:left="0" w:leftChars="0" w:right="0" w:firstLine="562" w:firstLineChars="200"/>
        <w:jc w:val="both"/>
        <w:outlineLvl w:val="0"/>
        <w:rPr>
          <w:rFonts w:hint="default" w:ascii="Times New Roman" w:hAnsi="Times New Roman" w:eastAsia="仿宋" w:cs="Times New Roman"/>
          <w:b/>
          <w:bCs/>
          <w:color w:val="auto"/>
          <w:kern w:val="2"/>
          <w:sz w:val="28"/>
          <w:szCs w:val="28"/>
          <w:highlight w:val="none"/>
          <w:lang w:val="en-US" w:eastAsia="zh-CN"/>
        </w:rPr>
      </w:pPr>
      <w:r>
        <w:rPr>
          <w:rFonts w:hint="default" w:ascii="Times New Roman" w:hAnsi="Times New Roman" w:eastAsia="仿宋" w:cs="Times New Roman"/>
          <w:b/>
          <w:bCs/>
          <w:color w:val="auto"/>
          <w:kern w:val="2"/>
          <w:sz w:val="28"/>
          <w:szCs w:val="28"/>
          <w:highlight w:val="none"/>
          <w:lang w:val="en-US" w:eastAsia="zh-CN"/>
        </w:rPr>
        <w:t>第十七条 通知</w:t>
      </w:r>
    </w:p>
    <w:p w14:paraId="208F19A2">
      <w:pPr>
        <w:keepNext w:val="0"/>
        <w:keepLines w:val="0"/>
        <w:pageBreakBefore w:val="0"/>
        <w:widowControl w:val="0"/>
        <w:numPr>
          <w:ilvl w:val="0"/>
          <w:numId w:val="0"/>
        </w:numPr>
        <w:shd w:val="clear"/>
        <w:tabs>
          <w:tab w:val="left" w:pos="851"/>
        </w:tabs>
        <w:kinsoku/>
        <w:overflowPunct/>
        <w:topLinePunct w:val="0"/>
        <w:bidi w:val="0"/>
        <w:spacing w:line="240" w:lineRule="auto"/>
        <w:ind w:left="0" w:leftChars="0" w:right="0" w:firstLine="560" w:firstLineChars="200"/>
        <w:jc w:val="both"/>
        <w:outlineLvl w:val="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甲方和乙方按以下列明的地址发送通知：</w:t>
      </w:r>
    </w:p>
    <w:p w14:paraId="05D6AFCC">
      <w:pPr>
        <w:keepNext w:val="0"/>
        <w:keepLines w:val="0"/>
        <w:pageBreakBefore w:val="0"/>
        <w:widowControl w:val="0"/>
        <w:shd w:val="clear"/>
        <w:kinsoku/>
        <w:overflowPunct/>
        <w:topLinePunct w:val="0"/>
        <w:autoSpaceDE w:val="0"/>
        <w:autoSpaceDN w:val="0"/>
        <w:bidi w:val="0"/>
        <w:spacing w:line="240" w:lineRule="auto"/>
        <w:ind w:left="0" w:leftChars="0" w:right="0" w:firstLine="560" w:firstLineChars="200"/>
        <w:jc w:val="both"/>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甲方地址：</w:t>
      </w:r>
      <w:r>
        <w:rPr>
          <w:rFonts w:hint="eastAsia" w:eastAsia="仿宋" w:cs="Times New Roman"/>
          <w:b w:val="0"/>
          <w:bCs/>
          <w:color w:val="auto"/>
          <w:sz w:val="28"/>
          <w:szCs w:val="28"/>
          <w:highlight w:val="none"/>
          <w:lang w:val="en-US" w:eastAsia="zh-CN"/>
        </w:rPr>
        <w:t>惠州市惠城区文明一路27号交投利臻中心</w:t>
      </w:r>
    </w:p>
    <w:p w14:paraId="25D143C6">
      <w:pPr>
        <w:keepNext w:val="0"/>
        <w:keepLines w:val="0"/>
        <w:pageBreakBefore w:val="0"/>
        <w:widowControl w:val="0"/>
        <w:shd w:val="clear"/>
        <w:kinsoku/>
        <w:overflowPunct/>
        <w:topLinePunct w:val="0"/>
        <w:autoSpaceDE w:val="0"/>
        <w:autoSpaceDN w:val="0"/>
        <w:bidi w:val="0"/>
        <w:spacing w:line="240" w:lineRule="auto"/>
        <w:ind w:left="0" w:leftChars="0" w:right="0" w:firstLine="560" w:firstLineChars="200"/>
        <w:jc w:val="both"/>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收 件 人：</w:t>
      </w:r>
      <w:r>
        <w:rPr>
          <w:rFonts w:hint="eastAsia" w:eastAsia="仿宋" w:cs="Times New Roman"/>
          <w:b w:val="0"/>
          <w:bCs/>
          <w:color w:val="auto"/>
          <w:sz w:val="28"/>
          <w:szCs w:val="28"/>
          <w:highlight w:val="none"/>
          <w:lang w:val="en-US" w:eastAsia="zh-CN"/>
        </w:rPr>
        <w:t>惠州交投利臻置业有限公司</w:t>
      </w:r>
    </w:p>
    <w:p w14:paraId="3E7BAD84">
      <w:pPr>
        <w:keepNext w:val="0"/>
        <w:keepLines w:val="0"/>
        <w:pageBreakBefore w:val="0"/>
        <w:widowControl w:val="0"/>
        <w:shd w:val="clear"/>
        <w:kinsoku/>
        <w:overflowPunct/>
        <w:topLinePunct w:val="0"/>
        <w:autoSpaceDE w:val="0"/>
        <w:autoSpaceDN w:val="0"/>
        <w:bidi w:val="0"/>
        <w:spacing w:line="240" w:lineRule="auto"/>
        <w:ind w:left="0" w:leftChars="0" w:right="0" w:firstLine="560" w:firstLineChars="200"/>
        <w:jc w:val="both"/>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邮政编码：</w:t>
      </w:r>
      <w:r>
        <w:rPr>
          <w:rFonts w:hint="eastAsia" w:eastAsia="仿宋" w:cs="Times New Roman"/>
          <w:b w:val="0"/>
          <w:bCs/>
          <w:color w:val="auto"/>
          <w:sz w:val="28"/>
          <w:szCs w:val="28"/>
          <w:highlight w:val="none"/>
          <w:lang w:val="en-US" w:eastAsia="zh-CN"/>
        </w:rPr>
        <w:t>516003</w:t>
      </w:r>
    </w:p>
    <w:p w14:paraId="421554CB">
      <w:pPr>
        <w:keepNext w:val="0"/>
        <w:keepLines w:val="0"/>
        <w:pageBreakBefore w:val="0"/>
        <w:widowControl w:val="0"/>
        <w:shd w:val="clear"/>
        <w:tabs>
          <w:tab w:val="left" w:pos="2970"/>
        </w:tabs>
        <w:kinsoku/>
        <w:overflowPunct/>
        <w:topLinePunct w:val="0"/>
        <w:autoSpaceDE w:val="0"/>
        <w:autoSpaceDN w:val="0"/>
        <w:bidi w:val="0"/>
        <w:spacing w:line="240" w:lineRule="auto"/>
        <w:ind w:left="0" w:leftChars="0" w:right="0" w:firstLine="560" w:firstLineChars="200"/>
        <w:jc w:val="both"/>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联系电话：</w:t>
      </w:r>
      <w:r>
        <w:rPr>
          <w:rFonts w:hint="eastAsia" w:eastAsia="仿宋" w:cs="Times New Roman"/>
          <w:b w:val="0"/>
          <w:bCs/>
          <w:color w:val="auto"/>
          <w:sz w:val="28"/>
          <w:szCs w:val="28"/>
          <w:highlight w:val="none"/>
          <w:lang w:val="en-US" w:eastAsia="zh-CN"/>
        </w:rPr>
        <w:t>0752-2895061</w:t>
      </w:r>
    </w:p>
    <w:p w14:paraId="38B5B075">
      <w:pPr>
        <w:keepNext w:val="0"/>
        <w:keepLines w:val="0"/>
        <w:pageBreakBefore w:val="0"/>
        <w:widowControl w:val="0"/>
        <w:shd w:val="clear"/>
        <w:kinsoku/>
        <w:overflowPunct/>
        <w:topLinePunct w:val="0"/>
        <w:autoSpaceDE w:val="0"/>
        <w:autoSpaceDN w:val="0"/>
        <w:bidi w:val="0"/>
        <w:spacing w:line="240" w:lineRule="auto"/>
        <w:ind w:left="0" w:leftChars="0" w:right="0" w:firstLine="560" w:firstLineChars="200"/>
        <w:jc w:val="both"/>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乙方地址：</w:t>
      </w:r>
    </w:p>
    <w:p w14:paraId="169BFF52">
      <w:pPr>
        <w:keepNext w:val="0"/>
        <w:keepLines w:val="0"/>
        <w:pageBreakBefore w:val="0"/>
        <w:widowControl w:val="0"/>
        <w:shd w:val="clear"/>
        <w:kinsoku/>
        <w:overflowPunct/>
        <w:topLinePunct w:val="0"/>
        <w:autoSpaceDE w:val="0"/>
        <w:autoSpaceDN w:val="0"/>
        <w:bidi w:val="0"/>
        <w:spacing w:line="240" w:lineRule="auto"/>
        <w:ind w:left="0" w:leftChars="0" w:right="0" w:firstLine="560" w:firstLineChars="200"/>
        <w:jc w:val="both"/>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收 件 人：</w:t>
      </w:r>
    </w:p>
    <w:p w14:paraId="7D760AB1">
      <w:pPr>
        <w:keepNext w:val="0"/>
        <w:keepLines w:val="0"/>
        <w:pageBreakBefore w:val="0"/>
        <w:widowControl w:val="0"/>
        <w:shd w:val="clear"/>
        <w:kinsoku/>
        <w:overflowPunct/>
        <w:topLinePunct w:val="0"/>
        <w:autoSpaceDE w:val="0"/>
        <w:autoSpaceDN w:val="0"/>
        <w:bidi w:val="0"/>
        <w:spacing w:line="240" w:lineRule="auto"/>
        <w:ind w:left="0" w:leftChars="0" w:right="0" w:firstLine="560" w:firstLineChars="200"/>
        <w:jc w:val="both"/>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邮政编码：</w:t>
      </w:r>
    </w:p>
    <w:p w14:paraId="7AF1DF97">
      <w:pPr>
        <w:keepNext w:val="0"/>
        <w:keepLines w:val="0"/>
        <w:pageBreakBefore w:val="0"/>
        <w:widowControl w:val="0"/>
        <w:shd w:val="clear"/>
        <w:kinsoku/>
        <w:overflowPunct/>
        <w:topLinePunct w:val="0"/>
        <w:autoSpaceDE w:val="0"/>
        <w:autoSpaceDN w:val="0"/>
        <w:bidi w:val="0"/>
        <w:spacing w:line="240" w:lineRule="auto"/>
        <w:ind w:left="0" w:leftChars="0" w:right="0" w:firstLine="560" w:firstLineChars="200"/>
        <w:jc w:val="both"/>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联系电话：</w:t>
      </w:r>
    </w:p>
    <w:p w14:paraId="466A0C89">
      <w:pPr>
        <w:keepNext w:val="0"/>
        <w:keepLines w:val="0"/>
        <w:pageBreakBefore w:val="0"/>
        <w:widowControl w:val="0"/>
        <w:shd w:val="clear"/>
        <w:kinsoku/>
        <w:overflowPunct/>
        <w:topLinePunct w:val="0"/>
        <w:autoSpaceDE w:val="0"/>
        <w:autoSpaceDN w:val="0"/>
        <w:bidi w:val="0"/>
        <w:spacing w:line="240" w:lineRule="auto"/>
        <w:ind w:left="0" w:leftChars="0" w:right="0" w:firstLine="560" w:firstLineChars="200"/>
        <w:jc w:val="both"/>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传    真：</w:t>
      </w:r>
    </w:p>
    <w:p w14:paraId="0E94D43B">
      <w:pPr>
        <w:keepNext w:val="0"/>
        <w:keepLines w:val="0"/>
        <w:pageBreakBefore w:val="0"/>
        <w:widowControl w:val="0"/>
        <w:numPr>
          <w:ilvl w:val="0"/>
          <w:numId w:val="0"/>
        </w:numPr>
        <w:shd w:val="clear"/>
        <w:tabs>
          <w:tab w:val="left" w:pos="851"/>
        </w:tabs>
        <w:kinsoku/>
        <w:overflowPunct/>
        <w:topLinePunct w:val="0"/>
        <w:bidi w:val="0"/>
        <w:spacing w:line="240" w:lineRule="auto"/>
        <w:ind w:left="0" w:leftChars="0" w:right="0"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一方若指定其他地址或地址变更，须</w:t>
      </w:r>
      <w:r>
        <w:rPr>
          <w:rFonts w:hint="default" w:ascii="Times New Roman" w:hAnsi="Times New Roman" w:eastAsia="仿宋" w:cs="Times New Roman"/>
          <w:b w:val="0"/>
          <w:bCs/>
          <w:color w:val="auto"/>
          <w:sz w:val="28"/>
          <w:szCs w:val="28"/>
          <w:highlight w:val="none"/>
          <w:lang w:val="en-US" w:eastAsia="zh-CN"/>
        </w:rPr>
        <w:t>5日内</w:t>
      </w:r>
      <w:r>
        <w:rPr>
          <w:rFonts w:hint="default" w:ascii="Times New Roman" w:hAnsi="Times New Roman" w:eastAsia="仿宋" w:cs="Times New Roman"/>
          <w:b w:val="0"/>
          <w:bCs/>
          <w:color w:val="auto"/>
          <w:sz w:val="28"/>
          <w:szCs w:val="28"/>
          <w:highlight w:val="none"/>
        </w:rPr>
        <w:t>以书面形式通知另一方。怠于通知的一方应当承担对其不利的法律后果。甲方可选择上述任一通讯方式向乙方送达各项通知或文书，各项通知或文书一旦按乙方的送达地址送出，无论送达状态如何，均视为甲方已送达完毕，乙方已实际接收</w:t>
      </w:r>
      <w:r>
        <w:rPr>
          <w:rFonts w:hint="default" w:ascii="Times New Roman" w:hAnsi="Times New Roman" w:eastAsia="仿宋" w:cs="Times New Roman"/>
          <w:b w:val="0"/>
          <w:bCs/>
          <w:color w:val="auto"/>
          <w:sz w:val="28"/>
          <w:szCs w:val="28"/>
          <w:highlight w:val="none"/>
          <w:lang w:eastAsia="zh-CN"/>
        </w:rPr>
        <w:t>。</w:t>
      </w:r>
    </w:p>
    <w:p w14:paraId="197A936B">
      <w:pPr>
        <w:keepNext w:val="0"/>
        <w:keepLines w:val="0"/>
        <w:pageBreakBefore w:val="0"/>
        <w:widowControl w:val="0"/>
        <w:numPr>
          <w:ilvl w:val="0"/>
          <w:numId w:val="0"/>
        </w:numPr>
        <w:shd w:val="clear"/>
        <w:tabs>
          <w:tab w:val="left" w:pos="851"/>
        </w:tabs>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kern w:val="28"/>
          <w:sz w:val="28"/>
          <w:szCs w:val="28"/>
          <w:highlight w:val="none"/>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乙方确认，租赁期间，租赁房屋也是乙方的有效通知地址。因此，甲方有权选择将本合同项下的通知张贴于租赁房屋的门窗或墙面上，该等通知一经张贴即视为已经向乙方送达通知，乙方于通知张贴当日知悉通知内容。</w:t>
      </w:r>
    </w:p>
    <w:p w14:paraId="3C205592">
      <w:pPr>
        <w:keepNext w:val="0"/>
        <w:keepLines w:val="0"/>
        <w:pageBreakBefore w:val="0"/>
        <w:widowControl w:val="0"/>
        <w:shd w:val="clear"/>
        <w:tabs>
          <w:tab w:val="left" w:pos="720"/>
        </w:tabs>
        <w:kinsoku/>
        <w:overflowPunct/>
        <w:topLinePunct w:val="0"/>
        <w:bidi w:val="0"/>
        <w:spacing w:line="240" w:lineRule="auto"/>
        <w:ind w:left="0" w:leftChars="0" w:right="0" w:firstLine="562" w:firstLineChars="200"/>
        <w:jc w:val="both"/>
        <w:outlineLvl w:val="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第十</w:t>
      </w:r>
      <w:r>
        <w:rPr>
          <w:rFonts w:hint="default" w:ascii="Times New Roman" w:hAnsi="Times New Roman" w:eastAsia="仿宋" w:cs="Times New Roman"/>
          <w:b/>
          <w:bCs/>
          <w:color w:val="auto"/>
          <w:sz w:val="28"/>
          <w:szCs w:val="28"/>
          <w:highlight w:val="none"/>
          <w:lang w:val="en-US" w:eastAsia="zh-CN"/>
        </w:rPr>
        <w:t>八</w:t>
      </w:r>
      <w:r>
        <w:rPr>
          <w:rFonts w:hint="default" w:ascii="Times New Roman" w:hAnsi="Times New Roman" w:eastAsia="仿宋" w:cs="Times New Roman"/>
          <w:b/>
          <w:bCs/>
          <w:color w:val="auto"/>
          <w:sz w:val="28"/>
          <w:szCs w:val="28"/>
          <w:highlight w:val="none"/>
        </w:rPr>
        <w:t>条  争议解决</w:t>
      </w:r>
    </w:p>
    <w:p w14:paraId="1287E154">
      <w:pPr>
        <w:keepNext w:val="0"/>
        <w:keepLines w:val="0"/>
        <w:pageBreakBefore w:val="0"/>
        <w:widowControl w:val="0"/>
        <w:shd w:val="clear"/>
        <w:tabs>
          <w:tab w:val="left" w:pos="720"/>
        </w:tabs>
        <w:kinsoku/>
        <w:overflowPunct/>
        <w:topLinePunct w:val="0"/>
        <w:bidi w:val="0"/>
        <w:spacing w:line="240" w:lineRule="auto"/>
        <w:ind w:left="0" w:leftChars="0" w:right="0" w:firstLine="560" w:firstLineChars="200"/>
        <w:jc w:val="both"/>
        <w:rPr>
          <w:rFonts w:hint="eastAsia" w:ascii="Times New Roman" w:hAnsi="Times New Roman" w:eastAsia="仿宋" w:cs="Times New Roman"/>
          <w:color w:val="auto"/>
          <w:kern w:val="28"/>
          <w:sz w:val="28"/>
          <w:szCs w:val="28"/>
          <w:highlight w:val="none"/>
          <w:lang w:eastAsia="zh-CN"/>
        </w:rPr>
      </w:pPr>
      <w:r>
        <w:rPr>
          <w:rFonts w:hint="default" w:ascii="Times New Roman" w:hAnsi="Times New Roman" w:eastAsia="仿宋" w:cs="Times New Roman"/>
          <w:color w:val="auto"/>
          <w:kern w:val="28"/>
          <w:sz w:val="28"/>
          <w:szCs w:val="28"/>
          <w:highlight w:val="none"/>
        </w:rPr>
        <w:t>因本合同发生争议，双方协商解决；双方协商解决不成的，任何一方均有权</w:t>
      </w:r>
      <w:r>
        <w:rPr>
          <w:rFonts w:hint="eastAsia" w:eastAsia="仿宋" w:cs="Times New Roman"/>
          <w:color w:val="auto"/>
          <w:kern w:val="28"/>
          <w:sz w:val="28"/>
          <w:szCs w:val="28"/>
          <w:highlight w:val="none"/>
          <w:lang w:eastAsia="zh-CN"/>
        </w:rPr>
        <w:t>向</w:t>
      </w:r>
      <w:r>
        <w:rPr>
          <w:rFonts w:hint="eastAsia" w:eastAsia="仿宋" w:cs="Times New Roman"/>
          <w:color w:val="auto"/>
          <w:kern w:val="28"/>
          <w:sz w:val="28"/>
          <w:szCs w:val="28"/>
          <w:highlight w:val="none"/>
          <w:lang w:val="en-US" w:eastAsia="zh-CN"/>
        </w:rPr>
        <w:t>租赁房屋所在地的人民法院提起诉讼</w:t>
      </w:r>
      <w:r>
        <w:rPr>
          <w:rFonts w:hint="eastAsia" w:eastAsia="仿宋"/>
          <w:color w:val="auto"/>
          <w:kern w:val="28"/>
          <w:sz w:val="28"/>
          <w:szCs w:val="28"/>
          <w:highlight w:val="none"/>
          <w:lang w:eastAsia="zh-CN"/>
        </w:rPr>
        <w:t>。</w:t>
      </w:r>
    </w:p>
    <w:p w14:paraId="2DAA4C77">
      <w:pPr>
        <w:keepNext w:val="0"/>
        <w:keepLines w:val="0"/>
        <w:pageBreakBefore w:val="0"/>
        <w:widowControl w:val="0"/>
        <w:shd w:val="clear"/>
        <w:tabs>
          <w:tab w:val="left" w:pos="720"/>
        </w:tabs>
        <w:kinsoku/>
        <w:overflowPunct/>
        <w:topLinePunct w:val="0"/>
        <w:bidi w:val="0"/>
        <w:spacing w:line="240" w:lineRule="auto"/>
        <w:ind w:left="0" w:leftChars="0" w:right="0" w:firstLine="562" w:firstLineChars="200"/>
        <w:jc w:val="both"/>
        <w:outlineLvl w:val="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第十</w:t>
      </w:r>
      <w:r>
        <w:rPr>
          <w:rFonts w:hint="default" w:ascii="Times New Roman" w:hAnsi="Times New Roman" w:eastAsia="仿宋" w:cs="Times New Roman"/>
          <w:b/>
          <w:bCs/>
          <w:color w:val="auto"/>
          <w:sz w:val="28"/>
          <w:szCs w:val="28"/>
          <w:highlight w:val="none"/>
          <w:lang w:val="en-US" w:eastAsia="zh-CN"/>
        </w:rPr>
        <w:t>九</w:t>
      </w:r>
      <w:r>
        <w:rPr>
          <w:rFonts w:hint="default" w:ascii="Times New Roman" w:hAnsi="Times New Roman" w:eastAsia="仿宋" w:cs="Times New Roman"/>
          <w:b/>
          <w:bCs/>
          <w:color w:val="auto"/>
          <w:sz w:val="28"/>
          <w:szCs w:val="28"/>
          <w:highlight w:val="none"/>
        </w:rPr>
        <w:t>条  其他约定</w:t>
      </w:r>
    </w:p>
    <w:p w14:paraId="162F8A41">
      <w:pPr>
        <w:keepNext w:val="0"/>
        <w:keepLines w:val="0"/>
        <w:pageBreakBefore w:val="0"/>
        <w:widowControl w:val="0"/>
        <w:shd w:val="clear"/>
        <w:tabs>
          <w:tab w:val="left" w:pos="720"/>
        </w:tabs>
        <w:kinsoku/>
        <w:overflowPunct/>
        <w:topLinePunct w:val="0"/>
        <w:bidi w:val="0"/>
        <w:spacing w:line="240" w:lineRule="auto"/>
        <w:ind w:left="0" w:leftChars="0" w:right="0"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color w:val="auto"/>
          <w:kern w:val="28"/>
          <w:sz w:val="28"/>
          <w:szCs w:val="28"/>
          <w:highlight w:val="none"/>
          <w:lang w:eastAsia="zh-CN"/>
        </w:rPr>
        <w:t>（</w:t>
      </w:r>
      <w:r>
        <w:rPr>
          <w:rFonts w:hint="default" w:ascii="Times New Roman" w:hAnsi="Times New Roman" w:eastAsia="仿宋" w:cs="Times New Roman"/>
          <w:color w:val="auto"/>
          <w:kern w:val="28"/>
          <w:sz w:val="28"/>
          <w:szCs w:val="28"/>
          <w:highlight w:val="none"/>
          <w:lang w:val="en-US" w:eastAsia="zh-CN"/>
        </w:rPr>
        <w:t>一</w:t>
      </w:r>
      <w:r>
        <w:rPr>
          <w:rFonts w:hint="default" w:ascii="Times New Roman" w:hAnsi="Times New Roman" w:eastAsia="仿宋" w:cs="Times New Roman"/>
          <w:color w:val="auto"/>
          <w:kern w:val="28"/>
          <w:sz w:val="28"/>
          <w:szCs w:val="28"/>
          <w:highlight w:val="none"/>
          <w:lang w:eastAsia="zh-CN"/>
        </w:rPr>
        <w:t>）</w:t>
      </w:r>
      <w:r>
        <w:rPr>
          <w:rFonts w:hint="default" w:ascii="Times New Roman" w:hAnsi="Times New Roman" w:eastAsia="仿宋" w:cs="Times New Roman"/>
          <w:b w:val="0"/>
          <w:bCs/>
          <w:color w:val="auto"/>
          <w:sz w:val="28"/>
          <w:szCs w:val="28"/>
          <w:highlight w:val="none"/>
        </w:rPr>
        <w:t>甲方保留对</w:t>
      </w:r>
      <w:r>
        <w:rPr>
          <w:rFonts w:hint="default" w:ascii="Times New Roman" w:hAnsi="Times New Roman" w:eastAsia="仿宋" w:cs="Times New Roman"/>
          <w:b w:val="0"/>
          <w:bCs/>
          <w:color w:val="auto"/>
          <w:sz w:val="28"/>
          <w:szCs w:val="28"/>
          <w:highlight w:val="none"/>
          <w:lang w:val="en-US" w:eastAsia="zh-CN"/>
        </w:rPr>
        <w:t>租</w:t>
      </w:r>
      <w:r>
        <w:rPr>
          <w:rFonts w:hint="default" w:ascii="Times New Roman" w:hAnsi="Times New Roman" w:eastAsia="仿宋" w:cs="Times New Roman"/>
          <w:b w:val="0"/>
          <w:bCs/>
          <w:color w:val="auto"/>
          <w:sz w:val="28"/>
          <w:szCs w:val="28"/>
          <w:highlight w:val="none"/>
        </w:rPr>
        <w:t>赁房屋所在区域的命名权，有权不时更改和租赁房屋所在区域的名称、商号，而不须对乙方或其它任何人士作出任何赔偿。</w:t>
      </w:r>
    </w:p>
    <w:p w14:paraId="087C6727">
      <w:pPr>
        <w:keepNext w:val="0"/>
        <w:keepLines w:val="0"/>
        <w:pageBreakBefore w:val="0"/>
        <w:widowControl w:val="0"/>
        <w:shd w:val="clear"/>
        <w:tabs>
          <w:tab w:val="left" w:pos="720"/>
        </w:tabs>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kern w:val="28"/>
          <w:sz w:val="28"/>
          <w:szCs w:val="28"/>
          <w:highlight w:val="none"/>
          <w:lang w:eastAsia="zh-CN"/>
        </w:rPr>
      </w:pPr>
      <w:r>
        <w:rPr>
          <w:rFonts w:hint="default" w:ascii="Times New Roman" w:hAnsi="Times New Roman" w:eastAsia="仿宋" w:cs="Times New Roman"/>
          <w:color w:val="auto"/>
          <w:kern w:val="28"/>
          <w:sz w:val="28"/>
          <w:szCs w:val="28"/>
          <w:highlight w:val="none"/>
          <w:lang w:val="en-US" w:eastAsia="zh-CN"/>
        </w:rPr>
        <w:t>（二）</w:t>
      </w:r>
      <w:r>
        <w:rPr>
          <w:rFonts w:hint="default" w:ascii="Times New Roman" w:hAnsi="Times New Roman" w:eastAsia="仿宋" w:cs="Times New Roman"/>
          <w:color w:val="auto"/>
          <w:kern w:val="28"/>
          <w:sz w:val="28"/>
          <w:szCs w:val="28"/>
          <w:highlight w:val="none"/>
          <w:lang w:eastAsia="zh-CN"/>
        </w:rPr>
        <w:t>甲方可将本合同中的部分或全部权利义务委托给管理公司代为行使和履行，无须再通知乙方，乙方应予以接受，不得异议。本合同中关于管理公司的权利，直接由管理公司行使，无须甲方再出具任何授权。</w:t>
      </w:r>
    </w:p>
    <w:p w14:paraId="20C30E12">
      <w:pPr>
        <w:keepNext w:val="0"/>
        <w:keepLines w:val="0"/>
        <w:pageBreakBefore w:val="0"/>
        <w:widowControl w:val="0"/>
        <w:shd w:val="clear"/>
        <w:tabs>
          <w:tab w:val="left" w:pos="720"/>
        </w:tabs>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（三）甲方保留可不时制订、引进或修改、采用、废除任何其认为经营和维持所必要的一切管理规章制度的权利。</w:t>
      </w:r>
    </w:p>
    <w:p w14:paraId="4D33AD98">
      <w:pPr>
        <w:keepNext w:val="0"/>
        <w:keepLines w:val="0"/>
        <w:pageBreakBefore w:val="0"/>
        <w:widowControl w:val="0"/>
        <w:shd w:val="clear"/>
        <w:tabs>
          <w:tab w:val="left" w:pos="720"/>
        </w:tabs>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四）乙方声明没有任何受乙方雇佣之员工同时出任甲方或甲方任何附属、联营或关联公司之代理人、雇员或供应商。双方确认这种声明是甲方签订此份合同的条件之一，任何误导和隐瞒将会构成甲方解除本合同的理由。</w:t>
      </w:r>
    </w:p>
    <w:p w14:paraId="330A3398">
      <w:pPr>
        <w:keepNext w:val="0"/>
        <w:keepLines w:val="0"/>
        <w:pageBreakBefore w:val="0"/>
        <w:widowControl w:val="0"/>
        <w:shd w:val="clear"/>
        <w:tabs>
          <w:tab w:val="left" w:pos="720"/>
        </w:tabs>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（五）本合同各条款的名称仅供参考，双方的权利、义务和责任均以合同内容为准。在对合同内容进行解释时，对条款的名称不应予以考虑。</w:t>
      </w:r>
    </w:p>
    <w:p w14:paraId="2904CFEB">
      <w:pPr>
        <w:keepNext w:val="0"/>
        <w:keepLines w:val="0"/>
        <w:pageBreakBefore w:val="0"/>
        <w:widowControl w:val="0"/>
        <w:shd w:val="clear"/>
        <w:tabs>
          <w:tab w:val="left" w:pos="720"/>
        </w:tabs>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（六）本合同的谈判和签署是双方经过反复协商而一致确定的。如果合同中的条款存在含义模糊的情形，对该等条款的解释应当按照公平合理的原则进行。</w:t>
      </w:r>
    </w:p>
    <w:p w14:paraId="3BAEBC8A">
      <w:pPr>
        <w:keepNext w:val="0"/>
        <w:keepLines w:val="0"/>
        <w:pageBreakBefore w:val="0"/>
        <w:widowControl w:val="0"/>
        <w:shd w:val="clear"/>
        <w:tabs>
          <w:tab w:val="left" w:pos="720"/>
        </w:tabs>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（七）除非另有明确说明，否则，本合同项下所述“日”或“天”均指日历天。每个日历天为当天的零点至24点。</w:t>
      </w:r>
    </w:p>
    <w:p w14:paraId="297658D5">
      <w:pPr>
        <w:keepNext w:val="0"/>
        <w:keepLines w:val="0"/>
        <w:pageBreakBefore w:val="0"/>
        <w:widowControl w:val="0"/>
        <w:shd w:val="clear"/>
        <w:tabs>
          <w:tab w:val="left" w:pos="720"/>
        </w:tabs>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（八）双方确认，甲方审批或审查乙方的各种报告、文件、方案、资料、申请等不会在任何方面增加甲方的义务或责任，同时，也不会在任何方面减轻或免除乙方的义务或责任。</w:t>
      </w:r>
    </w:p>
    <w:p w14:paraId="471728FD">
      <w:pPr>
        <w:keepNext w:val="0"/>
        <w:keepLines w:val="0"/>
        <w:pageBreakBefore w:val="0"/>
        <w:widowControl w:val="0"/>
        <w:shd w:val="clear"/>
        <w:tabs>
          <w:tab w:val="left" w:pos="720"/>
        </w:tabs>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九）没有或延迟行使本合同项下的权利或补救措施，不构成对这种权利或补救措施的放弃，也不构成对任何其他权利的放弃。行使本合同项下的任何权利的任何一项或其一部分不得限制进一步行使这种权利，或行使任何其他权利或采取任何其他补救措施。</w:t>
      </w:r>
    </w:p>
    <w:p w14:paraId="070F451D">
      <w:pPr>
        <w:keepNext w:val="0"/>
        <w:keepLines w:val="0"/>
        <w:pageBreakBefore w:val="0"/>
        <w:widowControl w:val="0"/>
        <w:shd w:val="clear"/>
        <w:tabs>
          <w:tab w:val="left" w:pos="720"/>
        </w:tabs>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（十）本合同规定的各种权利及补救措施之间及其与法律规定的和任何其他双方约定的权利或补救措施相互之间是兼容的，而不是互相排斥的。</w:t>
      </w:r>
    </w:p>
    <w:p w14:paraId="391A83C3">
      <w:pPr>
        <w:keepNext w:val="0"/>
        <w:keepLines w:val="0"/>
        <w:pageBreakBefore w:val="0"/>
        <w:widowControl w:val="0"/>
        <w:shd w:val="clear"/>
        <w:tabs>
          <w:tab w:val="left" w:pos="720"/>
        </w:tabs>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一）本合同签署后，如因政府部门的要求，需对合同格式和内容作出适当调整方能完成本合同的备案手续的，则双方同意积极配合另行签署政府部门要求的格式合同（该合同的基本内容仍应当遵照本合同填写），以完成合同备案手续。但是，双方特别确认，上述备案合同仅作为办理报备手续之用，甲乙双方的权利义务责任均应当以本合同为准。办理上述租赁备案手续所需费用，甲乙双方各负担一半。</w:t>
      </w:r>
    </w:p>
    <w:p w14:paraId="691061BC">
      <w:pPr>
        <w:keepNext w:val="0"/>
        <w:keepLines w:val="0"/>
        <w:pageBreakBefore w:val="0"/>
        <w:widowControl w:val="0"/>
        <w:shd w:val="clear"/>
        <w:tabs>
          <w:tab w:val="left" w:pos="720"/>
        </w:tabs>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（十二）双方特别确认，乙方应按本合同约定缴纳租金等费用。无论甲方是否取得租赁房屋的房产证或租赁许可证或办理完毕本合同的登记备案手续，乙方在本合同项下的缴费义务均不受影响。</w:t>
      </w:r>
    </w:p>
    <w:p w14:paraId="5588FFF9">
      <w:pPr>
        <w:keepNext w:val="0"/>
        <w:keepLines w:val="0"/>
        <w:pageBreakBefore w:val="0"/>
        <w:widowControl w:val="0"/>
        <w:shd w:val="clear"/>
        <w:tabs>
          <w:tab w:val="left" w:pos="720"/>
        </w:tabs>
        <w:kinsoku/>
        <w:overflowPunct/>
        <w:topLinePunct w:val="0"/>
        <w:bidi w:val="0"/>
        <w:spacing w:line="240" w:lineRule="auto"/>
        <w:ind w:left="0" w:leftChars="0" w:right="0" w:firstLine="560" w:firstLineChars="200"/>
        <w:jc w:val="both"/>
        <w:outlineLvl w:val="1"/>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（十三）本合同某一条款或部分条款无效不影响其他条款的效力。</w:t>
      </w:r>
    </w:p>
    <w:p w14:paraId="5804F792">
      <w:pPr>
        <w:keepNext w:val="0"/>
        <w:keepLines w:val="0"/>
        <w:pageBreakBefore w:val="0"/>
        <w:widowControl w:val="0"/>
        <w:shd w:val="clear"/>
        <w:tabs>
          <w:tab w:val="left" w:pos="720"/>
        </w:tabs>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（十四）本合同附件构成合同的一部分，与本合同具有同等法律效力。</w:t>
      </w:r>
    </w:p>
    <w:p w14:paraId="5F44FAF5">
      <w:pPr>
        <w:keepNext w:val="0"/>
        <w:keepLines w:val="0"/>
        <w:pageBreakBefore w:val="0"/>
        <w:widowControl w:val="0"/>
        <w:shd w:val="clear"/>
        <w:tabs>
          <w:tab w:val="left" w:pos="720"/>
        </w:tabs>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（十五）本合同为清洁文本，正文部分均为打印字体，任何非打印文字、图案和数据以及对本合同的修改、添加均无法律效力</w:t>
      </w:r>
      <w:r>
        <w:rPr>
          <w:rFonts w:hint="eastAsia" w:eastAsia="仿宋" w:cs="Times New Roman"/>
          <w:color w:val="auto"/>
          <w:kern w:val="28"/>
          <w:sz w:val="28"/>
          <w:szCs w:val="28"/>
          <w:highlight w:val="none"/>
          <w:lang w:val="en-US" w:eastAsia="zh-CN"/>
        </w:rPr>
        <w:t>。</w:t>
      </w:r>
    </w:p>
    <w:p w14:paraId="557B1006">
      <w:pPr>
        <w:keepNext w:val="0"/>
        <w:keepLines w:val="0"/>
        <w:pageBreakBefore w:val="0"/>
        <w:widowControl w:val="0"/>
        <w:shd w:val="clear"/>
        <w:tabs>
          <w:tab w:val="left" w:pos="720"/>
        </w:tabs>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（十六）本合同经甲乙双方同意，可以修改或补充，本协议的任何修改或补充均构成本协议不可分割的一部分。本合同未尽事宜，由甲乙双方另行协商签订补充协议，补充协议与本协议具有同等法律效力。</w:t>
      </w:r>
    </w:p>
    <w:p w14:paraId="7C88BEFE">
      <w:pPr>
        <w:keepNext w:val="0"/>
        <w:keepLines w:val="0"/>
        <w:pageBreakBefore w:val="0"/>
        <w:widowControl w:val="0"/>
        <w:shd w:val="clear"/>
        <w:tabs>
          <w:tab w:val="left" w:pos="720"/>
        </w:tabs>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（十七）本合同一式</w:t>
      </w:r>
      <w:r>
        <w:rPr>
          <w:rFonts w:hint="eastAsia" w:eastAsia="仿宋" w:cs="Times New Roman"/>
          <w:color w:val="auto"/>
          <w:kern w:val="28"/>
          <w:sz w:val="28"/>
          <w:szCs w:val="28"/>
          <w:highlight w:val="none"/>
          <w:lang w:val="en-US" w:eastAsia="zh-CN"/>
        </w:rPr>
        <w:t>陆</w:t>
      </w:r>
      <w:r>
        <w:rPr>
          <w:rFonts w:hint="default" w:ascii="Times New Roman" w:hAnsi="Times New Roman" w:eastAsia="仿宋" w:cs="Times New Roman"/>
          <w:color w:val="auto"/>
          <w:kern w:val="28"/>
          <w:sz w:val="28"/>
          <w:szCs w:val="28"/>
          <w:highlight w:val="none"/>
          <w:lang w:val="en-US" w:eastAsia="zh-CN"/>
        </w:rPr>
        <w:t>份，甲乙双方各执</w:t>
      </w:r>
      <w:r>
        <w:rPr>
          <w:rFonts w:hint="eastAsia" w:eastAsia="仿宋" w:cs="Times New Roman"/>
          <w:color w:val="auto"/>
          <w:kern w:val="28"/>
          <w:sz w:val="28"/>
          <w:szCs w:val="28"/>
          <w:highlight w:val="none"/>
          <w:lang w:val="en-US" w:eastAsia="zh-CN"/>
        </w:rPr>
        <w:t>叁</w:t>
      </w:r>
      <w:r>
        <w:rPr>
          <w:rFonts w:hint="default" w:ascii="Times New Roman" w:hAnsi="Times New Roman" w:eastAsia="仿宋" w:cs="Times New Roman"/>
          <w:color w:val="auto"/>
          <w:kern w:val="28"/>
          <w:sz w:val="28"/>
          <w:szCs w:val="28"/>
          <w:highlight w:val="none"/>
          <w:lang w:val="en-US" w:eastAsia="zh-CN"/>
        </w:rPr>
        <w:t>份，</w:t>
      </w:r>
      <w:r>
        <w:rPr>
          <w:rFonts w:hint="eastAsia" w:eastAsia="仿宋" w:cs="Times New Roman"/>
          <w:color w:val="auto"/>
          <w:kern w:val="28"/>
          <w:sz w:val="28"/>
          <w:szCs w:val="28"/>
          <w:highlight w:val="none"/>
          <w:lang w:val="en-US" w:eastAsia="zh-CN"/>
        </w:rPr>
        <w:t>陆</w:t>
      </w:r>
      <w:r>
        <w:rPr>
          <w:rFonts w:hint="default" w:ascii="Times New Roman" w:hAnsi="Times New Roman" w:eastAsia="仿宋" w:cs="Times New Roman"/>
          <w:color w:val="auto"/>
          <w:kern w:val="28"/>
          <w:sz w:val="28"/>
          <w:szCs w:val="28"/>
          <w:highlight w:val="none"/>
          <w:lang w:val="en-US" w:eastAsia="zh-CN"/>
        </w:rPr>
        <w:t>份合同具有同等的法律效力；本合同自甲乙双方签字盖章之日起生效。</w:t>
      </w:r>
    </w:p>
    <w:p w14:paraId="353FF9B3">
      <w:pPr>
        <w:keepNext w:val="0"/>
        <w:keepLines w:val="0"/>
        <w:pageBreakBefore w:val="0"/>
        <w:widowControl w:val="0"/>
        <w:shd w:val="clear"/>
        <w:tabs>
          <w:tab w:val="left" w:pos="720"/>
        </w:tabs>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p>
    <w:p w14:paraId="3134FC67">
      <w:pPr>
        <w:keepNext w:val="0"/>
        <w:keepLines w:val="0"/>
        <w:pageBreakBefore w:val="0"/>
        <w:widowControl w:val="0"/>
        <w:shd w:val="clear"/>
        <w:tabs>
          <w:tab w:val="left" w:pos="720"/>
        </w:tabs>
        <w:kinsoku/>
        <w:overflowPunct/>
        <w:topLinePunct w:val="0"/>
        <w:bidi w:val="0"/>
        <w:spacing w:line="240" w:lineRule="auto"/>
        <w:ind w:left="0" w:leftChars="0" w:right="0" w:firstLine="560" w:firstLineChars="200"/>
        <w:jc w:val="both"/>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附件：1.房屋租赁安全生产协议</w:t>
      </w:r>
    </w:p>
    <w:p w14:paraId="16990490">
      <w:pPr>
        <w:keepNext w:val="0"/>
        <w:keepLines w:val="0"/>
        <w:pageBreakBefore w:val="0"/>
        <w:widowControl w:val="0"/>
        <w:shd w:val="clear"/>
        <w:tabs>
          <w:tab w:val="left" w:pos="720"/>
        </w:tabs>
        <w:kinsoku/>
        <w:overflowPunct/>
        <w:topLinePunct w:val="0"/>
        <w:bidi w:val="0"/>
        <w:spacing w:line="240" w:lineRule="auto"/>
        <w:ind w:right="0" w:firstLine="1400" w:firstLineChars="500"/>
        <w:jc w:val="both"/>
        <w:rPr>
          <w:rFonts w:hint="default"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2.房屋租赁廉洁协议</w:t>
      </w:r>
    </w:p>
    <w:p w14:paraId="713EA088">
      <w:pPr>
        <w:keepNext w:val="0"/>
        <w:keepLines w:val="0"/>
        <w:pageBreakBefore w:val="0"/>
        <w:widowControl w:val="0"/>
        <w:shd w:val="clear"/>
        <w:tabs>
          <w:tab w:val="left" w:pos="720"/>
        </w:tabs>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p>
    <w:p w14:paraId="4C82BD6C">
      <w:pPr>
        <w:keepNext w:val="0"/>
        <w:keepLines w:val="0"/>
        <w:pageBreakBefore w:val="0"/>
        <w:widowControl w:val="0"/>
        <w:shd w:val="clear"/>
        <w:tabs>
          <w:tab w:val="left" w:pos="720"/>
        </w:tabs>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甲方：</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（签名或盖章）</w:t>
      </w:r>
    </w:p>
    <w:p w14:paraId="587B72E5">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法定代表人或授权代表：</w:t>
      </w:r>
    </w:p>
    <w:p w14:paraId="3D505438">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业务经办人</w:t>
      </w:r>
      <w:r>
        <w:rPr>
          <w:rFonts w:hint="default" w:ascii="Times New Roman" w:hAnsi="Times New Roman" w:eastAsia="仿宋" w:cs="Times New Roman"/>
          <w:color w:val="auto"/>
          <w:sz w:val="28"/>
          <w:szCs w:val="28"/>
          <w:highlight w:val="none"/>
        </w:rPr>
        <w:t>：</w:t>
      </w:r>
    </w:p>
    <w:p w14:paraId="43A6E29D">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p>
    <w:p w14:paraId="47C71FD3">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乙方：</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（签名或盖章）</w:t>
      </w:r>
    </w:p>
    <w:p w14:paraId="7961F04F">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法定代表人或授权代表：</w:t>
      </w:r>
    </w:p>
    <w:p w14:paraId="038C537C">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p>
    <w:p w14:paraId="5B32CB98">
      <w:pPr>
        <w:keepNext w:val="0"/>
        <w:keepLines w:val="0"/>
        <w:pageBreakBefore w:val="0"/>
        <w:widowControl w:val="0"/>
        <w:shd w:val="clear"/>
        <w:kinsoku/>
        <w:overflowPunct/>
        <w:topLinePunct w:val="0"/>
        <w:bidi w:val="0"/>
        <w:spacing w:line="240" w:lineRule="auto"/>
        <w:ind w:left="0" w:leftChars="0" w:right="0" w:firstLine="560" w:firstLineChars="20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日期：      年    月    日</w:t>
      </w:r>
    </w:p>
    <w:p w14:paraId="772F14B1">
      <w:pPr>
        <w:keepNext w:val="0"/>
        <w:pageBreakBefore w:val="0"/>
        <w:widowControl w:val="0"/>
        <w:shd w:val="clear"/>
        <w:kinsoku/>
        <w:overflowPunct/>
        <w:topLinePunct w:val="0"/>
        <w:bidi w:val="0"/>
        <w:spacing w:line="240" w:lineRule="auto"/>
        <w:ind w:left="0" w:leftChars="0" w:right="0" w:firstLine="420" w:firstLineChars="200"/>
        <w:jc w:val="both"/>
        <w:rPr>
          <w:color w:val="auto"/>
          <w:highlight w:val="none"/>
        </w:rPr>
        <w:sectPr>
          <w:footerReference r:id="rId3" w:type="default"/>
          <w:footerReference r:id="rId4" w:type="even"/>
          <w:pgSz w:w="11906" w:h="16838"/>
          <w:pgMar w:top="2098" w:right="1474" w:bottom="1984" w:left="1587" w:header="851" w:footer="992" w:gutter="0"/>
          <w:pgNumType w:fmt="numberInDash"/>
          <w:cols w:space="720" w:num="1"/>
          <w:docGrid w:type="lines" w:linePitch="312" w:charSpace="0"/>
        </w:sectPr>
      </w:pPr>
    </w:p>
    <w:p w14:paraId="0CDDBDF5">
      <w:pPr>
        <w:keepNext w:val="0"/>
        <w:keepLines w:val="0"/>
        <w:pageBreakBefore w:val="0"/>
        <w:widowControl w:val="0"/>
        <w:shd w:val="clear"/>
        <w:kinsoku/>
        <w:wordWrap/>
        <w:overflowPunct/>
        <w:topLinePunct w:val="0"/>
        <w:autoSpaceDE/>
        <w:autoSpaceDN/>
        <w:bidi w:val="0"/>
        <w:adjustRightInd/>
        <w:snapToGrid/>
        <w:spacing w:line="240" w:lineRule="auto"/>
        <w:ind w:right="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附件1：</w:t>
      </w:r>
    </w:p>
    <w:p w14:paraId="1C625DEB">
      <w:pPr>
        <w:keepNext w:val="0"/>
        <w:keepLines w:val="0"/>
        <w:pageBreakBefore w:val="0"/>
        <w:widowControl w:val="0"/>
        <w:shd w:val="clear"/>
        <w:kinsoku/>
        <w:wordWrap/>
        <w:overflowPunct/>
        <w:topLinePunct w:val="0"/>
        <w:autoSpaceDE/>
        <w:autoSpaceDN/>
        <w:bidi w:val="0"/>
        <w:adjustRightInd/>
        <w:snapToGrid/>
        <w:spacing w:line="240" w:lineRule="auto"/>
        <w:ind w:right="0"/>
        <w:jc w:val="center"/>
        <w:textAlignment w:val="auto"/>
        <w:outlineLvl w:val="3"/>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房屋租赁安全生产协议</w:t>
      </w:r>
    </w:p>
    <w:p w14:paraId="064DAB90">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甲方(出租方、招标人)：惠州交投利臻置业有限公司</w:t>
      </w:r>
    </w:p>
    <w:p w14:paraId="01AC6D1D">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乙方(承租方、中标人)：</w:t>
      </w:r>
    </w:p>
    <w:p w14:paraId="2CB089F2">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为贯彻“安全第一、预防为主、综合治理”的安全生产方针，进一步加强租赁房屋的安全生产管理，根据《中华人民共和国安全生产法》《中华人民共和国消防法》等法律法规，及甲、乙双方《</w:t>
      </w:r>
      <w:r>
        <w:rPr>
          <w:rFonts w:hint="eastAsia" w:eastAsia="仿宋" w:cs="Times New Roman"/>
          <w:color w:val="auto"/>
          <w:kern w:val="28"/>
          <w:sz w:val="28"/>
          <w:szCs w:val="28"/>
          <w:highlight w:val="none"/>
          <w:lang w:val="en-US" w:eastAsia="zh-CN"/>
        </w:rPr>
        <w:t>物业</w:t>
      </w:r>
      <w:r>
        <w:rPr>
          <w:rFonts w:hint="eastAsia" w:ascii="Times New Roman" w:hAnsi="Times New Roman" w:eastAsia="仿宋" w:cs="Times New Roman"/>
          <w:color w:val="auto"/>
          <w:kern w:val="28"/>
          <w:sz w:val="28"/>
          <w:szCs w:val="28"/>
          <w:highlight w:val="none"/>
          <w:lang w:val="en-US" w:eastAsia="zh-CN"/>
        </w:rPr>
        <w:t>租赁合同》（合同编号：</w:t>
      </w:r>
      <w:r>
        <w:rPr>
          <w:rFonts w:hint="eastAsia" w:ascii="Times New Roman" w:hAnsi="Times New Roman" w:eastAsia="仿宋" w:cs="Times New Roman"/>
          <w:color w:val="auto"/>
          <w:kern w:val="28"/>
          <w:sz w:val="28"/>
          <w:szCs w:val="28"/>
          <w:highlight w:val="none"/>
          <w:u w:val="single"/>
          <w:lang w:val="en-US" w:eastAsia="zh-CN"/>
        </w:rPr>
        <w:t xml:space="preserve">        </w:t>
      </w:r>
      <w:r>
        <w:rPr>
          <w:rFonts w:hint="eastAsia" w:ascii="Times New Roman" w:hAnsi="Times New Roman" w:eastAsia="仿宋" w:cs="Times New Roman"/>
          <w:color w:val="auto"/>
          <w:kern w:val="28"/>
          <w:sz w:val="28"/>
          <w:szCs w:val="28"/>
          <w:highlight w:val="none"/>
          <w:lang w:val="en-US" w:eastAsia="zh-CN"/>
        </w:rPr>
        <w:t>，下称“主合同”），结合承租单位的实际情况，甲乙双方经协商后签订本安全生产管理合同，约定各自的安全生产管理职责并严格执行：</w:t>
      </w:r>
    </w:p>
    <w:p w14:paraId="67497EEC">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甲方将位于惠州市惠城区江北文明一路27号交投利臻中心</w:t>
      </w:r>
      <w:r>
        <w:rPr>
          <w:rFonts w:hint="eastAsia" w:eastAsia="仿宋" w:cs="Times New Roman"/>
          <w:color w:val="auto"/>
          <w:kern w:val="28"/>
          <w:sz w:val="28"/>
          <w:szCs w:val="28"/>
          <w:highlight w:val="none"/>
          <w:lang w:val="en-US" w:eastAsia="zh-CN"/>
        </w:rPr>
        <w:t>项目</w:t>
      </w:r>
      <w:r>
        <w:rPr>
          <w:rFonts w:hint="eastAsia" w:ascii="Times New Roman" w:hAnsi="Times New Roman" w:eastAsia="仿宋" w:cs="Times New Roman"/>
          <w:color w:val="auto"/>
          <w:kern w:val="28"/>
          <w:sz w:val="28"/>
          <w:szCs w:val="28"/>
          <w:highlight w:val="none"/>
          <w:lang w:val="en-US" w:eastAsia="zh-CN"/>
        </w:rPr>
        <w:t>2号</w:t>
      </w:r>
      <w:r>
        <w:rPr>
          <w:rFonts w:hint="eastAsia" w:eastAsia="仿宋" w:cs="Times New Roman"/>
          <w:color w:val="auto"/>
          <w:kern w:val="28"/>
          <w:sz w:val="28"/>
          <w:szCs w:val="28"/>
          <w:highlight w:val="none"/>
          <w:lang w:val="en-US" w:eastAsia="zh-CN"/>
        </w:rPr>
        <w:t>写字</w:t>
      </w:r>
      <w:r>
        <w:rPr>
          <w:rFonts w:hint="eastAsia" w:ascii="Times New Roman" w:hAnsi="Times New Roman" w:eastAsia="仿宋" w:cs="Times New Roman"/>
          <w:color w:val="auto"/>
          <w:kern w:val="28"/>
          <w:sz w:val="28"/>
          <w:szCs w:val="28"/>
          <w:highlight w:val="none"/>
          <w:lang w:val="en-US" w:eastAsia="zh-CN"/>
        </w:rPr>
        <w:t>楼第</w:t>
      </w:r>
      <w:r>
        <w:rPr>
          <w:rFonts w:hint="eastAsia" w:eastAsia="仿宋" w:cs="Times New Roman"/>
          <w:color w:val="auto"/>
          <w:kern w:val="28"/>
          <w:sz w:val="28"/>
          <w:szCs w:val="28"/>
          <w:highlight w:val="none"/>
          <w:lang w:val="en-US" w:eastAsia="zh-CN"/>
        </w:rPr>
        <w:t>7</w:t>
      </w:r>
      <w:r>
        <w:rPr>
          <w:rFonts w:hint="eastAsia" w:ascii="Times New Roman" w:hAnsi="Times New Roman" w:eastAsia="仿宋" w:cs="Times New Roman"/>
          <w:color w:val="auto"/>
          <w:kern w:val="28"/>
          <w:sz w:val="28"/>
          <w:szCs w:val="28"/>
          <w:highlight w:val="none"/>
          <w:lang w:val="en-US" w:eastAsia="zh-CN"/>
        </w:rPr>
        <w:t>层物业用于办公用途。</w:t>
      </w:r>
    </w:p>
    <w:p w14:paraId="0A5C52FA">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一、甲方的安全管理职责</w:t>
      </w:r>
    </w:p>
    <w:p w14:paraId="4067676D">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（一）职责</w:t>
      </w:r>
    </w:p>
    <w:p w14:paraId="67C66B96">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1、严格遵守国家有关安全生产法律法规、认真执行国家和行业标准，严格遵守合同中有关安全生产的要求，履行合同约定的安全职责。</w:t>
      </w:r>
    </w:p>
    <w:p w14:paraId="3CAF4CBF">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2、按照合同约定的安全工作内容监督检查乙方安全生产的实施，对乙方的日常安全生产、现场管理、消防安全等进行监督检查，发现安全隐患时，及时督促乙方整改。</w:t>
      </w:r>
    </w:p>
    <w:p w14:paraId="03862F5D">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3、统一协调、管理租赁房屋内承租单位的安全生产工作，履行统一管理的职责。</w:t>
      </w:r>
    </w:p>
    <w:p w14:paraId="1E12CA42">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4、对各级安监、消防、质检、卫生等政府职能部门或上级主管单位检查发现的事故隐患和不安全因素，按照安全管理职责落实整改或督促乙方进行整改。如果乙方拒绝履行整改业务的，按合同及安全协议的有关约定处理。</w:t>
      </w:r>
    </w:p>
    <w:p w14:paraId="1425A1E5">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5、甲方提供的建筑物、设备设施符合国家有关法律法规的规定，满足经营合同中规定经营范围的消防安全及安全生产条件。</w:t>
      </w:r>
    </w:p>
    <w:p w14:paraId="204FEF7A">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6、督促乙方依法设立安全生产管理机构，配备相应安全管理人员。</w:t>
      </w:r>
    </w:p>
    <w:p w14:paraId="038ADAD9">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（二）权利</w:t>
      </w:r>
    </w:p>
    <w:p w14:paraId="6A5414D6">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1、发现乙方不具备安全生产资质，甲方有权解除合同，由此造成的一切损失由乙方承担。</w:t>
      </w:r>
    </w:p>
    <w:p w14:paraId="271DEACB">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2、有权及时纠正制止乙方在生产作业中违章指挥、违规操作及违反劳动保护的行为。</w:t>
      </w:r>
    </w:p>
    <w:p w14:paraId="4512B855">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二、乙方的安全管理职责</w:t>
      </w:r>
    </w:p>
    <w:p w14:paraId="2D3E0190">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（一）职责</w:t>
      </w:r>
    </w:p>
    <w:p w14:paraId="2816703B">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1、乙方及其下设机构是承租场所经营活动安全生产的责任主体，必须依法加强安全生产管理，建立、健全安全生产和社会综治责任制，完善安全生产条件，确保安全生产。</w:t>
      </w:r>
    </w:p>
    <w:p w14:paraId="6B754168">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2、严格遵守国家有关安全生产、消防、食品安全、职业卫生、环境保护等法律法规和国家、行业标准，具备相应的安全生产资质和条件，认真执行合同中有关安全生产的要求，按合同约定履行安全职责。</w:t>
      </w:r>
    </w:p>
    <w:p w14:paraId="68F21B1C">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3、服从甲方对安全生产工作的统一协调、检查和监督。</w:t>
      </w:r>
    </w:p>
    <w:p w14:paraId="18CD0F69">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4、凡涉及安全、卫生许可的，须在取得相应的安全、卫生许可资质后，方可组织生产经营。</w:t>
      </w:r>
    </w:p>
    <w:p w14:paraId="4C487492">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5、凡涉及特种设备的，应取得相应的检验检测合格证书后，方可投入生产经营，设备和作业人员按规定参加检验和验证。</w:t>
      </w:r>
    </w:p>
    <w:p w14:paraId="5583E85C">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6、在生产经营中采用新技术、新工艺、新设备、新材料时，必须制定相应的安全技术措施。</w:t>
      </w:r>
    </w:p>
    <w:p w14:paraId="39A0DEFB">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7、负责从业人员的安全教育和培训，教育员工严格遵守安全管理制度和安全操作规程，做到国家规定应持证（特种作业人员、安全管理人员、餐饮服务人员等）的工种持证上岗，并按规定进行年检和复审。新员工未经安全教育和培训，不得上岗。餐饮、商场等作业的职工身体状况均必须满足国家、行业健康标准要求，严禁有职业禁忌症者及传染病者上岗。</w:t>
      </w:r>
    </w:p>
    <w:p w14:paraId="0EDF0757">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8、积极参加甲方召开的安全生产会议和安全活动，接受甲方的安全生产监督检查，按照甲方的要求做好安全生产工作。</w:t>
      </w:r>
    </w:p>
    <w:p w14:paraId="136FE8A4">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9、严格按有关规定设置消防设施、配备消防设备，建立消防器材台帐，定期检查、适时更新，保持完好率100%。做好所属区域内的火源控制措施，所有工作人员都应熟悉消防设备的性能和使用方法，熟练掌握相关预案的应急处置。</w:t>
      </w:r>
    </w:p>
    <w:p w14:paraId="54150FA0">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10、做好安全用电、防汛防台、防中毒、防盗窃等工作，保持用电设施的完好。重点经营区域安装电子监控设备，避免商品、旅客财物受损和人员伤害。若发生旅客人身损害、财产损失事故的，均由乙方承担全部法律责任。</w:t>
      </w:r>
    </w:p>
    <w:p w14:paraId="3E221517">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11、依法设立安全生产管理机构，按要求配备安全管理人员，建立完善安全管理制度和操作规程。根据生产经营的实际情况制订各类应急救援预案并组织演练。建立完善安全管理台帐。</w:t>
      </w:r>
    </w:p>
    <w:p w14:paraId="5A9BB74C">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12、全面负责承租区域内的安全生产管理，承担承租经营过程中的安全责任；加强日常管理，定期组织安全检查和开展隐患排查，及时发现、整改事故隐患或不安全因素。</w:t>
      </w:r>
    </w:p>
    <w:p w14:paraId="293B84BD">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13、保证安全生产所须的必要投入，按规定配备劳动保护用品。依法为从业人员办理工伤保险。</w:t>
      </w:r>
    </w:p>
    <w:p w14:paraId="315F9797">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14、对承租场所的装修和设备安装，须符合有关技术标准、消防安全规定和实际安全施工要求，不得改变建筑结构。承租场所的装修方案应事先征得甲方的同意，凡涉及国家规定须审查验收的，按规定办理。</w:t>
      </w:r>
    </w:p>
    <w:p w14:paraId="4D992A97">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15、依法备齐备足生产经营所须的各种安全设施设备和消防安全设施；所有机具、设备、设施均应按规定进行定期检查、维护和保养，保证其处于完好状态。汽修车间、材料间等按要求配备灭火器材，并加强检查维护，保持正常有效。</w:t>
      </w:r>
    </w:p>
    <w:p w14:paraId="0F26ED67">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16、建立和完善内部安全管理制度，建立各工种安全操作规程，落实各岗位安全生产责任制。负责内部防火、用电、用气等安全检查。</w:t>
      </w:r>
    </w:p>
    <w:p w14:paraId="37436B9D">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17、严格按照国家、行业管理的标准做好餐厅、厨房等场所的清洁消毒和食品、餐饮的卫生管理，防止食品安全事故的发生。</w:t>
      </w:r>
    </w:p>
    <w:p w14:paraId="238FC981">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18、对可能危及同一作业区域内进行生产经营活动的其他承租单位生产安全的，依法签订安全生产管理协议，明确各自安全生产管理职责和应当采取的安全措施，并指定专职安全生产管理人员进行安全检查与协调。</w:t>
      </w:r>
    </w:p>
    <w:p w14:paraId="759A2F0B">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19、发生安全事故或突发事件的，应立即向甲方及政府相关部门报告，并保护好现场，及时组织抢救，防止事态扩大。并积极配合相关部门做好事故的调查和处理。</w:t>
      </w:r>
    </w:p>
    <w:p w14:paraId="677CC18A">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20、未经甲方书面同意，不得擅自转租场所。</w:t>
      </w:r>
    </w:p>
    <w:p w14:paraId="577BED97">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（二）权利</w:t>
      </w:r>
    </w:p>
    <w:p w14:paraId="007345CD">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1、对甲方违章指挥、强令冒险作业的指令，有权拒绝执行。</w:t>
      </w:r>
    </w:p>
    <w:p w14:paraId="7565B95F">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2、有权向甲方提出安全生产合理化建议和改进意见。</w:t>
      </w:r>
    </w:p>
    <w:p w14:paraId="0B52F5BD">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3、在生产经营活动中发生危及乙方人员生命安全的紧急情况时，作业人员有权立即停止作业或者在采取必要的应急措施后撤离危险区域。</w:t>
      </w:r>
    </w:p>
    <w:p w14:paraId="77498690">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三、其他条款</w:t>
      </w:r>
    </w:p>
    <w:p w14:paraId="4AE729F0">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1、因乙方原因造成生产安全事故、消防事故、治安案件或因违法经营等造成不良影响的，一切法律责任、经济责任和管理责任均由乙方负责，甲方有权提前解除主合同，收回租赁资产。</w:t>
      </w:r>
    </w:p>
    <w:p w14:paraId="0A4800E0">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2、在租赁期间，在乙方承租场所发生的安全事故或造成人身财产损害的，由乙方承担经济与法律责任，给甲方造成不良社会影响的，甲方有权要求乙方进行赔偿。</w:t>
      </w:r>
    </w:p>
    <w:p w14:paraId="127CB402">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3、在租赁期间，乙方及其工作人员发生伤亡事故，乙方承担经济及相关法律责任，与甲方无关。</w:t>
      </w:r>
    </w:p>
    <w:p w14:paraId="2AD1DD18">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四、本协议经甲、乙双方法定代表人或授权代表签字盖章后生效。</w:t>
      </w:r>
    </w:p>
    <w:p w14:paraId="53AC6EEB">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五、本合同一式肆份，合同双方各执贰份。</w:t>
      </w:r>
    </w:p>
    <w:p w14:paraId="530E0B17">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p>
    <w:p w14:paraId="5A157A8C">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p>
    <w:p w14:paraId="43E59CAA">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甲方</w:t>
      </w:r>
      <w:r>
        <w:rPr>
          <w:rFonts w:hint="eastAsia" w:eastAsia="仿宋" w:cs="Times New Roman"/>
          <w:color w:val="auto"/>
          <w:kern w:val="28"/>
          <w:sz w:val="28"/>
          <w:szCs w:val="28"/>
          <w:highlight w:val="none"/>
          <w:lang w:val="en-US" w:eastAsia="zh-CN"/>
        </w:rPr>
        <w:t>（</w:t>
      </w:r>
      <w:r>
        <w:rPr>
          <w:rFonts w:hint="eastAsia" w:ascii="Times New Roman" w:hAnsi="Times New Roman" w:eastAsia="仿宋" w:cs="Times New Roman"/>
          <w:color w:val="auto"/>
          <w:kern w:val="28"/>
          <w:sz w:val="28"/>
          <w:szCs w:val="28"/>
          <w:highlight w:val="none"/>
          <w:lang w:val="en-US" w:eastAsia="zh-CN"/>
        </w:rPr>
        <w:t>出租方、招标人</w:t>
      </w:r>
      <w:r>
        <w:rPr>
          <w:rFonts w:hint="eastAsia" w:eastAsia="仿宋" w:cs="Times New Roman"/>
          <w:color w:val="auto"/>
          <w:kern w:val="28"/>
          <w:sz w:val="28"/>
          <w:szCs w:val="28"/>
          <w:highlight w:val="none"/>
          <w:lang w:val="en-US" w:eastAsia="zh-CN"/>
        </w:rPr>
        <w:t>）（</w:t>
      </w:r>
      <w:r>
        <w:rPr>
          <w:rFonts w:hint="eastAsia" w:ascii="Times New Roman" w:hAnsi="Times New Roman" w:eastAsia="仿宋" w:cs="Times New Roman"/>
          <w:color w:val="auto"/>
          <w:kern w:val="28"/>
          <w:sz w:val="28"/>
          <w:szCs w:val="28"/>
          <w:highlight w:val="none"/>
          <w:lang w:val="en-US" w:eastAsia="zh-CN"/>
        </w:rPr>
        <w:t>盖章</w:t>
      </w:r>
      <w:r>
        <w:rPr>
          <w:rFonts w:hint="eastAsia" w:eastAsia="仿宋" w:cs="Times New Roman"/>
          <w:color w:val="auto"/>
          <w:kern w:val="28"/>
          <w:sz w:val="28"/>
          <w:szCs w:val="28"/>
          <w:highlight w:val="none"/>
          <w:lang w:val="en-US" w:eastAsia="zh-CN"/>
        </w:rPr>
        <w:t>）</w:t>
      </w:r>
      <w:r>
        <w:rPr>
          <w:rFonts w:hint="eastAsia" w:ascii="Times New Roman" w:hAnsi="Times New Roman" w:eastAsia="仿宋" w:cs="Times New Roman"/>
          <w:color w:val="auto"/>
          <w:kern w:val="28"/>
          <w:sz w:val="28"/>
          <w:szCs w:val="28"/>
          <w:highlight w:val="none"/>
          <w:lang w:val="en-US" w:eastAsia="zh-CN"/>
        </w:rPr>
        <w:t>：</w:t>
      </w:r>
    </w:p>
    <w:p w14:paraId="1D38E2BB">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法定代表人或其委托代理人：（签字）</w:t>
      </w:r>
    </w:p>
    <w:p w14:paraId="09D19994">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签订日期：    年   月   日</w:t>
      </w:r>
    </w:p>
    <w:p w14:paraId="5D52D6F8">
      <w:pPr>
        <w:keepNext w:val="0"/>
        <w:keepLines w:val="0"/>
        <w:pageBreakBefore w:val="0"/>
        <w:widowControl w:val="0"/>
        <w:shd w:val="clear"/>
        <w:kinsoku/>
        <w:wordWrap/>
        <w:overflowPunct/>
        <w:topLinePunct w:val="0"/>
        <w:autoSpaceDE/>
        <w:autoSpaceDN/>
        <w:bidi w:val="0"/>
        <w:adjustRightInd/>
        <w:snapToGrid/>
        <w:ind w:firstLine="420" w:firstLineChars="200"/>
        <w:jc w:val="both"/>
        <w:textAlignment w:val="auto"/>
        <w:rPr>
          <w:rFonts w:hint="eastAsia"/>
          <w:color w:val="auto"/>
          <w:highlight w:val="none"/>
          <w:lang w:val="en-US" w:eastAsia="zh-CN"/>
        </w:rPr>
      </w:pPr>
    </w:p>
    <w:p w14:paraId="438714E1">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乙方</w:t>
      </w:r>
      <w:r>
        <w:rPr>
          <w:rFonts w:hint="eastAsia" w:eastAsia="仿宋" w:cs="Times New Roman"/>
          <w:color w:val="auto"/>
          <w:kern w:val="28"/>
          <w:sz w:val="28"/>
          <w:szCs w:val="28"/>
          <w:highlight w:val="none"/>
          <w:lang w:val="en-US" w:eastAsia="zh-CN"/>
        </w:rPr>
        <w:t>（</w:t>
      </w:r>
      <w:r>
        <w:rPr>
          <w:rFonts w:hint="eastAsia" w:ascii="Times New Roman" w:hAnsi="Times New Roman" w:eastAsia="仿宋" w:cs="Times New Roman"/>
          <w:color w:val="auto"/>
          <w:kern w:val="28"/>
          <w:sz w:val="28"/>
          <w:szCs w:val="28"/>
          <w:highlight w:val="none"/>
          <w:lang w:val="en-US" w:eastAsia="zh-CN"/>
        </w:rPr>
        <w:t>承租方、中标人</w:t>
      </w:r>
      <w:r>
        <w:rPr>
          <w:rFonts w:hint="eastAsia" w:eastAsia="仿宋" w:cs="Times New Roman"/>
          <w:color w:val="auto"/>
          <w:kern w:val="28"/>
          <w:sz w:val="28"/>
          <w:szCs w:val="28"/>
          <w:highlight w:val="none"/>
          <w:lang w:val="en-US" w:eastAsia="zh-CN"/>
        </w:rPr>
        <w:t>）（</w:t>
      </w:r>
      <w:r>
        <w:rPr>
          <w:rFonts w:hint="eastAsia" w:ascii="Times New Roman" w:hAnsi="Times New Roman" w:eastAsia="仿宋" w:cs="Times New Roman"/>
          <w:color w:val="auto"/>
          <w:kern w:val="28"/>
          <w:sz w:val="28"/>
          <w:szCs w:val="28"/>
          <w:highlight w:val="none"/>
          <w:lang w:val="en-US" w:eastAsia="zh-CN"/>
        </w:rPr>
        <w:t>盖章</w:t>
      </w:r>
      <w:r>
        <w:rPr>
          <w:rFonts w:hint="eastAsia" w:eastAsia="仿宋" w:cs="Times New Roman"/>
          <w:color w:val="auto"/>
          <w:kern w:val="28"/>
          <w:sz w:val="28"/>
          <w:szCs w:val="28"/>
          <w:highlight w:val="none"/>
          <w:lang w:val="en-US" w:eastAsia="zh-CN"/>
        </w:rPr>
        <w:t>）</w:t>
      </w:r>
      <w:r>
        <w:rPr>
          <w:rFonts w:hint="eastAsia" w:ascii="Times New Roman" w:hAnsi="Times New Roman" w:eastAsia="仿宋" w:cs="Times New Roman"/>
          <w:color w:val="auto"/>
          <w:kern w:val="28"/>
          <w:sz w:val="28"/>
          <w:szCs w:val="28"/>
          <w:highlight w:val="none"/>
          <w:lang w:val="en-US" w:eastAsia="zh-CN"/>
        </w:rPr>
        <w:t>：</w:t>
      </w:r>
      <w:r>
        <w:rPr>
          <w:rFonts w:hint="eastAsia" w:ascii="Times New Roman" w:hAnsi="Times New Roman" w:eastAsia="仿宋" w:cs="Times New Roman"/>
          <w:color w:val="auto"/>
          <w:kern w:val="28"/>
          <w:sz w:val="28"/>
          <w:szCs w:val="28"/>
          <w:highlight w:val="none"/>
          <w:lang w:val="en-US" w:eastAsia="zh-CN"/>
        </w:rPr>
        <w:tab/>
      </w:r>
      <w:r>
        <w:rPr>
          <w:rFonts w:hint="eastAsia" w:ascii="Times New Roman" w:hAnsi="Times New Roman" w:eastAsia="仿宋" w:cs="Times New Roman"/>
          <w:color w:val="auto"/>
          <w:kern w:val="28"/>
          <w:sz w:val="28"/>
          <w:szCs w:val="28"/>
          <w:highlight w:val="none"/>
          <w:lang w:val="en-US" w:eastAsia="zh-CN"/>
        </w:rPr>
        <w:tab/>
      </w:r>
    </w:p>
    <w:p w14:paraId="5D0008CB">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法定代表人或其委托代理人：（签字）</w:t>
      </w:r>
    </w:p>
    <w:p w14:paraId="375AC3E2">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default"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签订日期：    年    月    日</w:t>
      </w:r>
    </w:p>
    <w:p w14:paraId="44FD539B">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p>
    <w:p w14:paraId="691EBA26">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right="0"/>
        <w:jc w:val="both"/>
        <w:textAlignment w:val="auto"/>
        <w:rPr>
          <w:rFonts w:hint="eastAsia" w:ascii="黑体" w:hAnsi="黑体" w:eastAsia="黑体" w:cs="黑体"/>
          <w:b w:val="0"/>
          <w:bCs w:val="0"/>
          <w:color w:val="auto"/>
          <w:kern w:val="28"/>
          <w:sz w:val="32"/>
          <w:szCs w:val="32"/>
          <w:highlight w:val="none"/>
          <w:lang w:val="en-US" w:eastAsia="zh-CN"/>
        </w:rPr>
        <w:sectPr>
          <w:pgSz w:w="11906" w:h="16838"/>
          <w:pgMar w:top="2098" w:right="1474" w:bottom="1984" w:left="1587" w:header="851" w:footer="992" w:gutter="0"/>
          <w:pgNumType w:fmt="numberInDash"/>
          <w:cols w:space="720" w:num="1"/>
          <w:docGrid w:type="lines" w:linePitch="312" w:charSpace="0"/>
        </w:sectPr>
      </w:pPr>
    </w:p>
    <w:p w14:paraId="4B454BE9">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right="0"/>
        <w:jc w:val="both"/>
        <w:textAlignment w:val="auto"/>
        <w:rPr>
          <w:rFonts w:hint="eastAsia" w:ascii="黑体" w:hAnsi="黑体" w:eastAsia="黑体" w:cs="黑体"/>
          <w:b w:val="0"/>
          <w:bCs w:val="0"/>
          <w:color w:val="auto"/>
          <w:kern w:val="28"/>
          <w:sz w:val="32"/>
          <w:szCs w:val="32"/>
          <w:highlight w:val="none"/>
          <w:lang w:val="en-US" w:eastAsia="zh-CN"/>
        </w:rPr>
      </w:pPr>
      <w:r>
        <w:rPr>
          <w:rFonts w:hint="eastAsia" w:ascii="黑体" w:hAnsi="黑体" w:eastAsia="黑体" w:cs="黑体"/>
          <w:b w:val="0"/>
          <w:bCs w:val="0"/>
          <w:color w:val="auto"/>
          <w:kern w:val="28"/>
          <w:sz w:val="32"/>
          <w:szCs w:val="32"/>
          <w:highlight w:val="none"/>
          <w:lang w:val="en-US" w:eastAsia="zh-CN"/>
        </w:rPr>
        <w:t>附件2：</w:t>
      </w:r>
    </w:p>
    <w:p w14:paraId="39F1700A">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right="0"/>
        <w:jc w:val="center"/>
        <w:textAlignment w:val="auto"/>
        <w:rPr>
          <w:rFonts w:hint="eastAsia" w:ascii="Times New Roman" w:hAnsi="Times New Roman" w:eastAsia="仿宋" w:cs="Times New Roman"/>
          <w:color w:val="auto"/>
          <w:kern w:val="28"/>
          <w:sz w:val="28"/>
          <w:szCs w:val="28"/>
          <w:highlight w:val="none"/>
          <w:lang w:val="en-US" w:eastAsia="zh-CN"/>
        </w:rPr>
      </w:pPr>
      <w:r>
        <w:rPr>
          <w:rFonts w:hint="eastAsia" w:ascii="方正小标宋简体" w:hAnsi="方正小标宋简体" w:eastAsia="方正小标宋简体" w:cs="方正小标宋简体"/>
          <w:color w:val="auto"/>
          <w:kern w:val="28"/>
          <w:sz w:val="44"/>
          <w:szCs w:val="44"/>
          <w:highlight w:val="none"/>
          <w:lang w:val="en-US" w:eastAsia="zh-CN"/>
        </w:rPr>
        <w:t>房屋租赁廉洁协议</w:t>
      </w:r>
    </w:p>
    <w:p w14:paraId="05F9A1A7">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在甲乙双方订立、履行合同过程中，为保持廉洁自律的工作作风，防止各种不正当行为的发生，甲乙双方订立协议如下：</w:t>
      </w:r>
    </w:p>
    <w:p w14:paraId="6FDC45B7">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一、甲乙双方应当自觉遵守国家、地方法律法规以及本协议的约定，在合同的订立、履行过程中廉洁自律。</w:t>
      </w:r>
    </w:p>
    <w:p w14:paraId="6281A07E">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二、甲方及其工作人员不得以任何形式向乙方索要和收受回扣等好处费。</w:t>
      </w:r>
    </w:p>
    <w:p w14:paraId="75771359">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三、甲方工作人员应当保持与乙方的正常业务交往，不得接受乙方的礼金、有价证券和贵重物品，不得在乙方报销任何应由其个人承担的费用。</w:t>
      </w:r>
    </w:p>
    <w:p w14:paraId="5AA5B440">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四、甲方工作人员不得参加可能对公正开展业务有影响的宴请和娱乐活动。如甲方工作人员确因实际情况须参加宴请、进行娱乐活动的，须事先按行政隶属关系报上一级批准。</w:t>
      </w:r>
    </w:p>
    <w:p w14:paraId="3C694961">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五、甲方工作人员不得要求或者接受乙方为其住房装修、婚丧嫁娶、家属和子女的工作安排以及出国等提供方便。</w:t>
      </w:r>
    </w:p>
    <w:p w14:paraId="33A7CBBD">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六、乙方不得接受甲方工作人员介绍的家属或者亲友从事与合同相关的业务。</w:t>
      </w:r>
    </w:p>
    <w:p w14:paraId="23342B0C">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sectPr>
          <w:footerReference r:id="rId5" w:type="default"/>
          <w:pgSz w:w="11906" w:h="16838"/>
          <w:pgMar w:top="2098" w:right="1474" w:bottom="1984" w:left="1587" w:header="851" w:footer="992" w:gutter="0"/>
          <w:pgNumType w:fmt="numberInDash"/>
          <w:cols w:space="720" w:num="1"/>
          <w:docGrid w:type="lines" w:linePitch="312" w:charSpace="0"/>
        </w:sectPr>
      </w:pPr>
      <w:r>
        <w:rPr>
          <w:rFonts w:hint="eastAsia" w:ascii="Times New Roman" w:hAnsi="Times New Roman" w:eastAsia="仿宋" w:cs="Times New Roman"/>
          <w:color w:val="auto"/>
          <w:kern w:val="28"/>
          <w:sz w:val="28"/>
          <w:szCs w:val="28"/>
          <w:highlight w:val="none"/>
          <w:lang w:val="en-US" w:eastAsia="zh-CN"/>
        </w:rPr>
        <w:t>七、乙方应当通过正常途径开展相关业务，不得为获取某些不正当利益而向甲方工作人员赠送礼金、有价证券和贵重物品等，或给甲方工作人员报销其个人费用，或邀请甲方工作人员外出旅游和进入营业性娱乐场所，</w:t>
      </w:r>
    </w:p>
    <w:p w14:paraId="2013C494">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或为甲方工作人员住房装修、婚丧嫁娶、家属和子女的工作安排以及出国等提供方便。</w:t>
      </w:r>
    </w:p>
    <w:p w14:paraId="4FD33338">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八、乙方如发现甲方工作人员有违反上述协议者，应向甲方举报。甲方不得找任何借口对乙方进行报复。甲方对举报属实和严格遵守廉洁协议的乙方，在同等条件下优先考虑与乙方继续合作。</w:t>
      </w:r>
    </w:p>
    <w:p w14:paraId="54F6DD2A">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九、甲方发现乙方有违反本协议或者采用不正当的手段行贿甲方工作人员等不正当竞争行为的，甲方有权解除合同。</w:t>
      </w:r>
    </w:p>
    <w:p w14:paraId="6A0C5229">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十、本廉洁协议自双方签字盖章后生效。</w:t>
      </w:r>
    </w:p>
    <w:p w14:paraId="17CE6C1C">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p>
    <w:p w14:paraId="3A1CB9F2">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p>
    <w:p w14:paraId="7E08DF89">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甲方</w:t>
      </w:r>
      <w:r>
        <w:rPr>
          <w:rFonts w:hint="eastAsia" w:eastAsia="仿宋" w:cs="Times New Roman"/>
          <w:color w:val="auto"/>
          <w:kern w:val="28"/>
          <w:sz w:val="28"/>
          <w:szCs w:val="28"/>
          <w:highlight w:val="none"/>
          <w:lang w:val="en-US" w:eastAsia="zh-CN"/>
        </w:rPr>
        <w:t>（</w:t>
      </w:r>
      <w:r>
        <w:rPr>
          <w:rFonts w:hint="eastAsia" w:ascii="Times New Roman" w:hAnsi="Times New Roman" w:eastAsia="仿宋" w:cs="Times New Roman"/>
          <w:color w:val="auto"/>
          <w:kern w:val="28"/>
          <w:sz w:val="28"/>
          <w:szCs w:val="28"/>
          <w:highlight w:val="none"/>
          <w:lang w:val="en-US" w:eastAsia="zh-CN"/>
        </w:rPr>
        <w:t>出租方、招标人</w:t>
      </w:r>
      <w:r>
        <w:rPr>
          <w:rFonts w:hint="eastAsia" w:eastAsia="仿宋" w:cs="Times New Roman"/>
          <w:color w:val="auto"/>
          <w:kern w:val="28"/>
          <w:sz w:val="28"/>
          <w:szCs w:val="28"/>
          <w:highlight w:val="none"/>
          <w:lang w:val="en-US" w:eastAsia="zh-CN"/>
        </w:rPr>
        <w:t>）（</w:t>
      </w:r>
      <w:r>
        <w:rPr>
          <w:rFonts w:hint="eastAsia" w:ascii="Times New Roman" w:hAnsi="Times New Roman" w:eastAsia="仿宋" w:cs="Times New Roman"/>
          <w:color w:val="auto"/>
          <w:kern w:val="28"/>
          <w:sz w:val="28"/>
          <w:szCs w:val="28"/>
          <w:highlight w:val="none"/>
          <w:lang w:val="en-US" w:eastAsia="zh-CN"/>
        </w:rPr>
        <w:t>盖章</w:t>
      </w:r>
      <w:r>
        <w:rPr>
          <w:rFonts w:hint="eastAsia" w:eastAsia="仿宋" w:cs="Times New Roman"/>
          <w:color w:val="auto"/>
          <w:kern w:val="28"/>
          <w:sz w:val="28"/>
          <w:szCs w:val="28"/>
          <w:highlight w:val="none"/>
          <w:lang w:val="en-US" w:eastAsia="zh-CN"/>
        </w:rPr>
        <w:t>）</w:t>
      </w:r>
      <w:r>
        <w:rPr>
          <w:rFonts w:hint="eastAsia" w:ascii="Times New Roman" w:hAnsi="Times New Roman" w:eastAsia="仿宋" w:cs="Times New Roman"/>
          <w:color w:val="auto"/>
          <w:kern w:val="28"/>
          <w:sz w:val="28"/>
          <w:szCs w:val="28"/>
          <w:highlight w:val="none"/>
          <w:lang w:val="en-US" w:eastAsia="zh-CN"/>
        </w:rPr>
        <w:t>：</w:t>
      </w:r>
    </w:p>
    <w:p w14:paraId="2D4FDF24">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法定代表人或其委托代理人：（签字）</w:t>
      </w:r>
    </w:p>
    <w:p w14:paraId="1F862165">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签订日期：    年   月   日</w:t>
      </w:r>
    </w:p>
    <w:p w14:paraId="2695D682">
      <w:pPr>
        <w:keepNext w:val="0"/>
        <w:keepLines w:val="0"/>
        <w:pageBreakBefore w:val="0"/>
        <w:widowControl w:val="0"/>
        <w:shd w:val="clear"/>
        <w:kinsoku/>
        <w:wordWrap/>
        <w:overflowPunct/>
        <w:topLinePunct w:val="0"/>
        <w:autoSpaceDE/>
        <w:autoSpaceDN/>
        <w:bidi w:val="0"/>
        <w:adjustRightInd/>
        <w:snapToGrid/>
        <w:ind w:firstLine="420" w:firstLineChars="200"/>
        <w:jc w:val="both"/>
        <w:textAlignment w:val="auto"/>
        <w:rPr>
          <w:rFonts w:hint="eastAsia"/>
          <w:color w:val="auto"/>
          <w:highlight w:val="none"/>
          <w:lang w:val="en-US" w:eastAsia="zh-CN"/>
        </w:rPr>
      </w:pPr>
    </w:p>
    <w:p w14:paraId="53FCF935">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乙方</w:t>
      </w:r>
      <w:r>
        <w:rPr>
          <w:rFonts w:hint="eastAsia" w:eastAsia="仿宋" w:cs="Times New Roman"/>
          <w:color w:val="auto"/>
          <w:kern w:val="28"/>
          <w:sz w:val="28"/>
          <w:szCs w:val="28"/>
          <w:highlight w:val="none"/>
          <w:lang w:val="en-US" w:eastAsia="zh-CN"/>
        </w:rPr>
        <w:t>（</w:t>
      </w:r>
      <w:r>
        <w:rPr>
          <w:rFonts w:hint="eastAsia" w:ascii="Times New Roman" w:hAnsi="Times New Roman" w:eastAsia="仿宋" w:cs="Times New Roman"/>
          <w:color w:val="auto"/>
          <w:kern w:val="28"/>
          <w:sz w:val="28"/>
          <w:szCs w:val="28"/>
          <w:highlight w:val="none"/>
          <w:lang w:val="en-US" w:eastAsia="zh-CN"/>
        </w:rPr>
        <w:t>承租方、中标人</w:t>
      </w:r>
      <w:r>
        <w:rPr>
          <w:rFonts w:hint="eastAsia" w:eastAsia="仿宋" w:cs="Times New Roman"/>
          <w:color w:val="auto"/>
          <w:kern w:val="28"/>
          <w:sz w:val="28"/>
          <w:szCs w:val="28"/>
          <w:highlight w:val="none"/>
          <w:lang w:val="en-US" w:eastAsia="zh-CN"/>
        </w:rPr>
        <w:t>）（</w:t>
      </w:r>
      <w:r>
        <w:rPr>
          <w:rFonts w:hint="eastAsia" w:ascii="Times New Roman" w:hAnsi="Times New Roman" w:eastAsia="仿宋" w:cs="Times New Roman"/>
          <w:color w:val="auto"/>
          <w:kern w:val="28"/>
          <w:sz w:val="28"/>
          <w:szCs w:val="28"/>
          <w:highlight w:val="none"/>
          <w:lang w:val="en-US" w:eastAsia="zh-CN"/>
        </w:rPr>
        <w:t>盖章</w:t>
      </w:r>
      <w:r>
        <w:rPr>
          <w:rFonts w:hint="eastAsia" w:eastAsia="仿宋" w:cs="Times New Roman"/>
          <w:color w:val="auto"/>
          <w:kern w:val="28"/>
          <w:sz w:val="28"/>
          <w:szCs w:val="28"/>
          <w:highlight w:val="none"/>
          <w:lang w:val="en-US" w:eastAsia="zh-CN"/>
        </w:rPr>
        <w:t>）</w:t>
      </w:r>
      <w:r>
        <w:rPr>
          <w:rFonts w:hint="eastAsia" w:ascii="Times New Roman" w:hAnsi="Times New Roman" w:eastAsia="仿宋" w:cs="Times New Roman"/>
          <w:color w:val="auto"/>
          <w:kern w:val="28"/>
          <w:sz w:val="28"/>
          <w:szCs w:val="28"/>
          <w:highlight w:val="none"/>
          <w:lang w:val="en-US" w:eastAsia="zh-CN"/>
        </w:rPr>
        <w:t>：</w:t>
      </w:r>
      <w:r>
        <w:rPr>
          <w:rFonts w:hint="eastAsia" w:ascii="Times New Roman" w:hAnsi="Times New Roman" w:eastAsia="仿宋" w:cs="Times New Roman"/>
          <w:color w:val="auto"/>
          <w:kern w:val="28"/>
          <w:sz w:val="28"/>
          <w:szCs w:val="28"/>
          <w:highlight w:val="none"/>
          <w:lang w:val="en-US" w:eastAsia="zh-CN"/>
        </w:rPr>
        <w:tab/>
      </w:r>
      <w:r>
        <w:rPr>
          <w:rFonts w:hint="eastAsia" w:ascii="Times New Roman" w:hAnsi="Times New Roman" w:eastAsia="仿宋" w:cs="Times New Roman"/>
          <w:color w:val="auto"/>
          <w:kern w:val="28"/>
          <w:sz w:val="28"/>
          <w:szCs w:val="28"/>
          <w:highlight w:val="none"/>
          <w:lang w:val="en-US" w:eastAsia="zh-CN"/>
        </w:rPr>
        <w:tab/>
      </w:r>
    </w:p>
    <w:p w14:paraId="596DEC9C">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eastAsia"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法定代表人或其委托代理人：（签字）</w:t>
      </w:r>
    </w:p>
    <w:p w14:paraId="5776EF2A">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default" w:ascii="Times New Roman" w:hAnsi="Times New Roman" w:eastAsia="仿宋" w:cs="Times New Roman"/>
          <w:color w:val="auto"/>
          <w:kern w:val="28"/>
          <w:sz w:val="28"/>
          <w:szCs w:val="28"/>
          <w:highlight w:val="none"/>
          <w:lang w:val="en-US" w:eastAsia="zh-CN"/>
        </w:rPr>
      </w:pPr>
      <w:r>
        <w:rPr>
          <w:rFonts w:hint="eastAsia" w:ascii="Times New Roman" w:hAnsi="Times New Roman" w:eastAsia="仿宋" w:cs="Times New Roman"/>
          <w:color w:val="auto"/>
          <w:kern w:val="28"/>
          <w:sz w:val="28"/>
          <w:szCs w:val="28"/>
          <w:highlight w:val="none"/>
          <w:lang w:val="en-US" w:eastAsia="zh-CN"/>
        </w:rPr>
        <w:t>签订日期：    年    月    日</w:t>
      </w:r>
    </w:p>
    <w:p w14:paraId="25F63766">
      <w:pPr>
        <w:keepNext w:val="0"/>
        <w:keepLines w:val="0"/>
        <w:pageBreakBefore w:val="0"/>
        <w:widowControl w:val="0"/>
        <w:shd w:val="clear"/>
        <w:tabs>
          <w:tab w:val="left" w:pos="720"/>
        </w:tabs>
        <w:kinsoku/>
        <w:wordWrap/>
        <w:overflowPunct/>
        <w:topLinePunct w:val="0"/>
        <w:autoSpaceDE/>
        <w:autoSpaceDN/>
        <w:bidi w:val="0"/>
        <w:adjustRightInd/>
        <w:snapToGrid/>
        <w:spacing w:line="240" w:lineRule="auto"/>
        <w:ind w:left="0" w:leftChars="0" w:right="0" w:firstLine="560" w:firstLineChars="200"/>
        <w:jc w:val="both"/>
        <w:textAlignment w:val="auto"/>
        <w:rPr>
          <w:rFonts w:hint="default" w:ascii="Times New Roman" w:hAnsi="Times New Roman" w:eastAsia="仿宋" w:cs="Times New Roman"/>
          <w:color w:val="auto"/>
          <w:kern w:val="28"/>
          <w:sz w:val="28"/>
          <w:szCs w:val="28"/>
          <w:highlight w:val="none"/>
          <w:lang w:val="en-US" w:eastAsia="zh-CN"/>
        </w:rPr>
      </w:pPr>
    </w:p>
    <w:sectPr>
      <w:footerReference r:id="rId6"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1421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90FC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690FC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89D1F">
    <w:pPr>
      <w:pStyle w:val="4"/>
      <w:framePr w:wrap="around" w:vAnchor="text" w:hAnchor="margin" w:xAlign="center" w:y="1"/>
      <w:rPr>
        <w:rStyle w:val="9"/>
      </w:rPr>
    </w:pPr>
    <w:r>
      <w:fldChar w:fldCharType="begin"/>
    </w:r>
    <w:r>
      <w:rPr>
        <w:rStyle w:val="9"/>
      </w:rPr>
      <w:instrText xml:space="preserve">PAGE  </w:instrText>
    </w:r>
    <w:r>
      <w:fldChar w:fldCharType="end"/>
    </w:r>
  </w:p>
  <w:p w14:paraId="3F5DD12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F2D40">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62B38">
                          <w:pPr>
                            <w:pStyle w:val="4"/>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B62B38">
                    <w:pPr>
                      <w:pStyle w:val="4"/>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3A0E9">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07D41">
                          <w:pPr>
                            <w:pStyle w:val="4"/>
                          </w:pPr>
                          <w:r>
                            <w:fldChar w:fldCharType="begin"/>
                          </w:r>
                          <w:r>
                            <w:instrText xml:space="preserve"> PAGE  \* MERGEFORMAT </w:instrText>
                          </w:r>
                          <w:r>
                            <w:fldChar w:fldCharType="separate"/>
                          </w:r>
                          <w:r>
                            <w:t>- 28 -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107D41">
                    <w:pPr>
                      <w:pStyle w:val="4"/>
                    </w:pPr>
                    <w:r>
                      <w:fldChar w:fldCharType="begin"/>
                    </w:r>
                    <w:r>
                      <w:instrText xml:space="preserve"> PAGE  \* MERGEFORMAT </w:instrText>
                    </w:r>
                    <w:r>
                      <w:fldChar w:fldCharType="separate"/>
                    </w:r>
                    <w:r>
                      <w:t>- 28 -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ZGQwMThiOGE2NjJkNzRlOGI2MWJmMGExZmJlZjQifQ=="/>
  </w:docVars>
  <w:rsids>
    <w:rsidRoot w:val="3AE87CA1"/>
    <w:rsid w:val="01527C3F"/>
    <w:rsid w:val="017B5688"/>
    <w:rsid w:val="019B6B2F"/>
    <w:rsid w:val="027E22C9"/>
    <w:rsid w:val="03100052"/>
    <w:rsid w:val="03C86237"/>
    <w:rsid w:val="0C85560D"/>
    <w:rsid w:val="109A0F5B"/>
    <w:rsid w:val="118B5F3C"/>
    <w:rsid w:val="11C91124"/>
    <w:rsid w:val="12267AD6"/>
    <w:rsid w:val="12B74046"/>
    <w:rsid w:val="12E3738C"/>
    <w:rsid w:val="14766180"/>
    <w:rsid w:val="155D0ED5"/>
    <w:rsid w:val="17D24696"/>
    <w:rsid w:val="19FD536A"/>
    <w:rsid w:val="1A0A4846"/>
    <w:rsid w:val="1AFA0F74"/>
    <w:rsid w:val="1B2D4875"/>
    <w:rsid w:val="1B634D6B"/>
    <w:rsid w:val="1E7451F5"/>
    <w:rsid w:val="20875058"/>
    <w:rsid w:val="23733FB9"/>
    <w:rsid w:val="238F1E2C"/>
    <w:rsid w:val="2423778D"/>
    <w:rsid w:val="260D5980"/>
    <w:rsid w:val="26B5091A"/>
    <w:rsid w:val="27115070"/>
    <w:rsid w:val="29883BEF"/>
    <w:rsid w:val="29D11A3A"/>
    <w:rsid w:val="2AE8703B"/>
    <w:rsid w:val="2AFC3BAB"/>
    <w:rsid w:val="31F167D5"/>
    <w:rsid w:val="32292413"/>
    <w:rsid w:val="32D83E39"/>
    <w:rsid w:val="33D33712"/>
    <w:rsid w:val="356E2833"/>
    <w:rsid w:val="380E2DD1"/>
    <w:rsid w:val="3A83468A"/>
    <w:rsid w:val="3AE87CA1"/>
    <w:rsid w:val="3C70240A"/>
    <w:rsid w:val="3D5702C9"/>
    <w:rsid w:val="411917F4"/>
    <w:rsid w:val="42BD2CC9"/>
    <w:rsid w:val="45C2075D"/>
    <w:rsid w:val="47F04B43"/>
    <w:rsid w:val="48AC2FFE"/>
    <w:rsid w:val="495913D8"/>
    <w:rsid w:val="49AD1724"/>
    <w:rsid w:val="49F511D8"/>
    <w:rsid w:val="4A4D7683"/>
    <w:rsid w:val="4A5B2F2E"/>
    <w:rsid w:val="4D167942"/>
    <w:rsid w:val="4D5A3970"/>
    <w:rsid w:val="4D96420E"/>
    <w:rsid w:val="4EDE594C"/>
    <w:rsid w:val="4F4519D9"/>
    <w:rsid w:val="506D39BB"/>
    <w:rsid w:val="525B7E1D"/>
    <w:rsid w:val="52A01652"/>
    <w:rsid w:val="5507618C"/>
    <w:rsid w:val="569021B1"/>
    <w:rsid w:val="574511BD"/>
    <w:rsid w:val="58957D45"/>
    <w:rsid w:val="5BF96B1A"/>
    <w:rsid w:val="5F6D308F"/>
    <w:rsid w:val="6126423F"/>
    <w:rsid w:val="617F6E9B"/>
    <w:rsid w:val="61E635CD"/>
    <w:rsid w:val="6554126D"/>
    <w:rsid w:val="65744A4C"/>
    <w:rsid w:val="6894168D"/>
    <w:rsid w:val="68C33D20"/>
    <w:rsid w:val="68E36170"/>
    <w:rsid w:val="68F17366"/>
    <w:rsid w:val="6A73262E"/>
    <w:rsid w:val="6C0B067E"/>
    <w:rsid w:val="6D18512F"/>
    <w:rsid w:val="6D6547FC"/>
    <w:rsid w:val="6DEA5DF4"/>
    <w:rsid w:val="6E423939"/>
    <w:rsid w:val="6EAE4167"/>
    <w:rsid w:val="705D0F48"/>
    <w:rsid w:val="70E84C6C"/>
    <w:rsid w:val="716770DC"/>
    <w:rsid w:val="71B132B0"/>
    <w:rsid w:val="747D15AF"/>
    <w:rsid w:val="74C958A7"/>
    <w:rsid w:val="754E52B9"/>
    <w:rsid w:val="76E25CB9"/>
    <w:rsid w:val="777413C3"/>
    <w:rsid w:val="797C69C1"/>
    <w:rsid w:val="79AB41AB"/>
    <w:rsid w:val="7C725D31"/>
    <w:rsid w:val="7D2D3A06"/>
    <w:rsid w:val="7F8F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rPr>
      <w:sz w:val="24"/>
    </w:rPr>
  </w:style>
  <w:style w:type="paragraph" w:styleId="4">
    <w:name w:val="footer"/>
    <w:basedOn w:val="1"/>
    <w:qFormat/>
    <w:uiPriority w:val="0"/>
    <w:pPr>
      <w:tabs>
        <w:tab w:val="center" w:pos="4153"/>
        <w:tab w:val="right" w:pos="8306"/>
      </w:tabs>
      <w:snapToGrid w:val="0"/>
      <w:jc w:val="left"/>
    </w:pPr>
    <w:rPr>
      <w:rFonts w:ascii="等线" w:hAnsi="等线" w:cs="宋体"/>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page number"/>
    <w:basedOn w:val="8"/>
    <w:qFormat/>
    <w:uiPriority w:val="0"/>
  </w:style>
  <w:style w:type="paragraph" w:customStyle="1" w:styleId="10">
    <w:name w:val="_Style 1"/>
    <w:autoRedefine/>
    <w:qFormat/>
    <w:uiPriority w:val="1"/>
    <w:pPr>
      <w:adjustRightInd w:val="0"/>
      <w:snapToGrid w:val="0"/>
      <w:ind w:firstLine="200" w:firstLineChars="200"/>
    </w:pPr>
    <w:rPr>
      <w:rFonts w:ascii="宋体" w:hAnsi="宋体" w:eastAsia="仿宋_GB2312" w:cs="Times New Roman"/>
      <w:sz w:val="3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12829</Words>
  <Characters>13175</Characters>
  <Lines>0</Lines>
  <Paragraphs>0</Paragraphs>
  <TotalTime>8068</TotalTime>
  <ScaleCrop>false</ScaleCrop>
  <LinksUpToDate>false</LinksUpToDate>
  <CharactersWithSpaces>13500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2024-08-26T02:51:00Z</dcterms:created>
  <dc:creator>Balance.</dc:creator>
  <cp:lastModifiedBy>Balance.</cp:lastModifiedBy>
  <cp:lastPrinted>2024-10-08T01:43:12Z</cp:lastPrinted>
  <dcterms:modified xsi:type="dcterms:W3CDTF">2024-10-08T02:42:36Z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311D0FCE56334D7E9BA0884F347993E3_11</vt:lpwstr>
  </property>
</Properties>
</file>