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麻榨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镇人民政府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麻榨镇麻榨木材检查站产房屋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3" name="图片 3" descr="木材检查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木材检查站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2" name="图片 2" descr="木材检查站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木材检查站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1" name="图片 1" descr="木材检查站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木材检查站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11B05F6B"/>
    <w:rsid w:val="11B05F6B"/>
    <w:rsid w:val="28811319"/>
    <w:rsid w:val="3F64288A"/>
    <w:rsid w:val="538D34B2"/>
    <w:rsid w:val="766E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7</Pages>
  <Words>31</Words>
  <Characters>33</Characters>
  <Lines>0</Lines>
  <Paragraphs>0</Paragraphs>
  <TotalTime>14</TotalTime>
  <ScaleCrop>false</ScaleCrop>
  <LinksUpToDate>false</LinksUpToDate>
  <CharactersWithSpaces>33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Administrator</cp:lastModifiedBy>
  <cp:lastPrinted>2023-03-01T01:02:30Z</cp:lastPrinted>
  <dcterms:modified xsi:type="dcterms:W3CDTF">2023-03-01T01:02:33Z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3A1BC6E8CF244256BCE4DE3C00BF789B</vt:lpwstr>
  </property>
  <property fmtid="{D5CDD505-2E9C-101B-9397-08002B2CF9AE}" pid="4" name="ribbonExt">
    <vt:lpwstr>{"WPSExtOfficeTab":{"OnGetEnabled":false,"OnGetVisible":false}}</vt:lpwstr>
  </property>
</Properties>
</file>