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CCEA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龙门县龙江镇龙江路58号、60-3号、60-4号现场拍摄图</w:t>
      </w:r>
    </w:p>
    <w:p w14:paraId="352BBBE3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default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drawing>
          <wp:inline distT="0" distB="0" distL="114300" distR="114300">
            <wp:extent cx="7962265" cy="4625975"/>
            <wp:effectExtent l="0" t="0" r="635" b="3175"/>
            <wp:docPr id="2" name="图片 2" descr="1d1cd2e579b713df0885c896c1ff1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1cd2e579b713df0885c896c1ff1d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265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BBF2E5E"/>
    <w:rsid w:val="11B05F6B"/>
    <w:rsid w:val="28811319"/>
    <w:rsid w:val="38EF3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2025-08-07T01:39:55Z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3A1BC6E8CF244256BCE4DE3C00BF789B</vt:lpwstr>
  </property>
  <property fmtid="{D5CDD505-2E9C-101B-9397-08002B2CF9AE}" pid="4" name="KSOTemplateDocerSaveRecord">
    <vt:lpwstr>eyJoZGlkIjoiMTIyODUyMjNmNmEyNGI5NWJmYjAzNThjOTBkNGZiZmIifQ==</vt:lpwstr>
  </property>
</Properties>
</file>