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龙门县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  <w:t>龙潭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镇人民政府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</w:rPr>
        <w:t>龙门县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  <w:t>龙潭镇土湖小学校园内新建</w:t>
      </w:r>
      <w:bookmarkStart w:id="0" w:name="_GoBack"/>
      <w:bookmarkEnd w:id="0"/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  <w:t>厂房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现场拍摄图片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6" name="图片 6" descr="土湖厂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土湖厂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7" name="图片 7" descr="土湖厂房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土湖厂房内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ZjcwMTk5NzFmNDVjMmIzZWQwYTViMzZjYjE5MDEifQ=="/>
  </w:docVars>
  <w:rsids>
    <w:rsidRoot w:val="11B05F6B"/>
    <w:rsid w:val="04DE21D2"/>
    <w:rsid w:val="0B706570"/>
    <w:rsid w:val="11B05F6B"/>
    <w:rsid w:val="159D3157"/>
    <w:rsid w:val="19D81502"/>
    <w:rsid w:val="28811319"/>
    <w:rsid w:val="38512080"/>
    <w:rsid w:val="3C782A7C"/>
    <w:rsid w:val="61FB62E7"/>
    <w:rsid w:val="66A008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7</Pages>
  <Words>31</Words>
  <Characters>33</Characters>
  <Lines>0</Lines>
  <Paragraphs>0</Paragraphs>
  <TotalTime>1</TotalTime>
  <ScaleCrop>false</ScaleCrop>
  <LinksUpToDate>false</LinksUpToDate>
  <CharactersWithSpaces>33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2021-10-13T06:29:00Z</dcterms:created>
  <dc:creator>万仔</dc:creator>
  <cp:lastModifiedBy>cs001</cp:lastModifiedBy>
  <dcterms:modified xsi:type="dcterms:W3CDTF">2024-03-25T09:28:22Z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3A1BC6E8CF244256BCE4DE3C00BF789B</vt:lpwstr>
  </property>
</Properties>
</file>