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租赁合同</w:t>
      </w:r>
    </w:p>
    <w:p>
      <w:pPr>
        <w:spacing w:line="600" w:lineRule="exact"/>
        <w:jc w:val="center"/>
        <w:rPr>
          <w:rFonts w:ascii="方正小标宋简体" w:hAnsi="方正小标宋简体" w:eastAsia="方正小标宋简体" w:cs="方正小标宋简体"/>
          <w:sz w:val="44"/>
          <w:szCs w:val="44"/>
        </w:rPr>
      </w:pPr>
    </w:p>
    <w:p>
      <w:pPr>
        <w:spacing w:line="570" w:lineRule="exact"/>
        <w:rPr>
          <w:rFonts w:ascii="仿宋" w:hAnsi="仿宋" w:eastAsia="仿宋" w:cs="仿宋_GB2312"/>
          <w:b/>
          <w:bCs/>
          <w:sz w:val="32"/>
          <w:szCs w:val="32"/>
        </w:rPr>
      </w:pPr>
      <w:r>
        <w:rPr>
          <w:rFonts w:hint="eastAsia" w:ascii="仿宋" w:hAnsi="仿宋" w:eastAsia="仿宋" w:cs="仿宋_GB2312"/>
          <w:b/>
          <w:bCs/>
          <w:sz w:val="32"/>
          <w:szCs w:val="32"/>
        </w:rPr>
        <w:t>出租方（以下简称甲方）</w:t>
      </w:r>
      <w:r>
        <w:rPr>
          <w:rFonts w:hint="eastAsia" w:ascii="仿宋_GB2312" w:hAnsi="仿宋_GB2312" w:eastAsia="仿宋_GB2312" w:cs="仿宋_GB2312"/>
          <w:sz w:val="32"/>
          <w:szCs w:val="32"/>
        </w:rPr>
        <w:t>：                ，</w:t>
      </w:r>
      <w:bookmarkStart w:id="0" w:name="_Hlk515865034"/>
      <w:r>
        <w:rPr>
          <w:rFonts w:hint="eastAsia" w:ascii="仿宋" w:hAnsi="仿宋" w:eastAsia="仿宋" w:cs="仿宋_GB2312"/>
          <w:b/>
          <w:bCs/>
          <w:sz w:val="32"/>
          <w:szCs w:val="32"/>
        </w:rPr>
        <w:t>统一社会信用代码：               。</w:t>
      </w:r>
    </w:p>
    <w:p>
      <w:pPr>
        <w:spacing w:line="570" w:lineRule="exact"/>
        <w:rPr>
          <w:rFonts w:ascii="仿宋" w:hAnsi="仿宋" w:eastAsia="仿宋" w:cs="仿宋_GB2312"/>
          <w:sz w:val="32"/>
          <w:szCs w:val="32"/>
        </w:rPr>
      </w:pPr>
      <w:r>
        <w:rPr>
          <w:rFonts w:hint="eastAsia" w:ascii="仿宋" w:hAnsi="仿宋" w:eastAsia="仿宋" w:cs="仿宋_GB2312"/>
          <w:sz w:val="32"/>
          <w:szCs w:val="32"/>
        </w:rPr>
        <w:t>法定代表人：</w:t>
      </w:r>
    </w:p>
    <w:bookmarkEnd w:id="0"/>
    <w:p>
      <w:pPr>
        <w:spacing w:line="570" w:lineRule="exact"/>
        <w:rPr>
          <w:rFonts w:ascii="仿宋" w:hAnsi="仿宋" w:eastAsia="仿宋" w:cs="仿宋_GB2312"/>
          <w:sz w:val="32"/>
          <w:szCs w:val="32"/>
        </w:rPr>
      </w:pPr>
      <w:r>
        <w:rPr>
          <w:rFonts w:hint="eastAsia" w:ascii="仿宋" w:hAnsi="仿宋" w:eastAsia="仿宋" w:cs="仿宋_GB2312"/>
          <w:sz w:val="32"/>
          <w:szCs w:val="32"/>
        </w:rPr>
        <w:t xml:space="preserve">联 系 人：                    电话：    </w:t>
      </w:r>
    </w:p>
    <w:p>
      <w:pPr>
        <w:spacing w:line="570" w:lineRule="exact"/>
        <w:rPr>
          <w:rFonts w:ascii="仿宋" w:hAnsi="仿宋" w:eastAsia="仿宋" w:cs="仿宋_GB2312"/>
          <w:sz w:val="32"/>
          <w:szCs w:val="32"/>
        </w:rPr>
      </w:pPr>
      <w:r>
        <w:rPr>
          <w:rFonts w:hint="eastAsia" w:ascii="仿宋" w:hAnsi="仿宋" w:eastAsia="仿宋" w:cs="仿宋_GB2312"/>
          <w:sz w:val="32"/>
          <w:szCs w:val="32"/>
        </w:rPr>
        <w:t>联系地址：</w:t>
      </w:r>
    </w:p>
    <w:p>
      <w:pPr>
        <w:spacing w:line="570" w:lineRule="exact"/>
        <w:rPr>
          <w:rFonts w:ascii="仿宋" w:hAnsi="仿宋" w:eastAsia="仿宋" w:cs="仿宋_GB2312"/>
          <w:sz w:val="32"/>
          <w:szCs w:val="32"/>
        </w:rPr>
      </w:pPr>
      <w:r>
        <w:rPr>
          <w:rFonts w:hint="eastAsia" w:ascii="仿宋" w:hAnsi="仿宋" w:eastAsia="仿宋" w:cs="仿宋_GB2312"/>
          <w:b/>
          <w:bCs/>
          <w:sz w:val="32"/>
          <w:szCs w:val="32"/>
        </w:rPr>
        <w:t>承租方（以下简称乙方）：    身份证号：  ，身份证地址：  。</w:t>
      </w:r>
    </w:p>
    <w:p>
      <w:pPr>
        <w:spacing w:line="570" w:lineRule="exact"/>
        <w:rPr>
          <w:rFonts w:ascii="仿宋" w:hAnsi="仿宋" w:eastAsia="仿宋" w:cs="仿宋_GB2312"/>
          <w:sz w:val="32"/>
          <w:szCs w:val="32"/>
        </w:rPr>
      </w:pPr>
      <w:r>
        <w:rPr>
          <w:rFonts w:hint="eastAsia" w:ascii="仿宋" w:hAnsi="仿宋" w:eastAsia="仿宋" w:cs="仿宋_GB2312"/>
          <w:sz w:val="32"/>
          <w:szCs w:val="32"/>
        </w:rPr>
        <w:t xml:space="preserve">联 系 人：                    电话：    </w:t>
      </w:r>
    </w:p>
    <w:p>
      <w:pPr>
        <w:spacing w:line="570" w:lineRule="exact"/>
        <w:rPr>
          <w:rFonts w:ascii="仿宋" w:hAnsi="仿宋" w:eastAsia="仿宋" w:cs="仿宋_GB2312"/>
          <w:sz w:val="32"/>
          <w:szCs w:val="32"/>
        </w:rPr>
      </w:pPr>
      <w:r>
        <w:rPr>
          <w:rFonts w:hint="eastAsia" w:ascii="仿宋" w:hAnsi="仿宋" w:eastAsia="仿宋" w:cs="仿宋_GB2312"/>
          <w:sz w:val="32"/>
          <w:szCs w:val="32"/>
        </w:rPr>
        <w:t>联系地址：</w:t>
      </w:r>
    </w:p>
    <w:p>
      <w:pPr>
        <w:spacing w:line="600" w:lineRule="exact"/>
        <w:rPr>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甲、乙双方根据《中华人民共和国民法典》及相关法律法规规定，在平等、自愿、协商一致的基础上，甲、乙双方就物业租赁事宜达成如下协议：</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一、租赁物业的基本情况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w:t>
      </w:r>
      <w:bookmarkStart w:id="1" w:name="_Hlk524099589"/>
      <w:r>
        <w:rPr>
          <w:rFonts w:hint="eastAsia" w:ascii="仿宋_GB2312" w:hAnsi="仿宋_GB2312" w:eastAsia="仿宋_GB2312" w:cs="仿宋_GB2312"/>
          <w:sz w:val="32"/>
          <w:szCs w:val="32"/>
        </w:rPr>
        <w:t>方出租的物业地址位于</w:t>
      </w:r>
      <w:bookmarkEnd w:id="1"/>
      <w:r>
        <w:rPr>
          <w:rFonts w:hint="eastAsia" w:ascii="仿宋_GB2312" w:hAnsi="仿宋_GB2312" w:eastAsia="仿宋_GB2312" w:cs="仿宋_GB2312"/>
          <w:sz w:val="32"/>
          <w:szCs w:val="32"/>
        </w:rPr>
        <w:t xml:space="preserve">   ，建筑物面积    平方米的商铺（下简称“目标物业”）。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甲方同意将目标物业按现状租给乙方使用，乙方同意按现状承租，乙方对目标物业现状已充分了解，已到现场查看过并确认目标物业符合乙方要求。</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二、目标物业用途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物业用途为商业之用，未经甲方许可，乙方不可改变用途。甲方仅出租目标物业给乙方使用，乙方自行负责办理环保、消防、工商等一切合法手续并承担费用；乙方必须合法生产经营，遵守工商、税务、治安、消防、城管及当地规划建筑等法律法规及规章制度，否则由此造成的一切责任由乙方自行承担。</w:t>
      </w:r>
      <w:bookmarkStart w:id="5" w:name="_GoBack"/>
      <w:bookmarkEnd w:id="5"/>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三、租赁期限</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租赁期限   年，自    年   月   日至    年    月    日止。</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四、租金和押金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（一）目标物业每月租金为：人民币</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w:t>
      </w:r>
      <w:r>
        <w:rPr>
          <w:rFonts w:ascii="Calibri" w:hAnsi="Calibri" w:eastAsia="仿宋_GB2312" w:cs="Calibri"/>
          <w:sz w:val="32"/>
          <w:szCs w:val="32"/>
        </w:rPr>
        <w:t>¥</w:t>
      </w:r>
      <w:r>
        <w:rPr>
          <w:rFonts w:hint="eastAsia" w:ascii="仿宋_GB2312" w:hAnsi="仿宋_GB2312" w:eastAsia="仿宋_GB2312" w:cs="仿宋_GB2312"/>
          <w:sz w:val="32"/>
          <w:szCs w:val="32"/>
        </w:rPr>
        <w:t>:     元）。租金每3年（不含第3年）递增10%，即第4、第5年递增10%。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（二）为保证本租赁合同的全面履行，乙方应于本合同签订之日向甲方支付押金（人民币）          （</w:t>
      </w:r>
      <w:r>
        <w:rPr>
          <w:rFonts w:ascii="Calibri" w:hAnsi="Calibri" w:eastAsia="仿宋_GB2312" w:cs="Calibri"/>
          <w:sz w:val="32"/>
          <w:szCs w:val="32"/>
        </w:rPr>
        <w:t>¥</w:t>
      </w:r>
      <w:r>
        <w:rPr>
          <w:rFonts w:hint="eastAsia" w:ascii="仿宋_GB2312" w:hAnsi="仿宋_GB2312" w:eastAsia="仿宋_GB2312" w:cs="仿宋_GB2312"/>
          <w:sz w:val="32"/>
          <w:szCs w:val="32"/>
        </w:rPr>
        <w:t>:     元），押金不计利息，租赁合同终止时，如乙方无违反本租赁合同约定情形或无未结清费用则退还乙方。若乙方不履行租赁合同或违反合同约定或有未结清费用，则押金不予返还或抵扣相应费用或用于赔偿甲方相应的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五、付款方式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付款方式：乙方应在合同期的每月10日前缴清当月租金。乙方逾期未交付租金的，每逾期一日，甲方</w:t>
      </w:r>
      <w:r>
        <w:rPr>
          <w:rFonts w:hint="eastAsia" w:ascii="仿宋_GB2312" w:hAnsi="仿宋_GB2312" w:eastAsia="仿宋_GB2312" w:cs="仿宋_GB2312"/>
          <w:spacing w:val="6"/>
          <w:sz w:val="32"/>
          <w:szCs w:val="32"/>
        </w:rPr>
        <w:t>有权按未交付租金的2%向乙方加收违约金。累计逾期未付金额超过两个月以上（含两个月）的，甲方有权单方解除本合同，押金不予退回。</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六、交付目标物业期限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甲、乙双方确认：本合同签订之日起甲方已将目标物业交付给乙方使用。</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七、维修养护责任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间，维修养护的责任和费用由乙方承担，同时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sz w:val="32"/>
          <w:szCs w:val="32"/>
        </w:rPr>
        <w:t>当地有关部门</w:t>
      </w:r>
      <w:bookmarkEnd w:id="2"/>
      <w:r>
        <w:rPr>
          <w:rFonts w:hint="eastAsia" w:ascii="仿宋_GB2312" w:hAnsi="仿宋_GB2312" w:eastAsia="仿宋_GB2312" w:cs="仿宋_GB2312"/>
          <w:sz w:val="32"/>
          <w:szCs w:val="32"/>
        </w:rPr>
        <w:t>规定并承担全部责任和服从当地有关部门监督检查。</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八、目标物业装修、建设的约定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如需对目标物业进行装修、建设，须经甲方同意且在不影响目标物业主体结构安全的前提下，需双方签订补充协议方可进行，由乙方自行负责施工并承担一切费用。乙方未经甲方同意且双方未签订补充协议自行装修、建设的，甲方有权要求乙方恢复原状或者赔偿相应的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九、关于目标物业租赁期间的有关费用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在租赁期间，乙方应在每月1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日前向甲方缴交上个月的水、电费，其他相关费用如电话费、卫生治安费、有线电视费、网络费及政府有关部门征</w:t>
      </w:r>
      <w:r>
        <w:rPr>
          <w:rFonts w:hint="eastAsia" w:ascii="仿宋_GB2312" w:hAnsi="仿宋_GB2312" w:eastAsia="仿宋_GB2312" w:cs="仿宋_GB2312"/>
          <w:spacing w:val="-6"/>
          <w:sz w:val="32"/>
          <w:szCs w:val="32"/>
        </w:rPr>
        <w:t>收本合同未列出项目但与使用目标物业有关的费用，均由乙方支付。</w:t>
      </w:r>
      <w:r>
        <w:rPr>
          <w:rFonts w:hint="eastAsia" w:ascii="仿宋_GB2312" w:hAnsi="仿宋_GB2312" w:eastAsia="仿宋_GB2312" w:cs="仿宋_GB2312"/>
          <w:sz w:val="32"/>
          <w:szCs w:val="32"/>
        </w:rPr>
        <w:t xml:space="preserve">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十、目标物业的收回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不再使用目标物业或甲方收回目标物业或租赁期满后，乙方须将目标物业及原有配套设施完好交还给甲方，如有损坏或遗失，乙方应维修好或照价赔偿，除可移动部分（如电脑、桌椅、空调等）乙方可自行搬离，但已建成建筑物、附属物、附着物及及其装修装饰部分（如：门、窗、电缆电线、自来水管、下水道、水龙头等）等应无偿并原封不动移交给甲方，不得人为损坏或拆除，否则甲方有权追究乙方责任并要求乙方按原价赔偿损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5（倍）÷30（天）＝（占用费）元（人民币）向甲方支付目标物业占用期间的占有使用费。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乙方未按照合同约定交还目标物业，甲方有权采取对目标物业停止水电等供应,控制人员从目标物业进出，同时甲方有权将物业内的一切动产搬离目标物业自行处置并收回目标物业，因此而产生的责任和费用由乙方承担。</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十一、因甲方或乙方责任终止合同的约定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（一）甲方有下列情形的，乙方有权终止合同，造成乙方损失，由甲方负责赔偿：</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非因法律规定的不可抗力等因素而甲方要求提前终止合同。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（二）乙方有下列情形之一的，甲方有权终止合同并收回目标物业，押金不予退还，造成甲方损失，由乙方负责赔偿：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1．未经甲方同意擅自将目标物业转租的；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2．擅自将目标物业转让、转借他人或擅自调换使用的；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3．擅自改变目标物业用途的；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4．拖欠租金累计达两个月；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5．利用目标物业进行违法活动的；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6．故意损坏目标物业的；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7．拖欠工人工资造成恶劣影响的。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十二、提前终止合同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期间，任何一方不能单方面提出终止合同。如因国家建设、不可抗力因素、当地政府（惠城区人民政府及上级政府）要求征收、拆迁、改造等情形，甲方或乙方必须终止合同时，应提前两个月或按政府要求书面通知对方</w:t>
      </w:r>
      <w:bookmarkStart w:id="3" w:name="_Hlk524100802"/>
      <w:r>
        <w:rPr>
          <w:rFonts w:hint="eastAsia" w:ascii="仿宋_GB2312" w:hAnsi="仿宋_GB2312" w:eastAsia="仿宋_GB2312" w:cs="仿宋_GB2312"/>
          <w:sz w:val="32"/>
          <w:szCs w:val="32"/>
        </w:rPr>
        <w:t>，乙方须无条件将目标物业及配套设施、已建成建筑物、附属物、附着物及其装修装饰部分等移交给甲方，甲、乙双方的经济损失各自承担</w:t>
      </w:r>
      <w:bookmarkEnd w:id="3"/>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乘以政府补偿款后得出乙方应得的相应补偿款，其余补偿款则归甲方所有【如：租赁期为10年，乙方已承租了6年半，则乙方应得的补偿款占比为35%即（10×12-6.5×12）÷120（月）×100%=35%，甲方应得的补偿款占比为65%】。如政府有关部门未对乙方在租赁期间出资建成的建筑物、附属物、附着物及其装修装饰部分进行单独评估核价补偿的，则所有的补偿款归甲方所有，与乙方无关。</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十三、违约责任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本合同履行期间，任何一方不得擅自终止合同，擅自单方终止合同的或不履行本合同条款的视为违约，违约方应支付相当于12个月租金的违约金给守约方，同时违约方还需赔偿守约方因合同终止的所有损失。</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十四、损害赔偿</w:t>
      </w:r>
    </w:p>
    <w:p>
      <w:pPr>
        <w:spacing w:line="60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(一）由于乙方及其使用人或有关人员的故意或重大过失行为而</w:t>
      </w:r>
      <w:r>
        <w:rPr>
          <w:rFonts w:hint="eastAsia" w:ascii="仿宋_GB2312" w:hAnsi="仿宋_GB2312" w:eastAsia="仿宋_GB2312" w:cs="仿宋_GB2312"/>
          <w:spacing w:val="-6"/>
          <w:sz w:val="32"/>
          <w:szCs w:val="32"/>
        </w:rPr>
        <w:t>对甲方及第三方造成损失损害时，一切经济损失及法律责任由乙方承担。</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（二）在承租期间内乙方人身和财产安全均由乙方自行承担。</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（三）乙方是该房屋的实际管理人，目标物业内发生的所有安全事故及造成经济损失和法律责任均由乙方承担，与甲方无关，包括水电燃气使用不当。</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（四）如在目标物业内出现人员不当（不慎）行为给乙方及他人造成的人身伤害和财产损失的，由乙方或行为人自行承担责任，与甲方无关。</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十五、甲、乙双方责任：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（一）乙方必须遵守甲方对目标物业的物业管理制度（如有）。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（二）乙方必须妥善使用租赁场所及公用部分。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（三）乙方不得在目标物业内发生下列行为：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1.将超重、易燃、易爆、易腐蚀等危险物品带入目标物业内或实施其他有害于租赁场所安全的行为；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2.给甲、乙双方或其他租户（业主）带来损害的行为，以及对目标物业造成损害的一切行为；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3.违反法律、行政法规、地方性法规和规章的行为。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十六、通知义务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甲乙双方所发生的通知均采用书面形式。合同双方的通信地址在合同书中已写明，双方因履行本合同而相互发出或提供的所有通知、文件、资料，均应送达上述地址。当面交付的，在交付之时视为送达；通过中国邮政EMS特快专递邮寄交付的，无论是否签收，自寄出之日起第三日即视为送达。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（二）任一方的名称（姓名）、地址若发生变更时，须及时以书面形式通知另一方。</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十七、不可抗力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因不可抗力原因导致目标物业毁损和造成损失的，双方互不承担责任。</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十八、其它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本合同未尽事宜，由甲、乙双方另行议定，并签订补充协议。补充协议与本合同不一致的，以补充协议为准。 </w:t>
      </w:r>
    </w:p>
    <w:p>
      <w:pPr>
        <w:spacing w:line="60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十九、争议的解决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本合同在履行中发生争议，由甲、乙双方协商解决。协商不成时，甲方或乙方可以向出租目标物业所在地的法院提起诉讼。</w:t>
      </w:r>
    </w:p>
    <w:p>
      <w:pPr>
        <w:spacing w:line="600" w:lineRule="exact"/>
        <w:ind w:firstLine="640" w:firstLineChars="200"/>
        <w:rPr>
          <w:rFonts w:ascii="仿宋_GB2312" w:hAnsi="仿宋_GB2312" w:eastAsia="仿宋_GB2312" w:cs="仿宋_GB2312"/>
          <w:sz w:val="32"/>
          <w:szCs w:val="32"/>
        </w:rPr>
      </w:pPr>
      <w:r>
        <w:rPr>
          <w:rFonts w:hint="eastAsia" w:ascii="方正黑体简体" w:hAnsi="方正黑体简体" w:eastAsia="方正黑体简体" w:cs="方正黑体简体"/>
          <w:sz w:val="32"/>
          <w:szCs w:val="32"/>
        </w:rPr>
        <w:t>二十、合同生效时间</w:t>
      </w:r>
      <w:r>
        <w:rPr>
          <w:rFonts w:hint="eastAsia" w:ascii="仿宋_GB2312" w:hAnsi="仿宋_GB2312" w:eastAsia="仿宋_GB2312" w:cs="仿宋_GB2312"/>
          <w:sz w:val="32"/>
          <w:szCs w:val="32"/>
        </w:rPr>
        <w:t>本合同经甲乙双方签字或盖章并乙方付清全部押金后生效。本合同一式肆份，甲方执三份、乙方执一份，均具有同等效力。</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出租方（甲方）：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法定代表人（或授权代理人）: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年   月   日 </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承租方（乙方）：                                                                     </w:t>
      </w:r>
      <w:bookmarkStart w:id="4" w:name="_Hlk51595299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w:t>
      </w:r>
      <w:bookmarkEnd w:id="4"/>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年   月   日 </w:t>
      </w:r>
    </w:p>
    <w:p>
      <w:pPr>
        <w:spacing w:line="600" w:lineRule="exact"/>
        <w:rPr>
          <w:rFonts w:ascii="仿宋_GB2312" w:hAnsi="仿宋_GB2312" w:eastAsia="仿宋_GB2312" w:cs="仿宋_GB2312"/>
          <w:sz w:val="32"/>
          <w:szCs w:val="32"/>
        </w:rPr>
      </w:pPr>
    </w:p>
    <w:p>
      <w:pPr>
        <w:spacing w:line="600" w:lineRule="exact"/>
        <w:jc w:val="righ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rPr>
          <w:rFonts w:hint="eastAsia"/>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000D0F3D"/>
    <w:rsid w:val="00B73ED0"/>
    <w:rsid w:val="00BD6CD2"/>
    <w:rsid w:val="00BF5235"/>
    <w:rsid w:val="47BE5B41"/>
    <w:rsid w:val="4CE97DBA"/>
    <w:rsid w:val="6F4A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544</Words>
  <Characters>3104</Characters>
  <Lines>25</Lines>
  <Paragraphs>7</Paragraphs>
  <TotalTime>7</TotalTime>
  <ScaleCrop>false</ScaleCrop>
  <LinksUpToDate>false</LinksUpToDate>
  <CharactersWithSpaces>3641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2024-03-12T08:06:57Z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