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房屋</w:t>
      </w:r>
      <w:r>
        <w:rPr>
          <w:rFonts w:hint="eastAsia" w:ascii="宋体" w:hAnsi="宋体"/>
          <w:b/>
          <w:bCs/>
          <w:sz w:val="44"/>
          <w:szCs w:val="44"/>
        </w:rPr>
        <w:t>租赁合同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（下称甲方）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法定代表人：廖智俊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地址：龙门县龙城街道体育西路6号城投大厦十一楼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联系电话：0752-7788619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下称乙方）</w:t>
      </w:r>
    </w:p>
    <w:p>
      <w:pPr>
        <w:spacing w:line="60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</w:t>
      </w:r>
    </w:p>
    <w:p>
      <w:pPr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拥有管理权的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通过公开挂牌竞价招租方式，由乙方竞得承租权。现甲乙双方本着互惠互利的原则，经协商，达成如下协议，以共同遵守：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租赁物基本情况</w:t>
      </w:r>
    </w:p>
    <w:p>
      <w:pPr>
        <w:pStyle w:val="2"/>
        <w:numPr>
          <w:ilvl w:val="0"/>
          <w:numId w:val="0"/>
        </w:numPr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1、地址：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2、建筑面积：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3、用途：    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租金及租赁期限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将位于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按现状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出租给乙方，月租金为：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元（￥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元）。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2、乙方应在收到租赁物之日起2个工作日内向甲方支付首月租金人民币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）。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乙方应在每月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日前交清当月租金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及上月水电费、管理费。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乙方租赁甲方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的租期为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年，即（从20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日至20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三、履约保证金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，乙方必须向甲方缴交相当于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履约保证金共￥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履约保证金缴入甲方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指定用户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租赁期满，乙方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不存在违约情形且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将租赁物业移交给甲方验收合格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付清全部水电费、卫生费和管理费等费用后，履约保证金由甲方无息退回给乙方。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四、租赁物交接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1、自甲方收到履约保证金之日起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个工作日内，甲方将租赁物按现状交给乙方使用。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2、如甲方收到履约保证金后未能将租赁物交给乙方使用的，则乙方支付首月租金时间顺延，甲方不视为违约。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五、双方权利义务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1、甲方确保租赁物符合本合同用途且不存在安全隐患。</w:t>
      </w:r>
    </w:p>
    <w:p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2、甲方保证对租赁物享有管理、出租权，且租赁物权属清晰。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3、甲方有权按约收取履约保证金及租金。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4、乙方应按时支付租金、水费、电费、管理费。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5、租赁有效期内经甲方书面同意，乙方可将租赁物转租给次承租人，乙方与次承租人的租赁有效期不得超过本合同租赁有效期。</w:t>
      </w:r>
    </w:p>
    <w:p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6、未经甲方书面同意，乙方不得对租赁物设立抵押、担保等负担性义务。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7、乙方使用租赁物期间不得破坏租赁物主体结构。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乙方如需对室内进行装修的，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由此产生的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装修费用由乙方负责，且不得损坏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内部结构和外墙装饰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9、乙方使用租赁物期间需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租赁物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设备、设施进行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维护、修缮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，由此产生的费用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由乙方承担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乙方自主经营，自负盈亏，员工工资福利、水电费、工商费、税费等因经营而发生的一切费用由乙方承担。在经营期间所发生的一切债权、债务及纠纷均与甲无关。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做好防火防盗等各项安全措施，如发生人员伤亡及自身财产损失的，一概由乙方负责。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应爱护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使用和负责保管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及设备、设施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乙方对承租的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在租期内具有使用权，但应按合同经营项目进行依法经营、使用，且证照齐全。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12、乙方不得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未经甲方书面同意不得经营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承租期内一切安全责任由乙方负责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六、违约责任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逾期交租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的，从逾期之日起每日加收千分之一滞纳金。乙方逾期2个月不缴交租金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的，视作根本性违约，甲方可以单方终止租赁合同，收回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，除追收欠租外，乙方投入的装修无偿归甲方，租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履约保证金归甲方所有，不予退回。逾期移交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占用费按月租金双倍计付给甲方。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、租赁期满后，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的固定设施、装修、装饰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含已形成附和的装饰装修物）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等不动产不得拆除，无偿归甲方所有，否则应按价赔偿。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未经甲方同意，乙方私自转租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的，视作违约，甲方有权终止本合同的履行，租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履约保证金不予退回，并无偿收回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使用权。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、在租赁期内，乙方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的，视作违约，履约保证金归甲方所有；甲方因建设需要，可中途终止租赁合同，但必须提前3个月通知乙方，乙方应无条件办理退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手续，并将租赁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无偿交回给甲方。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、租赁期届满前3个月内由甲方对本租赁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举行公开招租，如乙方未中标的，则必须在本合同期满前办理退房手续和移交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，逾期没有办理退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手续和腾空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占用费按上月租金双倍计付给甲方，造成出租方和新竞得人的一切损失由乙方负责。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租赁物交乙方使用后，租赁期间因乙方管理使用不当导致的安全事故由乙方自行承担，乙方应就甲方租赁物毁损、第三人的人身财产损失承担赔偿责任，甲方有权解除合同并没收保证金。</w:t>
      </w:r>
    </w:p>
    <w:p>
      <w:pPr>
        <w:numPr>
          <w:ilvl w:val="0"/>
          <w:numId w:val="3"/>
        </w:numPr>
        <w:ind w:firstLine="640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因次承租人对租赁物造成的毁损，甲方有权要求乙方承担，乙方拒不承担的，甲方有权没收保证金并行使解除权。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七、其他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、本合同如出现争议，双方应友好协商解决，协商不成时，任何一方均可以向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人民法院起诉。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、若租赁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因不可抗力的因素导致损毁或造成承租人损失的，双方互不承担责任。租赁期间，若乙方因不可抗力的因素导致不能使用租赁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，乙方需立即通知甲方。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、本合同一式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份，乙方执壹份，惠州市公共资源交易中心龙门分中心存档壹份，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剩余三份我司用于存档和向上级报备使用，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甲乙双方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之日起生效。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甲方：     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法定代表人（或授权代表）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：                  </w:t>
      </w:r>
    </w:p>
    <w:p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乙方：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人（授权代表）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签名：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签订时间：202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</w:p>
    <w:p>
      <w:pPr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签订地点：惠州市龙门县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93FEC"/>
    <w:multiLevelType w:val="singleLevel"/>
    <w:tmpl w:val="DE693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5D271F"/>
    <w:multiLevelType w:val="singleLevel"/>
    <w:tmpl w:val="4D5D271F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D7D20F"/>
    <w:multiLevelType w:val="singleLevel"/>
    <w:tmpl w:val="5AD7D2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05D7CE4"/>
    <w:rsid w:val="105D7CE4"/>
    <w:rsid w:val="17F329DB"/>
    <w:rsid w:val="1AAC0209"/>
    <w:rsid w:val="1F631DB4"/>
    <w:rsid w:val="2CF271B0"/>
    <w:rsid w:val="30D54598"/>
    <w:rsid w:val="37771D56"/>
    <w:rsid w:val="383919CD"/>
    <w:rsid w:val="39191E25"/>
    <w:rsid w:val="452A4924"/>
    <w:rsid w:val="472050DB"/>
    <w:rsid w:val="493039A3"/>
    <w:rsid w:val="4C6F0F12"/>
    <w:rsid w:val="4D9A1DAD"/>
    <w:rsid w:val="505F1C1B"/>
    <w:rsid w:val="50A97109"/>
    <w:rsid w:val="51A11757"/>
    <w:rsid w:val="52C138F4"/>
    <w:rsid w:val="52EC6E19"/>
    <w:rsid w:val="54565A9B"/>
    <w:rsid w:val="55905233"/>
    <w:rsid w:val="58073AE3"/>
    <w:rsid w:val="5A67031E"/>
    <w:rsid w:val="5AAB6FEB"/>
    <w:rsid w:val="653F1418"/>
    <w:rsid w:val="6CC97187"/>
    <w:rsid w:val="6D76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2022-06-29T03:26:00Z</dcterms:created>
  <dc:creator>fhaio</dc:creator>
  <cp:lastModifiedBy>梓尧</cp:lastModifiedBy>
  <dcterms:modified xsi:type="dcterms:W3CDTF">2024-04-11T02:19:42Z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A1EEB02AD46E47A78B77FF3E69BA22C6_13</vt:lpwstr>
  </property>
</Properties>
</file>