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ind w:left="2504" w:right="0" w:firstLine="0"/>
        <w:jc w:val="left"/>
        <w:rPr>
          <w:b/>
          <w:sz w:val="32"/>
        </w:rPr>
      </w:pPr>
      <w:r>
        <w:rPr>
          <w:rFonts w:hint="eastAsia"/>
          <w:b/>
          <w:sz w:val="32"/>
          <w:lang w:val="en-US" w:eastAsia="zh-CN"/>
        </w:rPr>
        <w:t>房</w:t>
      </w:r>
      <w:r>
        <w:rPr>
          <w:b/>
          <w:sz w:val="32"/>
        </w:rPr>
        <w:t xml:space="preserve"> 产 出 租 合 同 </w:t>
      </w:r>
    </w:p>
    <w:p>
      <w:pPr>
        <w:spacing w:before="114"/>
        <w:ind w:left="2504" w:right="0" w:firstLine="0"/>
        <w:jc w:val="left"/>
        <w:rPr>
          <w:b/>
          <w:sz w:val="32"/>
        </w:rPr>
      </w:pPr>
    </w:p>
    <w:p>
      <w:pPr>
        <w:pStyle w:val="2"/>
        <w:spacing w:before="3"/>
        <w:ind w:left="0"/>
        <w:rPr>
          <w:b/>
          <w:sz w:val="29"/>
        </w:rPr>
      </w:pPr>
    </w:p>
    <w:p>
      <w:pPr>
        <w:pStyle w:val="2"/>
        <w:spacing w:line="364" w:lineRule="auto"/>
        <w:ind w:right="6442"/>
      </w:pPr>
      <w:r>
        <w:t>甲方（出租方）：</w:t>
      </w:r>
    </w:p>
    <w:p>
      <w:pPr>
        <w:pStyle w:val="2"/>
        <w:spacing w:line="364" w:lineRule="auto"/>
        <w:ind w:right="6442"/>
      </w:pPr>
      <w:r>
        <w:t>法定代表人：</w:t>
      </w:r>
    </w:p>
    <w:p>
      <w:pPr>
        <w:pStyle w:val="2"/>
        <w:spacing w:line="358" w:lineRule="exact"/>
      </w:pPr>
      <w:r>
        <w:t>住所：</w:t>
      </w:r>
    </w:p>
    <w:p>
      <w:pPr>
        <w:pStyle w:val="2"/>
        <w:ind w:left="0"/>
      </w:pPr>
    </w:p>
    <w:p>
      <w:pPr>
        <w:pStyle w:val="2"/>
        <w:spacing w:before="1"/>
        <w:ind w:left="0"/>
        <w:rPr>
          <w:sz w:val="29"/>
        </w:rPr>
      </w:pPr>
    </w:p>
    <w:p>
      <w:pPr>
        <w:pStyle w:val="2"/>
        <w:spacing w:line="364" w:lineRule="auto"/>
        <w:ind w:right="6022"/>
      </w:pPr>
      <w:r>
        <w:rPr>
          <w:spacing w:val="-2"/>
        </w:rPr>
        <w:t>乙方</w:t>
      </w:r>
      <w:r>
        <w:t>（</w:t>
      </w:r>
      <w:r>
        <w:rPr>
          <w:spacing w:val="-2"/>
        </w:rPr>
        <w:t>承租方</w:t>
      </w:r>
      <w:r>
        <w:t xml:space="preserve">）：  </w:t>
      </w:r>
    </w:p>
    <w:p>
      <w:pPr>
        <w:pStyle w:val="2"/>
        <w:spacing w:line="364" w:lineRule="auto"/>
        <w:ind w:right="6022"/>
      </w:pPr>
      <w:r>
        <w:rPr>
          <w:spacing w:val="-3"/>
        </w:rPr>
        <w:t>法定代表人</w:t>
      </w:r>
      <w:r>
        <w:t>/</w:t>
      </w:r>
      <w:r>
        <w:rPr>
          <w:spacing w:val="-5"/>
        </w:rPr>
        <w:t xml:space="preserve">负责人： </w:t>
      </w:r>
      <w:r>
        <w:rPr>
          <w:spacing w:val="-1"/>
        </w:rPr>
        <w:t>住所 ：</w:t>
      </w:r>
    </w:p>
    <w:p>
      <w:pPr>
        <w:pStyle w:val="2"/>
        <w:ind w:left="0"/>
      </w:pPr>
    </w:p>
    <w:p>
      <w:pPr>
        <w:pStyle w:val="2"/>
        <w:keepNext w:val="0"/>
        <w:keepLines w:val="0"/>
        <w:pageBreakBefore w:val="0"/>
        <w:widowControl w:val="0"/>
        <w:kinsoku/>
        <w:wordWrap/>
        <w:overflowPunct/>
        <w:topLinePunct w:val="0"/>
        <w:autoSpaceDE/>
        <w:autoSpaceDN/>
        <w:bidi w:val="0"/>
        <w:adjustRightInd/>
        <w:snapToGrid/>
        <w:spacing w:line="540" w:lineRule="exact"/>
        <w:ind w:left="692"/>
        <w:textAlignment w:val="auto"/>
        <w:outlineLvl w:val="9"/>
      </w:pPr>
      <w:r>
        <w:t>鉴于：</w:t>
      </w:r>
    </w:p>
    <w:p>
      <w:pPr>
        <w:pStyle w:val="2"/>
        <w:keepNext w:val="0"/>
        <w:keepLines w:val="0"/>
        <w:pageBreakBefore w:val="0"/>
        <w:widowControl w:val="0"/>
        <w:kinsoku/>
        <w:wordWrap/>
        <w:overflowPunct/>
        <w:topLinePunct w:val="0"/>
        <w:autoSpaceDE/>
        <w:autoSpaceDN/>
        <w:bidi w:val="0"/>
        <w:adjustRightInd/>
        <w:snapToGrid/>
        <w:spacing w:line="540" w:lineRule="exact"/>
        <w:ind w:left="692"/>
        <w:jc w:val="both"/>
        <w:textAlignment w:val="auto"/>
        <w:outlineLvl w:val="9"/>
      </w:pPr>
      <w:r>
        <w:t>1、甲方合法享有出租本合同租赁标的的权利。</w:t>
      </w:r>
    </w:p>
    <w:p>
      <w:pPr>
        <w:pStyle w:val="2"/>
        <w:keepNext w:val="0"/>
        <w:keepLines w:val="0"/>
        <w:pageBreakBefore w:val="0"/>
        <w:widowControl w:val="0"/>
        <w:kinsoku/>
        <w:wordWrap/>
        <w:overflowPunct/>
        <w:topLinePunct w:val="0"/>
        <w:autoSpaceDE/>
        <w:autoSpaceDN/>
        <w:bidi w:val="0"/>
        <w:adjustRightInd/>
        <w:snapToGrid/>
        <w:spacing w:line="540" w:lineRule="exact"/>
        <w:ind w:right="377" w:firstLine="412"/>
        <w:jc w:val="both"/>
        <w:textAlignment w:val="auto"/>
        <w:outlineLvl w:val="9"/>
      </w:pPr>
      <w:r>
        <w:rPr>
          <w:spacing w:val="-1"/>
        </w:rPr>
        <w:t>2</w:t>
      </w:r>
      <w:r>
        <w:rPr>
          <w:spacing w:val="-10"/>
        </w:rPr>
        <w:t>、乙方为具有完全民事行为能力的自然人、法人或其他组织，拟</w:t>
      </w:r>
      <w:r>
        <w:rPr>
          <w:spacing w:val="-4"/>
        </w:rPr>
        <w:t>租用本合同的租赁标的，并已充分了解租赁标的的现有状况。</w:t>
      </w:r>
    </w:p>
    <w:p>
      <w:pPr>
        <w:pStyle w:val="2"/>
        <w:keepNext w:val="0"/>
        <w:keepLines w:val="0"/>
        <w:pageBreakBefore w:val="0"/>
        <w:widowControl w:val="0"/>
        <w:kinsoku/>
        <w:wordWrap/>
        <w:overflowPunct/>
        <w:topLinePunct w:val="0"/>
        <w:autoSpaceDE/>
        <w:autoSpaceDN/>
        <w:bidi w:val="0"/>
        <w:adjustRightInd/>
        <w:snapToGrid/>
        <w:spacing w:line="540" w:lineRule="exact"/>
        <w:ind w:right="377" w:firstLine="412"/>
        <w:jc w:val="both"/>
        <w:textAlignment w:val="auto"/>
        <w:outlineLvl w:val="9"/>
      </w:pPr>
      <w:r>
        <w:t>根据《中华人民共和国民法典》及有关规定，甲乙双方经平等、友好协商达成如下协议，以兹信守。</w:t>
      </w:r>
    </w:p>
    <w:p>
      <w:pPr>
        <w:pStyle w:val="2"/>
        <w:keepNext w:val="0"/>
        <w:keepLines w:val="0"/>
        <w:pageBreakBefore w:val="0"/>
        <w:widowControl w:val="0"/>
        <w:kinsoku/>
        <w:wordWrap/>
        <w:overflowPunct/>
        <w:topLinePunct w:val="0"/>
        <w:autoSpaceDE/>
        <w:autoSpaceDN/>
        <w:bidi w:val="0"/>
        <w:adjustRightInd/>
        <w:snapToGrid/>
        <w:spacing w:line="540" w:lineRule="exact"/>
        <w:ind w:left="692"/>
        <w:jc w:val="both"/>
        <w:textAlignment w:val="auto"/>
        <w:outlineLvl w:val="9"/>
      </w:pPr>
      <w:r>
        <w:t>第一条 租赁标的的基本概况</w:t>
      </w:r>
    </w:p>
    <w:p>
      <w:pPr>
        <w:pStyle w:val="2"/>
        <w:keepNext w:val="0"/>
        <w:keepLines w:val="0"/>
        <w:pageBreakBefore w:val="0"/>
        <w:widowControl w:val="0"/>
        <w:kinsoku/>
        <w:wordWrap/>
        <w:overflowPunct/>
        <w:topLinePunct w:val="0"/>
        <w:autoSpaceDE/>
        <w:autoSpaceDN/>
        <w:bidi w:val="0"/>
        <w:adjustRightInd/>
        <w:snapToGrid/>
        <w:spacing w:line="540" w:lineRule="exact"/>
        <w:ind w:left="680"/>
        <w:textAlignment w:val="auto"/>
        <w:outlineLvl w:val="9"/>
      </w:pPr>
      <w:r>
        <w:t>1、租赁标的：</w:t>
      </w:r>
    </w:p>
    <w:p>
      <w:pPr>
        <w:pStyle w:val="2"/>
        <w:keepNext w:val="0"/>
        <w:keepLines w:val="0"/>
        <w:pageBreakBefore w:val="0"/>
        <w:widowControl w:val="0"/>
        <w:kinsoku/>
        <w:wordWrap/>
        <w:overflowPunct/>
        <w:topLinePunct w:val="0"/>
        <w:autoSpaceDE/>
        <w:autoSpaceDN/>
        <w:bidi w:val="0"/>
        <w:adjustRightInd/>
        <w:snapToGrid/>
        <w:spacing w:line="540" w:lineRule="exact"/>
        <w:ind w:left="692"/>
        <w:textAlignment w:val="auto"/>
        <w:outlineLvl w:val="9"/>
      </w:pPr>
      <w:r>
        <w:t>2、租赁标的的基本情况（如面积等情况）：</w:t>
      </w:r>
    </w:p>
    <w:p>
      <w:pPr>
        <w:pStyle w:val="2"/>
        <w:keepNext w:val="0"/>
        <w:keepLines w:val="0"/>
        <w:pageBreakBefore w:val="0"/>
        <w:widowControl w:val="0"/>
        <w:kinsoku/>
        <w:wordWrap/>
        <w:overflowPunct/>
        <w:topLinePunct w:val="0"/>
        <w:autoSpaceDE/>
        <w:autoSpaceDN/>
        <w:bidi w:val="0"/>
        <w:adjustRightInd/>
        <w:snapToGrid/>
        <w:spacing w:line="540" w:lineRule="exact"/>
        <w:ind w:left="680"/>
        <w:textAlignment w:val="auto"/>
        <w:outlineLvl w:val="9"/>
      </w:pPr>
      <w:r>
        <w:t>3、租赁标的的其他情况：</w:t>
      </w:r>
    </w:p>
    <w:p>
      <w:pPr>
        <w:pStyle w:val="2"/>
        <w:keepNext w:val="0"/>
        <w:keepLines w:val="0"/>
        <w:pageBreakBefore w:val="0"/>
        <w:widowControl w:val="0"/>
        <w:kinsoku/>
        <w:wordWrap/>
        <w:overflowPunct/>
        <w:topLinePunct w:val="0"/>
        <w:autoSpaceDE/>
        <w:autoSpaceDN/>
        <w:bidi w:val="0"/>
        <w:adjustRightInd/>
        <w:snapToGrid/>
        <w:spacing w:line="540" w:lineRule="exact"/>
        <w:ind w:left="829"/>
        <w:textAlignment w:val="auto"/>
        <w:outlineLvl w:val="9"/>
      </w:pPr>
      <w:r>
        <w:t>第二条 租赁标的的使用、整改及维修</w:t>
      </w:r>
    </w:p>
    <w:p>
      <w:pPr>
        <w:pStyle w:val="2"/>
        <w:keepNext w:val="0"/>
        <w:keepLines w:val="0"/>
        <w:pageBreakBefore w:val="0"/>
        <w:widowControl w:val="0"/>
        <w:tabs>
          <w:tab w:val="left" w:pos="7194"/>
        </w:tabs>
        <w:kinsoku/>
        <w:wordWrap/>
        <w:overflowPunct/>
        <w:topLinePunct w:val="0"/>
        <w:autoSpaceDE/>
        <w:autoSpaceDN/>
        <w:bidi w:val="0"/>
        <w:adjustRightInd/>
        <w:snapToGrid/>
        <w:spacing w:line="540" w:lineRule="exact"/>
        <w:ind w:right="377" w:firstLine="549"/>
        <w:textAlignment w:val="auto"/>
        <w:outlineLvl w:val="9"/>
      </w:pPr>
      <w:r>
        <w:t>1、本合同项下租赁标的仅作</w:t>
      </w:r>
      <w:r>
        <w:rPr>
          <w:u w:val="single"/>
        </w:rPr>
        <w:t xml:space="preserve"> </w:t>
      </w:r>
      <w:r>
        <w:rPr>
          <w:rFonts w:hint="eastAsia"/>
          <w:u w:val="single"/>
          <w:lang w:val="en-US" w:eastAsia="zh-CN"/>
        </w:rPr>
        <w:t xml:space="preserve"> 商业   </w:t>
      </w:r>
      <w:r>
        <w:rPr>
          <w:spacing w:val="-8"/>
        </w:rPr>
        <w:t>用途</w:t>
      </w:r>
      <w:r>
        <w:t>，未</w:t>
      </w:r>
      <w:r>
        <w:rPr>
          <w:spacing w:val="-15"/>
        </w:rPr>
        <w:t>经</w:t>
      </w:r>
      <w:r>
        <w:t>甲</w:t>
      </w:r>
      <w:r>
        <w:rPr>
          <w:spacing w:val="-3"/>
        </w:rPr>
        <w:t>方</w:t>
      </w:r>
      <w:r>
        <w:t>同意</w:t>
      </w:r>
      <w:r>
        <w:rPr>
          <w:spacing w:val="-3"/>
        </w:rPr>
        <w:t>不</w:t>
      </w:r>
      <w:r>
        <w:t>得随</w:t>
      </w:r>
      <w:r>
        <w:rPr>
          <w:spacing w:val="-3"/>
        </w:rPr>
        <w:t>意</w:t>
      </w:r>
      <w:r>
        <w:t>更改。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sectPr>
          <w:headerReference r:id="rId3" w:type="default"/>
          <w:footerReference r:id="rId4" w:type="default"/>
          <w:pgSz w:w="11910" w:h="16840"/>
          <w:pgMar w:top="1380" w:right="1420" w:bottom="1380" w:left="1520" w:header="891" w:footer="1200" w:gutter="0"/>
          <w:pgNumType w:start="1"/>
          <w:cols w:space="720" w:num="1"/>
        </w:sectPr>
      </w:pPr>
    </w:p>
    <w:p>
      <w:pPr>
        <w:pStyle w:val="2"/>
        <w:keepNext w:val="0"/>
        <w:keepLines w:val="0"/>
        <w:pageBreakBefore w:val="0"/>
        <w:widowControl w:val="0"/>
        <w:kinsoku/>
        <w:wordWrap/>
        <w:overflowPunct/>
        <w:topLinePunct w:val="0"/>
        <w:autoSpaceDE/>
        <w:autoSpaceDN/>
        <w:bidi w:val="0"/>
        <w:adjustRightInd/>
        <w:snapToGrid/>
        <w:spacing w:line="540" w:lineRule="exact"/>
        <w:ind w:left="829"/>
        <w:textAlignment w:val="auto"/>
        <w:outlineLvl w:val="9"/>
      </w:pPr>
      <w:r>
        <w:rPr>
          <w:spacing w:val="-1"/>
        </w:rPr>
        <w:t>2</w:t>
      </w:r>
      <w:r>
        <w:rPr>
          <w:spacing w:val="-3"/>
        </w:rPr>
        <w:t>、如租赁标的为房地产的:</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5" w:firstLine="549"/>
        <w:jc w:val="both"/>
        <w:textAlignment w:val="auto"/>
        <w:outlineLvl w:val="9"/>
        <w:rPr>
          <w:sz w:val="28"/>
        </w:rPr>
      </w:pPr>
      <w:r>
        <w:rPr>
          <w:sz w:val="28"/>
        </w:rPr>
        <w:t>乙方应按工商管理部门核发的营业执照登记的经营范围使用</w:t>
      </w:r>
      <w:r>
        <w:rPr>
          <w:spacing w:val="-10"/>
          <w:sz w:val="28"/>
        </w:rPr>
        <w:t>租赁标的，不得改作它用。所产生的振动、噪音、气味、烟雾或者其</w:t>
      </w:r>
      <w:r>
        <w:rPr>
          <w:spacing w:val="-4"/>
          <w:sz w:val="28"/>
        </w:rPr>
        <w:t>他污染，须符合我国及本地相关法律、法规。</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9" w:firstLine="549"/>
        <w:jc w:val="both"/>
        <w:textAlignment w:val="auto"/>
        <w:outlineLvl w:val="9"/>
        <w:rPr>
          <w:sz w:val="28"/>
        </w:rPr>
      </w:pPr>
      <w:r>
        <w:rPr>
          <w:spacing w:val="-5"/>
          <w:sz w:val="28"/>
        </w:rPr>
        <w:t>租赁标的交付后，经甲方同意乙方可以按实际情况要求对租</w:t>
      </w:r>
      <w:r>
        <w:rPr>
          <w:spacing w:val="8"/>
          <w:sz w:val="28"/>
        </w:rPr>
        <w:t>赁标的进行整改及装修。</w:t>
      </w:r>
      <w:r>
        <w:rPr>
          <w:rFonts w:hint="eastAsia"/>
          <w:spacing w:val="8"/>
          <w:sz w:val="28"/>
          <w:lang w:val="en-US" w:eastAsia="zh-CN"/>
        </w:rPr>
        <w:t>无</w:t>
      </w:r>
      <w:r>
        <w:rPr>
          <w:spacing w:val="11"/>
          <w:sz w:val="28"/>
        </w:rPr>
        <w:t>装修免租期</w:t>
      </w:r>
      <w:r>
        <w:rPr>
          <w:sz w:val="28"/>
        </w:rPr>
        <w:t>，整改装修费用由乙方承担。</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9" w:firstLine="549"/>
        <w:jc w:val="both"/>
        <w:textAlignment w:val="auto"/>
        <w:outlineLvl w:val="9"/>
        <w:rPr>
          <w:sz w:val="28"/>
        </w:rPr>
      </w:pPr>
      <w:r>
        <w:rPr>
          <w:spacing w:val="-5"/>
          <w:sz w:val="28"/>
        </w:rPr>
        <w:t>乙方在装修前，应向甲方提交规范的装修施工图，经甲方书</w:t>
      </w:r>
      <w:r>
        <w:rPr>
          <w:spacing w:val="-9"/>
          <w:sz w:val="28"/>
        </w:rPr>
        <w:t>面同意后，乙方方可施工。甲方应于收到装修施工图后的</w:t>
      </w:r>
      <w:r>
        <w:rPr>
          <w:spacing w:val="4"/>
          <w:sz w:val="28"/>
          <w:u w:val="single"/>
        </w:rPr>
        <w:t xml:space="preserve"> </w:t>
      </w:r>
      <w:r>
        <w:rPr>
          <w:rFonts w:hint="eastAsia"/>
          <w:spacing w:val="4"/>
          <w:sz w:val="28"/>
          <w:u w:val="single"/>
          <w:lang w:val="en-US" w:eastAsia="zh-CN"/>
        </w:rPr>
        <w:t xml:space="preserve">5 </w:t>
      </w:r>
      <w:r>
        <w:rPr>
          <w:spacing w:val="16"/>
          <w:sz w:val="28"/>
        </w:rPr>
        <w:t>个工作</w:t>
      </w:r>
      <w:r>
        <w:rPr>
          <w:spacing w:val="-3"/>
          <w:sz w:val="28"/>
        </w:rPr>
        <w:t>日内予以答复。乙方在装修完成后的</w:t>
      </w:r>
      <w:r>
        <w:rPr>
          <w:sz w:val="28"/>
          <w:u w:val="single"/>
        </w:rPr>
        <w:t xml:space="preserve"> </w:t>
      </w:r>
      <w:r>
        <w:rPr>
          <w:rFonts w:hint="eastAsia"/>
          <w:sz w:val="28"/>
          <w:u w:val="single"/>
          <w:lang w:val="en-US" w:eastAsia="zh-CN"/>
        </w:rPr>
        <w:t>20</w:t>
      </w:r>
      <w:r>
        <w:rPr>
          <w:sz w:val="28"/>
          <w:u w:val="single"/>
        </w:rPr>
        <w:t xml:space="preserve">  </w:t>
      </w:r>
      <w:r>
        <w:rPr>
          <w:spacing w:val="1"/>
          <w:sz w:val="28"/>
        </w:rPr>
        <w:t>个工作日内，向甲方提交</w:t>
      </w:r>
      <w:r>
        <w:rPr>
          <w:sz w:val="28"/>
        </w:rPr>
        <w:t>装修的竣工图作为备案。</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5" w:firstLine="549"/>
        <w:jc w:val="both"/>
        <w:textAlignment w:val="auto"/>
        <w:outlineLvl w:val="9"/>
        <w:rPr>
          <w:sz w:val="28"/>
        </w:rPr>
      </w:pPr>
      <w:r>
        <w:rPr>
          <w:sz w:val="28"/>
        </w:rPr>
        <w:t>乙方在装修过程中不得破坏租赁标的的主体结构。乙方在装</w:t>
      </w:r>
      <w:r>
        <w:rPr>
          <w:spacing w:val="-9"/>
          <w:sz w:val="28"/>
        </w:rPr>
        <w:t>修时如需拆除原始的内墙或增加内墙，须符合有关建筑法规的规定和</w:t>
      </w:r>
      <w:r>
        <w:rPr>
          <w:spacing w:val="-12"/>
          <w:sz w:val="28"/>
        </w:rPr>
        <w:t>要求</w:t>
      </w:r>
      <w:r>
        <w:rPr>
          <w:color w:val="auto"/>
          <w:spacing w:val="-12"/>
          <w:sz w:val="28"/>
        </w:rPr>
        <w:t>，并承担由此造成的一切责任。合同终止时，乙方必须将租赁标</w:t>
      </w:r>
      <w:r>
        <w:rPr>
          <w:color w:val="auto"/>
          <w:spacing w:val="-5"/>
          <w:sz w:val="28"/>
        </w:rPr>
        <w:t>的保持</w:t>
      </w:r>
      <w:r>
        <w:rPr>
          <w:rFonts w:hint="eastAsia"/>
          <w:color w:val="auto"/>
          <w:spacing w:val="-5"/>
          <w:sz w:val="28"/>
          <w:lang w:val="en-US" w:eastAsia="zh-CN"/>
        </w:rPr>
        <w:t>退租时</w:t>
      </w:r>
      <w:r>
        <w:rPr>
          <w:color w:val="auto"/>
          <w:spacing w:val="-5"/>
          <w:sz w:val="28"/>
        </w:rPr>
        <w:t>现</w:t>
      </w:r>
      <w:r>
        <w:rPr>
          <w:spacing w:val="-5"/>
          <w:sz w:val="28"/>
        </w:rPr>
        <w:t>状，不得擅自拆除。</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5" w:firstLine="549"/>
        <w:jc w:val="both"/>
        <w:textAlignment w:val="auto"/>
        <w:outlineLvl w:val="9"/>
        <w:rPr>
          <w:sz w:val="28"/>
        </w:rPr>
      </w:pPr>
      <w:r>
        <w:rPr>
          <w:sz w:val="28"/>
        </w:rPr>
        <w:t>乙方装修前须为乙方聘请的装修人员自行购买人身意外伤害</w:t>
      </w:r>
      <w:r>
        <w:rPr>
          <w:spacing w:val="-3"/>
          <w:sz w:val="28"/>
        </w:rPr>
        <w:t>保险，并对乙方装修人员的人身、财产安全承担一切责任。</w:t>
      </w:r>
    </w:p>
    <w:p>
      <w:pPr>
        <w:pStyle w:val="5"/>
        <w:keepNext w:val="0"/>
        <w:keepLines w:val="0"/>
        <w:pageBreakBefore w:val="0"/>
        <w:widowControl w:val="0"/>
        <w:numPr>
          <w:ilvl w:val="0"/>
          <w:numId w:val="1"/>
        </w:numPr>
        <w:tabs>
          <w:tab w:val="left" w:pos="1252"/>
          <w:tab w:val="left" w:pos="4921"/>
        </w:tabs>
        <w:kinsoku/>
        <w:wordWrap/>
        <w:overflowPunct/>
        <w:topLinePunct w:val="0"/>
        <w:autoSpaceDE/>
        <w:autoSpaceDN/>
        <w:bidi w:val="0"/>
        <w:adjustRightInd/>
        <w:snapToGrid/>
        <w:spacing w:line="540" w:lineRule="exact"/>
        <w:ind w:left="280" w:right="283" w:firstLine="549"/>
        <w:jc w:val="left"/>
        <w:textAlignment w:val="auto"/>
        <w:outlineLvl w:val="9"/>
        <w:rPr>
          <w:sz w:val="28"/>
        </w:rPr>
      </w:pPr>
      <w:r>
        <w:rPr>
          <w:sz w:val="28"/>
        </w:rPr>
        <w:t>乙方提出进行维修须提前</w:t>
      </w:r>
      <w:r>
        <w:rPr>
          <w:sz w:val="28"/>
          <w:u w:val="single"/>
        </w:rPr>
        <w:t xml:space="preserve"> </w:t>
      </w:r>
      <w:r>
        <w:rPr>
          <w:rFonts w:hint="eastAsia"/>
          <w:sz w:val="28"/>
          <w:u w:val="single"/>
          <w:lang w:val="en-US" w:eastAsia="zh-CN"/>
        </w:rPr>
        <w:t>5</w:t>
      </w:r>
      <w:r>
        <w:rPr>
          <w:sz w:val="28"/>
          <w:u w:val="single"/>
        </w:rPr>
        <w:tab/>
      </w:r>
      <w:r>
        <w:rPr>
          <w:sz w:val="28"/>
        </w:rPr>
        <w:t>日书面通知甲方，甲方应积极</w:t>
      </w:r>
      <w:r>
        <w:rPr>
          <w:spacing w:val="-1"/>
          <w:sz w:val="28"/>
        </w:rPr>
        <w:t>协</w:t>
      </w:r>
      <w:r>
        <w:rPr>
          <w:spacing w:val="-3"/>
          <w:sz w:val="28"/>
        </w:rPr>
        <w:t>助</w:t>
      </w:r>
      <w:r>
        <w:rPr>
          <w:spacing w:val="-1"/>
          <w:sz w:val="28"/>
        </w:rPr>
        <w:t>配</w:t>
      </w:r>
      <w:r>
        <w:rPr>
          <w:sz w:val="28"/>
        </w:rPr>
        <w:t>合</w:t>
      </w:r>
      <w:r>
        <w:rPr>
          <w:spacing w:val="-3"/>
          <w:sz w:val="28"/>
        </w:rPr>
        <w:t>。</w:t>
      </w:r>
      <w:r>
        <w:rPr>
          <w:sz w:val="28"/>
        </w:rPr>
        <w:t>乙方</w:t>
      </w:r>
      <w:r>
        <w:rPr>
          <w:spacing w:val="-3"/>
          <w:sz w:val="28"/>
        </w:rPr>
        <w:t>向</w:t>
      </w:r>
      <w:r>
        <w:rPr>
          <w:sz w:val="28"/>
        </w:rPr>
        <w:t>甲方</w:t>
      </w:r>
      <w:r>
        <w:rPr>
          <w:spacing w:val="-3"/>
          <w:sz w:val="28"/>
        </w:rPr>
        <w:t>提</w:t>
      </w:r>
      <w:r>
        <w:rPr>
          <w:sz w:val="28"/>
        </w:rPr>
        <w:t>出维</w:t>
      </w:r>
      <w:r>
        <w:rPr>
          <w:spacing w:val="-3"/>
          <w:sz w:val="28"/>
        </w:rPr>
        <w:t>修</w:t>
      </w:r>
      <w:r>
        <w:rPr>
          <w:sz w:val="28"/>
        </w:rPr>
        <w:t>请求</w:t>
      </w:r>
      <w:r>
        <w:rPr>
          <w:spacing w:val="-3"/>
          <w:sz w:val="28"/>
        </w:rPr>
        <w:t>后</w:t>
      </w:r>
      <w:r>
        <w:rPr>
          <w:sz w:val="28"/>
        </w:rPr>
        <w:t>，甲</w:t>
      </w:r>
      <w:r>
        <w:rPr>
          <w:spacing w:val="-3"/>
          <w:sz w:val="28"/>
        </w:rPr>
        <w:t>方</w:t>
      </w:r>
      <w:r>
        <w:rPr>
          <w:sz w:val="28"/>
        </w:rPr>
        <w:t>应及</w:t>
      </w:r>
      <w:r>
        <w:rPr>
          <w:spacing w:val="-3"/>
          <w:sz w:val="28"/>
        </w:rPr>
        <w:t>时</w:t>
      </w:r>
      <w:r>
        <w:rPr>
          <w:sz w:val="28"/>
        </w:rPr>
        <w:t>提供</w:t>
      </w:r>
      <w:r>
        <w:rPr>
          <w:spacing w:val="-3"/>
          <w:sz w:val="28"/>
        </w:rPr>
        <w:t>维</w:t>
      </w:r>
      <w:r>
        <w:rPr>
          <w:sz w:val="28"/>
        </w:rPr>
        <w:t>修服</w:t>
      </w:r>
      <w:r>
        <w:rPr>
          <w:spacing w:val="-3"/>
          <w:sz w:val="28"/>
        </w:rPr>
        <w:t>务</w:t>
      </w:r>
      <w:r>
        <w:rPr>
          <w:sz w:val="28"/>
        </w:rPr>
        <w:t>， 对</w:t>
      </w:r>
      <w:r>
        <w:rPr>
          <w:spacing w:val="-3"/>
          <w:sz w:val="28"/>
        </w:rPr>
        <w:t>乙</w:t>
      </w:r>
      <w:r>
        <w:rPr>
          <w:sz w:val="28"/>
        </w:rPr>
        <w:t>方的</w:t>
      </w:r>
      <w:r>
        <w:rPr>
          <w:spacing w:val="-3"/>
          <w:sz w:val="28"/>
        </w:rPr>
        <w:t>装</w:t>
      </w:r>
      <w:r>
        <w:rPr>
          <w:sz w:val="28"/>
        </w:rPr>
        <w:t>修装</w:t>
      </w:r>
      <w:r>
        <w:rPr>
          <w:spacing w:val="-3"/>
          <w:sz w:val="28"/>
        </w:rPr>
        <w:t>饰</w:t>
      </w:r>
      <w:r>
        <w:rPr>
          <w:sz w:val="28"/>
        </w:rPr>
        <w:t>部分</w:t>
      </w:r>
      <w:r>
        <w:rPr>
          <w:spacing w:val="-3"/>
          <w:sz w:val="28"/>
        </w:rPr>
        <w:t>甲</w:t>
      </w:r>
      <w:r>
        <w:rPr>
          <w:sz w:val="28"/>
        </w:rPr>
        <w:t>方不</w:t>
      </w:r>
      <w:r>
        <w:rPr>
          <w:spacing w:val="-3"/>
          <w:sz w:val="28"/>
        </w:rPr>
        <w:t>负</w:t>
      </w:r>
      <w:r>
        <w:rPr>
          <w:sz w:val="28"/>
        </w:rPr>
        <w:t>有修</w:t>
      </w:r>
      <w:r>
        <w:rPr>
          <w:spacing w:val="-3"/>
          <w:sz w:val="28"/>
        </w:rPr>
        <w:t>缮</w:t>
      </w:r>
      <w:r>
        <w:rPr>
          <w:sz w:val="28"/>
        </w:rPr>
        <w:t>的义</w:t>
      </w:r>
      <w:r>
        <w:rPr>
          <w:spacing w:val="-3"/>
          <w:sz w:val="28"/>
        </w:rPr>
        <w:t>务</w:t>
      </w:r>
      <w:r>
        <w:rPr>
          <w:sz w:val="28"/>
        </w:rPr>
        <w:t>。</w:t>
      </w: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283" w:firstLine="549"/>
        <w:jc w:val="left"/>
        <w:textAlignment w:val="auto"/>
        <w:outlineLvl w:val="9"/>
        <w:rPr>
          <w:sz w:val="28"/>
        </w:rPr>
      </w:pPr>
      <w:r>
        <w:rPr>
          <w:sz w:val="28"/>
        </w:rPr>
        <w:t>本合同终止时，租赁标的内的可移动物品（指办公用品、桌椅</w:t>
      </w:r>
      <w:r>
        <w:rPr>
          <w:spacing w:val="-34"/>
          <w:sz w:val="28"/>
        </w:rPr>
        <w:t>）</w:t>
      </w:r>
      <w:r>
        <w:rPr>
          <w:spacing w:val="-9"/>
          <w:sz w:val="28"/>
        </w:rPr>
        <w:t>归乙方所有，乙方可以自行取走。乙方装修的租赁标的内不可移</w:t>
      </w:r>
      <w:r>
        <w:rPr>
          <w:spacing w:val="-3"/>
          <w:sz w:val="28"/>
        </w:rPr>
        <w:t>动的附着物</w:t>
      </w:r>
      <w:r>
        <w:rPr>
          <w:sz w:val="28"/>
        </w:rPr>
        <w:t>（</w:t>
      </w:r>
      <w:r>
        <w:rPr>
          <w:spacing w:val="-3"/>
          <w:sz w:val="28"/>
        </w:rPr>
        <w:t>包括但不限于天花板、门窗、地板、上下水管、</w:t>
      </w:r>
      <w:r>
        <w:rPr>
          <w:spacing w:val="-8"/>
          <w:sz w:val="28"/>
        </w:rPr>
        <w:t>卫生设施、消防设施、照明系统的电线及桥架</w:t>
      </w:r>
      <w:r>
        <w:rPr>
          <w:spacing w:val="-27"/>
          <w:sz w:val="28"/>
        </w:rPr>
        <w:t>）</w:t>
      </w:r>
      <w:r>
        <w:rPr>
          <w:spacing w:val="-6"/>
          <w:sz w:val="28"/>
        </w:rPr>
        <w:t>不得拆除，无偿归甲</w:t>
      </w:r>
      <w:r>
        <w:rPr>
          <w:spacing w:val="-3"/>
          <w:sz w:val="28"/>
        </w:rPr>
        <w:t>方所有。</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sz w:val="28"/>
        </w:rPr>
        <w:sectPr>
          <w:pgSz w:w="11910" w:h="16840"/>
          <w:pgMar w:top="1380" w:right="1420" w:bottom="1380" w:left="1520" w:header="891" w:footer="1200" w:gutter="0"/>
          <w:cols w:space="720" w:num="1"/>
        </w:sectPr>
      </w:pPr>
    </w:p>
    <w:p>
      <w:pPr>
        <w:pStyle w:val="5"/>
        <w:keepNext w:val="0"/>
        <w:keepLines w:val="0"/>
        <w:pageBreakBefore w:val="0"/>
        <w:widowControl w:val="0"/>
        <w:numPr>
          <w:ilvl w:val="0"/>
          <w:numId w:val="1"/>
        </w:numPr>
        <w:tabs>
          <w:tab w:val="left" w:pos="1252"/>
        </w:tabs>
        <w:kinsoku/>
        <w:wordWrap/>
        <w:overflowPunct/>
        <w:topLinePunct w:val="0"/>
        <w:autoSpaceDE/>
        <w:autoSpaceDN/>
        <w:bidi w:val="0"/>
        <w:adjustRightInd/>
        <w:snapToGrid/>
        <w:spacing w:line="540" w:lineRule="exact"/>
        <w:ind w:left="280" w:right="377" w:firstLine="549"/>
        <w:jc w:val="both"/>
        <w:textAlignment w:val="auto"/>
        <w:outlineLvl w:val="9"/>
        <w:rPr>
          <w:sz w:val="28"/>
        </w:rPr>
      </w:pPr>
      <w:r>
        <w:rPr>
          <w:spacing w:val="-2"/>
          <w:sz w:val="28"/>
        </w:rPr>
        <w:t>甲方对乙方提交的装修施工图表示同意的，乙方仍需履行因</w:t>
      </w:r>
      <w:r>
        <w:rPr>
          <w:spacing w:val="-9"/>
          <w:sz w:val="28"/>
        </w:rPr>
        <w:t>改建、内部装修、用途变更引致的相关连带事项</w:t>
      </w:r>
      <w:r>
        <w:rPr>
          <w:spacing w:val="-3"/>
          <w:sz w:val="28"/>
        </w:rPr>
        <w:t>（</w:t>
      </w:r>
      <w:r>
        <w:rPr>
          <w:spacing w:val="-7"/>
          <w:sz w:val="28"/>
        </w:rPr>
        <w:t>如消防、环保、卫</w:t>
      </w:r>
      <w:r>
        <w:rPr>
          <w:spacing w:val="-2"/>
          <w:sz w:val="28"/>
        </w:rPr>
        <w:t>生等</w:t>
      </w:r>
      <w:r>
        <w:rPr>
          <w:spacing w:val="-49"/>
          <w:sz w:val="28"/>
        </w:rPr>
        <w:t>）</w:t>
      </w:r>
      <w:r>
        <w:rPr>
          <w:spacing w:val="-6"/>
          <w:sz w:val="28"/>
        </w:rPr>
        <w:t>应及时向有关机构申报审核的义务，审核及验收结果须报甲方</w:t>
      </w:r>
      <w:r>
        <w:rPr>
          <w:spacing w:val="-4"/>
          <w:sz w:val="28"/>
        </w:rPr>
        <w:t>备案。</w:t>
      </w:r>
    </w:p>
    <w:p>
      <w:pPr>
        <w:pStyle w:val="5"/>
        <w:keepNext w:val="0"/>
        <w:keepLines w:val="0"/>
        <w:pageBreakBefore w:val="0"/>
        <w:widowControl w:val="0"/>
        <w:numPr>
          <w:ilvl w:val="0"/>
          <w:numId w:val="0"/>
        </w:numPr>
        <w:tabs>
          <w:tab w:val="left" w:pos="1252"/>
        </w:tabs>
        <w:kinsoku/>
        <w:wordWrap/>
        <w:overflowPunct/>
        <w:topLinePunct w:val="0"/>
        <w:autoSpaceDE/>
        <w:autoSpaceDN/>
        <w:bidi w:val="0"/>
        <w:adjustRightInd/>
        <w:snapToGrid/>
        <w:spacing w:line="540" w:lineRule="exact"/>
        <w:ind w:right="283" w:rightChars="0"/>
        <w:jc w:val="left"/>
        <w:textAlignment w:val="auto"/>
        <w:outlineLvl w:val="9"/>
        <w:rPr>
          <w:sz w:val="28"/>
          <w:highlight w:val="cyan"/>
        </w:rPr>
      </w:pPr>
      <w:r>
        <w:rPr>
          <w:rFonts w:hint="eastAsia"/>
          <w:sz w:val="28"/>
          <w:lang w:val="en-US" w:eastAsia="zh-CN"/>
        </w:rPr>
        <w:t xml:space="preserve">      (9)</w:t>
      </w:r>
      <w:r>
        <w:rPr>
          <w:sz w:val="28"/>
        </w:rPr>
        <w:t>乙方不得擅自转租，确因特殊情况需要转租的，乙方需提出</w:t>
      </w:r>
      <w:r>
        <w:rPr>
          <w:spacing w:val="-3"/>
          <w:sz w:val="28"/>
        </w:rPr>
        <w:t>书面申请，由甲方按决策程序审议决定并出具书面意见后方可转租， 且转租合同内容须事先征得甲方同意。</w:t>
      </w:r>
    </w:p>
    <w:p>
      <w:pPr>
        <w:pStyle w:val="5"/>
        <w:keepNext w:val="0"/>
        <w:keepLines w:val="0"/>
        <w:pageBreakBefore w:val="0"/>
        <w:widowControl w:val="0"/>
        <w:numPr>
          <w:ilvl w:val="0"/>
          <w:numId w:val="0"/>
        </w:numPr>
        <w:tabs>
          <w:tab w:val="left" w:pos="1392"/>
        </w:tabs>
        <w:kinsoku/>
        <w:wordWrap/>
        <w:overflowPunct/>
        <w:topLinePunct w:val="0"/>
        <w:autoSpaceDE/>
        <w:autoSpaceDN/>
        <w:bidi w:val="0"/>
        <w:adjustRightInd/>
        <w:snapToGrid/>
        <w:spacing w:line="540" w:lineRule="exact"/>
        <w:ind w:right="377" w:rightChars="0"/>
        <w:jc w:val="left"/>
        <w:textAlignment w:val="auto"/>
        <w:outlineLvl w:val="9"/>
        <w:rPr>
          <w:sz w:val="28"/>
        </w:rPr>
      </w:pPr>
      <w:r>
        <w:rPr>
          <w:rFonts w:hint="eastAsia"/>
          <w:spacing w:val="-5"/>
          <w:sz w:val="28"/>
          <w:lang w:val="en-US" w:eastAsia="zh-CN"/>
        </w:rPr>
        <w:t xml:space="preserve">     (10)</w:t>
      </w:r>
      <w:r>
        <w:rPr>
          <w:spacing w:val="-5"/>
          <w:sz w:val="28"/>
        </w:rPr>
        <w:t>租赁标的</w:t>
      </w:r>
      <w:r>
        <w:rPr>
          <w:rFonts w:hint="eastAsia"/>
          <w:spacing w:val="-5"/>
          <w:sz w:val="28"/>
          <w:lang w:eastAsia="zh-CN"/>
        </w:rPr>
        <w:t>室内</w:t>
      </w:r>
      <w:r>
        <w:rPr>
          <w:spacing w:val="-5"/>
          <w:sz w:val="28"/>
        </w:rPr>
        <w:t>配套设施</w:t>
      </w:r>
      <w:r>
        <w:rPr>
          <w:spacing w:val="-3"/>
          <w:sz w:val="28"/>
        </w:rPr>
        <w:t>（</w:t>
      </w:r>
      <w:r>
        <w:rPr>
          <w:spacing w:val="-8"/>
          <w:sz w:val="28"/>
        </w:rPr>
        <w:t>如屋顶、墙壁、楼梯、入口等</w:t>
      </w:r>
      <w:r>
        <w:rPr>
          <w:spacing w:val="-18"/>
          <w:sz w:val="28"/>
        </w:rPr>
        <w:t>）</w:t>
      </w:r>
      <w:r>
        <w:rPr>
          <w:spacing w:val="-2"/>
          <w:sz w:val="28"/>
        </w:rPr>
        <w:t>的安全</w:t>
      </w:r>
      <w:r>
        <w:rPr>
          <w:spacing w:val="-3"/>
          <w:sz w:val="28"/>
        </w:rPr>
        <w:t>检查、日常维护与修缮由乙方自费负责。</w:t>
      </w:r>
    </w:p>
    <w:p>
      <w:pPr>
        <w:pStyle w:val="5"/>
        <w:keepNext w:val="0"/>
        <w:keepLines w:val="0"/>
        <w:pageBreakBefore w:val="0"/>
        <w:widowControl w:val="0"/>
        <w:numPr>
          <w:ilvl w:val="0"/>
          <w:numId w:val="0"/>
        </w:numPr>
        <w:tabs>
          <w:tab w:val="left" w:pos="1392"/>
        </w:tabs>
        <w:kinsoku/>
        <w:wordWrap/>
        <w:overflowPunct/>
        <w:topLinePunct w:val="0"/>
        <w:autoSpaceDE/>
        <w:autoSpaceDN/>
        <w:bidi w:val="0"/>
        <w:adjustRightInd/>
        <w:snapToGrid/>
        <w:spacing w:line="540" w:lineRule="exact"/>
        <w:ind w:right="377" w:rightChars="0"/>
        <w:jc w:val="left"/>
        <w:textAlignment w:val="auto"/>
        <w:outlineLvl w:val="9"/>
        <w:rPr>
          <w:sz w:val="28"/>
        </w:rPr>
      </w:pPr>
      <w:r>
        <w:rPr>
          <w:rFonts w:hint="eastAsia"/>
          <w:spacing w:val="-10"/>
          <w:sz w:val="28"/>
          <w:lang w:val="en-US" w:eastAsia="zh-CN"/>
        </w:rPr>
        <w:t xml:space="preserve">     (11)</w:t>
      </w:r>
      <w:r>
        <w:rPr>
          <w:spacing w:val="-10"/>
          <w:sz w:val="28"/>
        </w:rPr>
        <w:t>乙方承租后，需</w:t>
      </w:r>
      <w:r>
        <w:rPr>
          <w:rFonts w:hint="eastAsia"/>
          <w:spacing w:val="-10"/>
          <w:sz w:val="28"/>
          <w:lang w:eastAsia="zh-CN"/>
        </w:rPr>
        <w:t>做好消防设施</w:t>
      </w:r>
      <w:r>
        <w:rPr>
          <w:spacing w:val="-4"/>
          <w:sz w:val="28"/>
        </w:rPr>
        <w:t>，方可进行经营。</w:t>
      </w:r>
    </w:p>
    <w:p>
      <w:pPr>
        <w:pStyle w:val="2"/>
        <w:keepNext w:val="0"/>
        <w:keepLines w:val="0"/>
        <w:pageBreakBefore w:val="0"/>
        <w:widowControl w:val="0"/>
        <w:tabs>
          <w:tab w:val="left" w:pos="1947"/>
        </w:tabs>
        <w:kinsoku/>
        <w:wordWrap/>
        <w:overflowPunct/>
        <w:topLinePunct w:val="0"/>
        <w:autoSpaceDE/>
        <w:autoSpaceDN/>
        <w:bidi w:val="0"/>
        <w:adjustRightInd/>
        <w:snapToGrid/>
        <w:spacing w:line="540" w:lineRule="exact"/>
        <w:ind w:left="829"/>
        <w:textAlignment w:val="auto"/>
        <w:outlineLvl w:val="9"/>
      </w:pPr>
      <w:r>
        <w:t>第</w:t>
      </w:r>
      <w:r>
        <w:rPr>
          <w:spacing w:val="-3"/>
        </w:rPr>
        <w:t>三</w:t>
      </w:r>
      <w:r>
        <w:t>条</w:t>
      </w:r>
      <w:r>
        <w:tab/>
      </w:r>
      <w:r>
        <w:t>租</w:t>
      </w:r>
      <w:r>
        <w:rPr>
          <w:spacing w:val="-3"/>
        </w:rPr>
        <w:t>赁</w:t>
      </w:r>
      <w:r>
        <w:t>期限</w:t>
      </w:r>
    </w:p>
    <w:p>
      <w:pPr>
        <w:pStyle w:val="2"/>
        <w:keepNext w:val="0"/>
        <w:keepLines w:val="0"/>
        <w:pageBreakBefore w:val="0"/>
        <w:widowControl w:val="0"/>
        <w:tabs>
          <w:tab w:val="left" w:pos="2509"/>
          <w:tab w:val="left" w:pos="3080"/>
          <w:tab w:val="left" w:pos="3349"/>
          <w:tab w:val="left" w:pos="3920"/>
          <w:tab w:val="left" w:pos="4760"/>
          <w:tab w:val="left" w:pos="5226"/>
          <w:tab w:val="left" w:pos="5924"/>
          <w:tab w:val="left" w:pos="6625"/>
        </w:tabs>
        <w:kinsoku/>
        <w:wordWrap/>
        <w:overflowPunct/>
        <w:topLinePunct w:val="0"/>
        <w:autoSpaceDE/>
        <w:autoSpaceDN/>
        <w:bidi w:val="0"/>
        <w:adjustRightInd/>
        <w:snapToGrid/>
        <w:spacing w:line="540" w:lineRule="exact"/>
        <w:ind w:right="377" w:firstLine="549"/>
        <w:textAlignment w:val="auto"/>
        <w:outlineLvl w:val="9"/>
      </w:pPr>
      <w:r>
        <w:t>租</w:t>
      </w:r>
      <w:r>
        <w:rPr>
          <w:spacing w:val="-3"/>
        </w:rPr>
        <w:t>赁</w:t>
      </w:r>
      <w:r>
        <w:t>期</w:t>
      </w:r>
      <w:r>
        <w:rPr>
          <w:spacing w:val="-3"/>
        </w:rPr>
        <w:t>共</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u w:val="single"/>
        </w:rPr>
        <w:tab/>
      </w:r>
      <w:r>
        <w:rPr>
          <w:spacing w:val="-3"/>
        </w:rPr>
        <w:t>月</w:t>
      </w:r>
      <w:r>
        <w:rPr>
          <w:spacing w:val="-85"/>
        </w:rPr>
        <w:t>，</w:t>
      </w:r>
      <w:r>
        <w:t>甲</w:t>
      </w:r>
      <w:r>
        <w:rPr>
          <w:spacing w:val="-3"/>
        </w:rPr>
        <w:t>方</w:t>
      </w:r>
      <w:r>
        <w:t>从</w:t>
      </w:r>
      <w:r>
        <w:rPr>
          <w:u w:val="single"/>
        </w:rPr>
        <w:t xml:space="preserve"> </w:t>
      </w:r>
      <w:r>
        <w:rPr>
          <w:u w:val="single"/>
        </w:rPr>
        <w:tab/>
      </w:r>
      <w:r>
        <w:rPr>
          <w:spacing w:val="-4"/>
        </w:rPr>
        <w:t>年</w:t>
      </w:r>
      <w:r>
        <w:rPr>
          <w:spacing w:val="-4"/>
          <w:u w:val="single"/>
        </w:rPr>
        <w:t xml:space="preserve"> </w:t>
      </w:r>
      <w:r>
        <w:rPr>
          <w:spacing w:val="-4"/>
          <w:u w:val="single"/>
        </w:rPr>
        <w:tab/>
      </w:r>
      <w:r>
        <w:t>月</w:t>
      </w:r>
      <w:r>
        <w:rPr>
          <w:u w:val="single"/>
        </w:rPr>
        <w:t xml:space="preserve"> </w:t>
      </w:r>
      <w:r>
        <w:rPr>
          <w:u w:val="single"/>
        </w:rPr>
        <w:tab/>
      </w:r>
      <w:r>
        <w:t>日</w:t>
      </w:r>
      <w:r>
        <w:rPr>
          <w:spacing w:val="-3"/>
        </w:rPr>
        <w:t>起</w:t>
      </w:r>
      <w:r>
        <w:t>将租</w:t>
      </w:r>
      <w:r>
        <w:rPr>
          <w:spacing w:val="-3"/>
        </w:rPr>
        <w:t>赁</w:t>
      </w:r>
      <w:r>
        <w:t>标</w:t>
      </w:r>
      <w:r>
        <w:rPr>
          <w:spacing w:val="-13"/>
        </w:rPr>
        <w:t>的</w:t>
      </w:r>
      <w:r>
        <w:t>交</w:t>
      </w:r>
      <w:r>
        <w:rPr>
          <w:spacing w:val="-3"/>
        </w:rPr>
        <w:t>付</w:t>
      </w:r>
      <w:r>
        <w:t>乙方</w:t>
      </w:r>
      <w:r>
        <w:rPr>
          <w:spacing w:val="-3"/>
        </w:rPr>
        <w:t>使</w:t>
      </w:r>
      <w:r>
        <w:t>用，</w:t>
      </w:r>
      <w:r>
        <w:rPr>
          <w:spacing w:val="-3"/>
        </w:rPr>
        <w:t>至</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r>
        <w:rPr>
          <w:spacing w:val="-3"/>
        </w:rPr>
        <w:t>收</w:t>
      </w:r>
      <w:r>
        <w:t>回。</w:t>
      </w:r>
    </w:p>
    <w:p>
      <w:pPr>
        <w:pStyle w:val="2"/>
        <w:keepNext w:val="0"/>
        <w:keepLines w:val="0"/>
        <w:pageBreakBefore w:val="0"/>
        <w:widowControl w:val="0"/>
        <w:tabs>
          <w:tab w:val="left" w:pos="1947"/>
        </w:tabs>
        <w:kinsoku/>
        <w:wordWrap/>
        <w:overflowPunct/>
        <w:topLinePunct w:val="0"/>
        <w:autoSpaceDE/>
        <w:autoSpaceDN/>
        <w:bidi w:val="0"/>
        <w:adjustRightInd/>
        <w:snapToGrid/>
        <w:spacing w:line="540" w:lineRule="exact"/>
        <w:ind w:right="377" w:firstLine="549"/>
        <w:textAlignment w:val="auto"/>
        <w:outlineLvl w:val="9"/>
      </w:pPr>
      <w:r>
        <w:t>第</w:t>
      </w:r>
      <w:r>
        <w:rPr>
          <w:spacing w:val="-3"/>
        </w:rPr>
        <w:t>四</w:t>
      </w:r>
      <w:r>
        <w:t>条</w:t>
      </w:r>
      <w:r>
        <w:tab/>
      </w:r>
      <w:r>
        <w:t>租</w:t>
      </w:r>
      <w:r>
        <w:rPr>
          <w:spacing w:val="-3"/>
        </w:rPr>
        <w:t>赁</w:t>
      </w:r>
      <w:r>
        <w:t>标的</w:t>
      </w:r>
      <w:r>
        <w:rPr>
          <w:spacing w:val="-3"/>
        </w:rPr>
        <w:t>的</w:t>
      </w:r>
      <w:r>
        <w:t>租金</w:t>
      </w:r>
      <w:r>
        <w:rPr>
          <w:spacing w:val="-44"/>
        </w:rPr>
        <w:t>、</w:t>
      </w:r>
      <w:r>
        <w:t>履</w:t>
      </w:r>
      <w:r>
        <w:rPr>
          <w:spacing w:val="-3"/>
        </w:rPr>
        <w:t>约</w:t>
      </w:r>
      <w:r>
        <w:t>保证金</w:t>
      </w:r>
      <w:r>
        <w:rPr>
          <w:spacing w:val="-44"/>
        </w:rPr>
        <w:t>、</w:t>
      </w:r>
      <w:r>
        <w:t>其</w:t>
      </w:r>
      <w:r>
        <w:rPr>
          <w:spacing w:val="-3"/>
        </w:rPr>
        <w:t>他</w:t>
      </w:r>
      <w:r>
        <w:t>费用</w:t>
      </w:r>
      <w:r>
        <w:rPr>
          <w:spacing w:val="-3"/>
        </w:rPr>
        <w:t>的</w:t>
      </w:r>
      <w:r>
        <w:t>计算</w:t>
      </w:r>
      <w:r>
        <w:rPr>
          <w:spacing w:val="-3"/>
        </w:rPr>
        <w:t>及</w:t>
      </w:r>
      <w:r>
        <w:t>支付办法</w:t>
      </w:r>
    </w:p>
    <w:p>
      <w:pPr>
        <w:pStyle w:val="2"/>
        <w:keepNext w:val="0"/>
        <w:keepLines w:val="0"/>
        <w:pageBreakBefore w:val="0"/>
        <w:widowControl w:val="0"/>
        <w:kinsoku/>
        <w:wordWrap/>
        <w:overflowPunct/>
        <w:topLinePunct w:val="0"/>
        <w:autoSpaceDE/>
        <w:autoSpaceDN/>
        <w:bidi w:val="0"/>
        <w:adjustRightInd/>
        <w:snapToGrid/>
        <w:spacing w:line="540" w:lineRule="exact"/>
        <w:ind w:left="865"/>
        <w:textAlignment w:val="auto"/>
        <w:outlineLvl w:val="9"/>
      </w:pPr>
      <w:r>
        <w:rPr>
          <w:position w:val="6"/>
        </w:rPr>
        <w:t>1、</w:t>
      </w:r>
      <w:r>
        <w:t>租金：</w:t>
      </w:r>
    </w:p>
    <w:p>
      <w:pPr>
        <w:pStyle w:val="5"/>
        <w:keepNext w:val="0"/>
        <w:keepLines w:val="0"/>
        <w:pageBreakBefore w:val="0"/>
        <w:widowControl w:val="0"/>
        <w:numPr>
          <w:ilvl w:val="0"/>
          <w:numId w:val="2"/>
        </w:numPr>
        <w:tabs>
          <w:tab w:val="left" w:pos="1542"/>
          <w:tab w:val="left" w:pos="6579"/>
        </w:tabs>
        <w:kinsoku/>
        <w:wordWrap/>
        <w:overflowPunct/>
        <w:topLinePunct w:val="0"/>
        <w:autoSpaceDE/>
        <w:autoSpaceDN/>
        <w:bidi w:val="0"/>
        <w:adjustRightInd/>
        <w:snapToGrid/>
        <w:spacing w:line="540" w:lineRule="exact"/>
        <w:ind w:left="1541" w:right="0" w:hanging="702"/>
        <w:jc w:val="left"/>
        <w:textAlignment w:val="auto"/>
        <w:outlineLvl w:val="9"/>
        <w:rPr>
          <w:sz w:val="28"/>
        </w:rPr>
      </w:pPr>
      <w:r>
        <w:rPr>
          <w:spacing w:val="-3"/>
          <w:sz w:val="28"/>
        </w:rPr>
        <w:t>将</w:t>
      </w:r>
      <w:r>
        <w:rPr>
          <w:sz w:val="28"/>
        </w:rPr>
        <w:t>物业</w:t>
      </w:r>
      <w:r>
        <w:rPr>
          <w:spacing w:val="-3"/>
          <w:sz w:val="28"/>
        </w:rPr>
        <w:t>整</w:t>
      </w:r>
      <w:r>
        <w:rPr>
          <w:sz w:val="28"/>
        </w:rPr>
        <w:t>体出</w:t>
      </w:r>
      <w:r>
        <w:rPr>
          <w:spacing w:val="-3"/>
          <w:sz w:val="28"/>
        </w:rPr>
        <w:t>租</w:t>
      </w:r>
      <w:r>
        <w:rPr>
          <w:sz w:val="28"/>
        </w:rPr>
        <w:t>，月</w:t>
      </w:r>
      <w:r>
        <w:rPr>
          <w:spacing w:val="-3"/>
          <w:sz w:val="28"/>
        </w:rPr>
        <w:t>租</w:t>
      </w:r>
      <w:r>
        <w:rPr>
          <w:sz w:val="28"/>
        </w:rPr>
        <w:t>金为</w:t>
      </w:r>
      <w:r>
        <w:rPr>
          <w:spacing w:val="-3"/>
          <w:sz w:val="28"/>
        </w:rPr>
        <w:t>人</w:t>
      </w:r>
      <w:r>
        <w:rPr>
          <w:sz w:val="28"/>
        </w:rPr>
        <w:t>民币</w:t>
      </w:r>
      <w:r>
        <w:rPr>
          <w:sz w:val="28"/>
          <w:u w:val="single"/>
        </w:rPr>
        <w:t xml:space="preserve"> </w:t>
      </w:r>
      <w:r>
        <w:rPr>
          <w:sz w:val="28"/>
          <w:u w:val="single"/>
        </w:rPr>
        <w:tab/>
      </w:r>
      <w:r>
        <w:rPr>
          <w:sz w:val="28"/>
        </w:rPr>
        <w:t>元。</w:t>
      </w:r>
    </w:p>
    <w:p>
      <w:pPr>
        <w:pStyle w:val="5"/>
        <w:keepNext w:val="0"/>
        <w:keepLines w:val="0"/>
        <w:pageBreakBefore w:val="0"/>
        <w:widowControl w:val="0"/>
        <w:numPr>
          <w:ilvl w:val="0"/>
          <w:numId w:val="2"/>
        </w:numPr>
        <w:tabs>
          <w:tab w:val="left" w:pos="1542"/>
          <w:tab w:val="left" w:pos="4059"/>
        </w:tabs>
        <w:kinsoku/>
        <w:wordWrap/>
        <w:overflowPunct/>
        <w:topLinePunct w:val="0"/>
        <w:autoSpaceDE/>
        <w:autoSpaceDN/>
        <w:bidi w:val="0"/>
        <w:adjustRightInd/>
        <w:snapToGrid/>
        <w:spacing w:line="540" w:lineRule="exact"/>
        <w:ind w:left="1541" w:right="0" w:hanging="702"/>
        <w:jc w:val="left"/>
        <w:textAlignment w:val="auto"/>
        <w:outlineLvl w:val="9"/>
        <w:rPr>
          <w:sz w:val="28"/>
        </w:rPr>
      </w:pPr>
      <w:r>
        <w:rPr>
          <w:spacing w:val="-3"/>
          <w:sz w:val="28"/>
        </w:rPr>
        <w:t>月</w:t>
      </w:r>
      <w:r>
        <w:rPr>
          <w:sz w:val="28"/>
        </w:rPr>
        <w:t>租金</w:t>
      </w:r>
      <w:r>
        <w:rPr>
          <w:spacing w:val="-3"/>
          <w:sz w:val="28"/>
        </w:rPr>
        <w:t>每</w:t>
      </w:r>
      <w:r>
        <w:rPr>
          <w:sz w:val="28"/>
          <w:u w:val="single"/>
        </w:rPr>
        <w:t xml:space="preserve"> </w:t>
      </w:r>
      <w:r>
        <w:rPr>
          <w:rFonts w:hint="eastAsia"/>
          <w:sz w:val="28"/>
          <w:u w:val="single"/>
          <w:lang w:val="en-US" w:eastAsia="zh-CN"/>
        </w:rPr>
        <w:t xml:space="preserve">  </w:t>
      </w:r>
      <w:r>
        <w:rPr>
          <w:sz w:val="28"/>
        </w:rPr>
        <w:t>年递增</w:t>
      </w:r>
      <w:r>
        <w:rPr>
          <w:sz w:val="28"/>
          <w:u w:val="single"/>
        </w:rPr>
        <w:t xml:space="preserve"> </w:t>
      </w:r>
      <w:r>
        <w:rPr>
          <w:rFonts w:hint="eastAsia"/>
          <w:sz w:val="28"/>
          <w:u w:val="single"/>
          <w:lang w:val="en-US" w:eastAsia="zh-CN"/>
        </w:rPr>
        <w:t xml:space="preserve"> </w:t>
      </w:r>
      <w:r>
        <w:rPr>
          <w:sz w:val="28"/>
          <w:u w:val="single"/>
        </w:rPr>
        <w:tab/>
      </w:r>
      <w:r>
        <w:rPr>
          <w:sz w:val="28"/>
        </w:rPr>
        <w:t>%，即</w:t>
      </w:r>
    </w:p>
    <w:p>
      <w:pPr>
        <w:pStyle w:val="2"/>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sz w:val="14"/>
        </w:rPr>
      </w:pPr>
    </w:p>
    <w:tbl>
      <w:tblPr>
        <w:tblStyle w:val="3"/>
        <w:tblW w:w="0" w:type="auto"/>
        <w:tblInd w:w="10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2579"/>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18" w:type="dxa"/>
            <w:noWrap w:val="0"/>
            <w:vAlign w:val="top"/>
          </w:tcPr>
          <w:p>
            <w:pPr>
              <w:pStyle w:val="6"/>
              <w:ind w:left="215"/>
              <w:rPr>
                <w:rFonts w:hint="eastAsia" w:ascii="仿宋" w:eastAsia="仿宋"/>
                <w:sz w:val="28"/>
              </w:rPr>
            </w:pPr>
            <w:r>
              <w:rPr>
                <w:rFonts w:hint="eastAsia" w:ascii="仿宋" w:eastAsia="仿宋"/>
                <w:sz w:val="28"/>
              </w:rPr>
              <w:t>序号</w:t>
            </w:r>
          </w:p>
        </w:tc>
        <w:tc>
          <w:tcPr>
            <w:tcW w:w="2579" w:type="dxa"/>
            <w:noWrap w:val="0"/>
            <w:vAlign w:val="top"/>
          </w:tcPr>
          <w:p>
            <w:pPr>
              <w:pStyle w:val="6"/>
              <w:ind w:left="958"/>
              <w:rPr>
                <w:rFonts w:hint="eastAsia" w:ascii="仿宋" w:eastAsia="仿宋"/>
                <w:sz w:val="28"/>
              </w:rPr>
            </w:pPr>
            <w:r>
              <w:rPr>
                <w:rFonts w:hint="eastAsia" w:ascii="仿宋" w:eastAsia="仿宋"/>
                <w:sz w:val="28"/>
              </w:rPr>
              <w:t>租赁年份</w:t>
            </w:r>
          </w:p>
        </w:tc>
        <w:tc>
          <w:tcPr>
            <w:tcW w:w="4197" w:type="dxa"/>
            <w:noWrap w:val="0"/>
            <w:vAlign w:val="top"/>
          </w:tcPr>
          <w:p>
            <w:pPr>
              <w:pStyle w:val="6"/>
              <w:ind w:left="1768"/>
              <w:rPr>
                <w:rFonts w:hint="eastAsia" w:ascii="仿宋" w:eastAsia="仿宋"/>
                <w:sz w:val="28"/>
              </w:rPr>
            </w:pPr>
            <w:r>
              <w:rPr>
                <w:rFonts w:hint="eastAsia" w:ascii="仿宋" w:eastAsia="仿宋"/>
                <w:sz w:val="28"/>
              </w:rPr>
              <w:t>月租金额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18" w:type="dxa"/>
            <w:noWrap w:val="0"/>
            <w:vAlign w:val="top"/>
          </w:tcPr>
          <w:p>
            <w:pPr>
              <w:pStyle w:val="6"/>
              <w:rPr>
                <w:rFonts w:ascii="仿宋"/>
                <w:sz w:val="28"/>
              </w:rPr>
            </w:pPr>
            <w:r>
              <w:rPr>
                <w:rFonts w:ascii="仿宋"/>
                <w:w w:val="100"/>
                <w:sz w:val="28"/>
              </w:rPr>
              <w:t>1</w:t>
            </w:r>
          </w:p>
        </w:tc>
        <w:tc>
          <w:tcPr>
            <w:tcW w:w="2579" w:type="dxa"/>
            <w:noWrap w:val="0"/>
            <w:vAlign w:val="top"/>
          </w:tcPr>
          <w:p>
            <w:pPr>
              <w:pStyle w:val="6"/>
              <w:tabs>
                <w:tab w:val="left" w:pos="1268"/>
              </w:tabs>
              <w:ind w:left="569"/>
              <w:rPr>
                <w:rFonts w:hint="eastAsia" w:ascii="仿宋" w:eastAsia="仿宋"/>
                <w:sz w:val="28"/>
              </w:rPr>
            </w:pPr>
            <w:r>
              <w:rPr>
                <w:rFonts w:hint="eastAsia" w:ascii="仿宋" w:eastAsia="仿宋"/>
                <w:sz w:val="28"/>
              </w:rPr>
              <w:t>第</w:t>
            </w:r>
            <w:r>
              <w:rPr>
                <w:rFonts w:hint="eastAsia" w:ascii="仿宋" w:eastAsia="仿宋"/>
                <w:sz w:val="28"/>
              </w:rPr>
              <w:tab/>
            </w:r>
            <w:r>
              <w:rPr>
                <w:rFonts w:hint="eastAsia" w:ascii="仿宋" w:eastAsia="仿宋"/>
                <w:sz w:val="28"/>
              </w:rPr>
              <w:t>年</w:t>
            </w:r>
          </w:p>
        </w:tc>
        <w:tc>
          <w:tcPr>
            <w:tcW w:w="4197" w:type="dxa"/>
            <w:noWrap w:val="0"/>
            <w:vAlign w:val="top"/>
          </w:tcPr>
          <w:p>
            <w:pPr>
              <w:pStyle w:val="6"/>
              <w:rPr>
                <w:rFonts w:hint="eastAsia" w:ascii="仿宋" w:eastAsia="仿宋"/>
                <w:sz w:val="28"/>
              </w:rPr>
            </w:pPr>
            <w:r>
              <w:rPr>
                <w:rFonts w:hint="eastAsia" w:ascii="仿宋" w:eastAsia="仿宋"/>
                <w:sz w:val="28"/>
              </w:rPr>
              <w:t>公开竞价成交月租金额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18" w:type="dxa"/>
            <w:noWrap w:val="0"/>
            <w:vAlign w:val="top"/>
          </w:tcPr>
          <w:p>
            <w:pPr>
              <w:pStyle w:val="6"/>
              <w:rPr>
                <w:rFonts w:ascii="仿宋"/>
                <w:sz w:val="28"/>
              </w:rPr>
            </w:pPr>
            <w:r>
              <w:rPr>
                <w:rFonts w:ascii="仿宋"/>
                <w:w w:val="100"/>
                <w:sz w:val="28"/>
              </w:rPr>
              <w:t>2</w:t>
            </w:r>
          </w:p>
        </w:tc>
        <w:tc>
          <w:tcPr>
            <w:tcW w:w="2579" w:type="dxa"/>
            <w:noWrap w:val="0"/>
            <w:vAlign w:val="top"/>
          </w:tcPr>
          <w:p>
            <w:pPr>
              <w:pStyle w:val="6"/>
              <w:tabs>
                <w:tab w:val="left" w:pos="1268"/>
              </w:tabs>
              <w:ind w:left="569"/>
              <w:rPr>
                <w:rFonts w:hint="eastAsia" w:ascii="仿宋" w:eastAsia="仿宋"/>
                <w:sz w:val="28"/>
              </w:rPr>
            </w:pPr>
            <w:r>
              <w:rPr>
                <w:rFonts w:hint="eastAsia" w:ascii="仿宋" w:eastAsia="仿宋"/>
                <w:sz w:val="28"/>
              </w:rPr>
              <w:t>第</w:t>
            </w:r>
            <w:r>
              <w:rPr>
                <w:rFonts w:hint="eastAsia" w:ascii="仿宋" w:eastAsia="仿宋"/>
                <w:sz w:val="28"/>
              </w:rPr>
              <w:tab/>
            </w:r>
            <w:r>
              <w:rPr>
                <w:rFonts w:hint="eastAsia" w:ascii="仿宋" w:eastAsia="仿宋"/>
                <w:sz w:val="28"/>
              </w:rPr>
              <w:t>年</w:t>
            </w:r>
          </w:p>
        </w:tc>
        <w:tc>
          <w:tcPr>
            <w:tcW w:w="4197" w:type="dxa"/>
            <w:noWrap w:val="0"/>
            <w:vAlign w:val="top"/>
          </w:tcPr>
          <w:p>
            <w:pPr>
              <w:pStyle w:val="6"/>
              <w:rPr>
                <w:rFonts w:hint="eastAsia" w:ascii="仿宋" w:hAnsi="仿宋" w:eastAsia="仿宋"/>
                <w:sz w:val="28"/>
              </w:rPr>
            </w:pPr>
            <w:r>
              <w:rPr>
                <w:rFonts w:hint="eastAsia" w:ascii="仿宋" w:hAnsi="仿宋" w:eastAsia="仿宋"/>
                <w:sz w:val="28"/>
              </w:rPr>
              <w:t>第年月租金额×（1+%）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18" w:type="dxa"/>
            <w:noWrap w:val="0"/>
            <w:vAlign w:val="top"/>
          </w:tcPr>
          <w:p>
            <w:pPr>
              <w:pStyle w:val="6"/>
              <w:rPr>
                <w:rFonts w:ascii="仿宋"/>
                <w:sz w:val="28"/>
              </w:rPr>
            </w:pPr>
            <w:r>
              <w:rPr>
                <w:rFonts w:ascii="仿宋"/>
                <w:w w:val="100"/>
                <w:sz w:val="28"/>
              </w:rPr>
              <w:t>3</w:t>
            </w:r>
          </w:p>
        </w:tc>
        <w:tc>
          <w:tcPr>
            <w:tcW w:w="2579" w:type="dxa"/>
            <w:noWrap w:val="0"/>
            <w:vAlign w:val="top"/>
          </w:tcPr>
          <w:p>
            <w:pPr>
              <w:pStyle w:val="6"/>
              <w:tabs>
                <w:tab w:val="left" w:pos="1268"/>
              </w:tabs>
              <w:ind w:left="569"/>
              <w:rPr>
                <w:rFonts w:hint="eastAsia" w:ascii="仿宋" w:eastAsia="仿宋"/>
                <w:sz w:val="28"/>
              </w:rPr>
            </w:pPr>
            <w:r>
              <w:rPr>
                <w:rFonts w:hint="eastAsia" w:ascii="仿宋" w:eastAsia="仿宋"/>
                <w:sz w:val="28"/>
              </w:rPr>
              <w:t>第</w:t>
            </w:r>
            <w:r>
              <w:rPr>
                <w:rFonts w:hint="eastAsia" w:ascii="仿宋" w:eastAsia="仿宋"/>
                <w:sz w:val="28"/>
              </w:rPr>
              <w:tab/>
            </w:r>
            <w:r>
              <w:rPr>
                <w:rFonts w:hint="eastAsia" w:ascii="仿宋" w:eastAsia="仿宋"/>
                <w:sz w:val="28"/>
              </w:rPr>
              <w:t>年</w:t>
            </w:r>
          </w:p>
        </w:tc>
        <w:tc>
          <w:tcPr>
            <w:tcW w:w="4197" w:type="dxa"/>
            <w:noWrap w:val="0"/>
            <w:vAlign w:val="top"/>
          </w:tcPr>
          <w:p>
            <w:pPr>
              <w:pStyle w:val="6"/>
              <w:rPr>
                <w:rFonts w:hint="eastAsia" w:ascii="仿宋" w:hAnsi="仿宋" w:eastAsia="仿宋"/>
                <w:sz w:val="28"/>
              </w:rPr>
            </w:pPr>
            <w:r>
              <w:rPr>
                <w:rFonts w:hint="eastAsia" w:ascii="仿宋" w:hAnsi="仿宋" w:eastAsia="仿宋"/>
                <w:sz w:val="28"/>
              </w:rPr>
              <w:t>第年月租金额×（1+%）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18" w:type="dxa"/>
            <w:noWrap w:val="0"/>
            <w:vAlign w:val="top"/>
          </w:tcPr>
          <w:p>
            <w:pPr>
              <w:pStyle w:val="6"/>
              <w:spacing w:before="2"/>
              <w:rPr>
                <w:rFonts w:ascii="仿宋" w:hAnsi="仿宋"/>
                <w:sz w:val="28"/>
              </w:rPr>
            </w:pPr>
            <w:r>
              <w:rPr>
                <w:rFonts w:ascii="仿宋" w:hAnsi="仿宋"/>
                <w:w w:val="100"/>
                <w:sz w:val="28"/>
              </w:rPr>
              <w:t>…</w:t>
            </w:r>
          </w:p>
        </w:tc>
        <w:tc>
          <w:tcPr>
            <w:tcW w:w="2579" w:type="dxa"/>
            <w:noWrap w:val="0"/>
            <w:vAlign w:val="top"/>
          </w:tcPr>
          <w:p>
            <w:pPr>
              <w:pStyle w:val="6"/>
              <w:spacing w:before="2"/>
              <w:ind w:left="1069" w:right="900"/>
              <w:jc w:val="center"/>
              <w:rPr>
                <w:rFonts w:ascii="仿宋" w:hAnsi="仿宋"/>
                <w:sz w:val="28"/>
              </w:rPr>
            </w:pPr>
            <w:r>
              <w:rPr>
                <w:rFonts w:ascii="仿宋" w:hAnsi="仿宋"/>
                <w:sz w:val="28"/>
              </w:rPr>
              <w:t>……</w:t>
            </w:r>
          </w:p>
        </w:tc>
        <w:tc>
          <w:tcPr>
            <w:tcW w:w="4197" w:type="dxa"/>
            <w:noWrap w:val="0"/>
            <w:vAlign w:val="top"/>
          </w:tcPr>
          <w:p>
            <w:pPr>
              <w:pStyle w:val="6"/>
              <w:spacing w:before="2"/>
              <w:ind w:left="2027" w:right="1559"/>
              <w:jc w:val="center"/>
              <w:rPr>
                <w:rFonts w:ascii="仿宋" w:hAnsi="仿宋"/>
                <w:sz w:val="28"/>
              </w:rPr>
            </w:pPr>
            <w:r>
              <w:rPr>
                <w:rFonts w:ascii="仿宋" w:hAnsi="仿宋"/>
                <w:sz w:val="28"/>
              </w:rPr>
              <w:t>……</w:t>
            </w:r>
          </w:p>
        </w:tc>
      </w:tr>
    </w:tbl>
    <w:p>
      <w:pPr>
        <w:spacing w:after="0"/>
        <w:jc w:val="center"/>
        <w:rPr>
          <w:rFonts w:ascii="仿宋" w:hAnsi="仿宋"/>
          <w:sz w:val="28"/>
        </w:rPr>
        <w:sectPr>
          <w:pgSz w:w="11910" w:h="16840"/>
          <w:pgMar w:top="1380" w:right="1420" w:bottom="1380" w:left="1520" w:header="891" w:footer="1200" w:gutter="0"/>
          <w:cols w:space="720" w:num="1"/>
        </w:sectPr>
      </w:pPr>
    </w:p>
    <w:p>
      <w:pPr>
        <w:pStyle w:val="2"/>
        <w:keepNext w:val="0"/>
        <w:keepLines w:val="0"/>
        <w:pageBreakBefore w:val="0"/>
        <w:widowControl w:val="0"/>
        <w:tabs>
          <w:tab w:val="left" w:pos="5034"/>
          <w:tab w:val="left" w:pos="5814"/>
          <w:tab w:val="left" w:pos="6594"/>
        </w:tabs>
        <w:kinsoku/>
        <w:wordWrap/>
        <w:overflowPunct/>
        <w:topLinePunct w:val="0"/>
        <w:autoSpaceDE/>
        <w:autoSpaceDN/>
        <w:bidi w:val="0"/>
        <w:spacing w:line="520" w:lineRule="exact"/>
        <w:ind w:left="637"/>
        <w:textAlignment w:val="auto"/>
        <w:outlineLvl w:val="9"/>
      </w:pPr>
      <w:r>
        <w:rPr>
          <w:spacing w:val="-7"/>
        </w:rPr>
        <w:t>2</w:t>
      </w:r>
      <w:r>
        <w:rPr>
          <w:spacing w:val="-13"/>
        </w:rPr>
        <w:t>、</w:t>
      </w:r>
      <w:r>
        <w:rPr>
          <w:spacing w:val="-15"/>
        </w:rPr>
        <w:t>租</w:t>
      </w:r>
      <w:r>
        <w:rPr>
          <w:spacing w:val="-13"/>
        </w:rPr>
        <w:t>金交</w:t>
      </w:r>
      <w:r>
        <w:rPr>
          <w:spacing w:val="-15"/>
        </w:rPr>
        <w:t>纳</w:t>
      </w:r>
      <w:r>
        <w:rPr>
          <w:spacing w:val="-13"/>
        </w:rPr>
        <w:t>的起</w:t>
      </w:r>
      <w:r>
        <w:rPr>
          <w:spacing w:val="-15"/>
        </w:rPr>
        <w:t>始</w:t>
      </w:r>
      <w:r>
        <w:rPr>
          <w:spacing w:val="-13"/>
        </w:rPr>
        <w:t>时间</w:t>
      </w:r>
      <w:r>
        <w:rPr>
          <w:spacing w:val="-15"/>
        </w:rPr>
        <w:t>：</w:t>
      </w:r>
      <w:r>
        <w:rPr>
          <w:spacing w:val="-13"/>
        </w:rPr>
        <w:t>租金</w:t>
      </w:r>
      <w:r>
        <w:rPr>
          <w:spacing w:val="-15"/>
        </w:rPr>
        <w:t>从</w:t>
      </w:r>
      <w:r>
        <w:rPr>
          <w:spacing w:val="-15"/>
          <w:u w:val="single"/>
        </w:rPr>
        <w:t xml:space="preserve"> </w:t>
      </w:r>
      <w:r>
        <w:rPr>
          <w:spacing w:val="-15"/>
          <w:u w:val="single"/>
        </w:rPr>
        <w:tab/>
      </w:r>
      <w:r>
        <w:rPr>
          <w:spacing w:val="-13"/>
        </w:rPr>
        <w:t>年</w:t>
      </w:r>
      <w:r>
        <w:rPr>
          <w:spacing w:val="-13"/>
          <w:u w:val="single"/>
        </w:rPr>
        <w:t xml:space="preserve"> </w:t>
      </w:r>
      <w:r>
        <w:rPr>
          <w:spacing w:val="-13"/>
          <w:u w:val="single"/>
        </w:rPr>
        <w:tab/>
      </w:r>
      <w:r>
        <w:rPr>
          <w:spacing w:val="-13"/>
        </w:rPr>
        <w:t>月</w:t>
      </w:r>
      <w:r>
        <w:rPr>
          <w:spacing w:val="-13"/>
          <w:u w:val="single"/>
        </w:rPr>
        <w:t xml:space="preserve"> </w:t>
      </w:r>
      <w:r>
        <w:rPr>
          <w:spacing w:val="-13"/>
          <w:u w:val="single"/>
        </w:rPr>
        <w:tab/>
      </w:r>
      <w:r>
        <w:rPr>
          <w:spacing w:val="-13"/>
        </w:rPr>
        <w:t>日</w:t>
      </w:r>
      <w:r>
        <w:rPr>
          <w:spacing w:val="-15"/>
        </w:rPr>
        <w:t>开</w:t>
      </w:r>
      <w:r>
        <w:rPr>
          <w:spacing w:val="-13"/>
        </w:rPr>
        <w:t>始计</w:t>
      </w:r>
      <w:r>
        <w:rPr>
          <w:spacing w:val="-15"/>
        </w:rPr>
        <w:t>收</w:t>
      </w:r>
      <w:r>
        <w:t>。</w:t>
      </w:r>
    </w:p>
    <w:p>
      <w:pPr>
        <w:pStyle w:val="2"/>
        <w:keepNext w:val="0"/>
        <w:keepLines w:val="0"/>
        <w:pageBreakBefore w:val="0"/>
        <w:widowControl w:val="0"/>
        <w:tabs>
          <w:tab w:val="left" w:pos="5759"/>
        </w:tabs>
        <w:kinsoku/>
        <w:wordWrap/>
        <w:overflowPunct/>
        <w:topLinePunct w:val="0"/>
        <w:autoSpaceDE/>
        <w:autoSpaceDN/>
        <w:bidi w:val="0"/>
        <w:spacing w:line="520" w:lineRule="exact"/>
        <w:ind w:left="100" w:right="377" w:firstLine="561"/>
        <w:textAlignment w:val="auto"/>
        <w:outlineLvl w:val="9"/>
        <w:rPr>
          <w:spacing w:val="-15"/>
        </w:rPr>
      </w:pPr>
      <w:r>
        <w:rPr>
          <w:color w:val="auto"/>
          <w:highlight w:val="none"/>
        </w:rPr>
        <w:t>3、</w:t>
      </w:r>
      <w:r>
        <w:rPr>
          <w:spacing w:val="-15"/>
        </w:rPr>
        <w:t>租金的支付办法：</w:t>
      </w:r>
      <w:r>
        <w:rPr>
          <w:rFonts w:hint="eastAsia"/>
          <w:spacing w:val="-15"/>
          <w:lang w:eastAsia="zh-CN"/>
        </w:rPr>
        <w:t>租金按月支付，甲方应在每个结算周期</w:t>
      </w:r>
      <w:r>
        <w:rPr>
          <w:rFonts w:hint="eastAsia"/>
          <w:spacing w:val="-15"/>
          <w:lang w:val="en-US" w:eastAsia="zh-CN"/>
        </w:rPr>
        <w:t>第</w:t>
      </w:r>
      <w:r>
        <w:rPr>
          <w:rFonts w:hint="eastAsia"/>
          <w:spacing w:val="-15"/>
          <w:u w:val="single"/>
          <w:lang w:val="en-US" w:eastAsia="zh-CN"/>
        </w:rPr>
        <w:t>10</w:t>
      </w:r>
      <w:r>
        <w:rPr>
          <w:rFonts w:hint="eastAsia"/>
          <w:spacing w:val="-15"/>
          <w:lang w:val="en-US" w:eastAsia="zh-CN"/>
        </w:rPr>
        <w:t>个工作日前开具的增值税专用发票给乙方，乙方在收到发票后</w:t>
      </w:r>
      <w:r>
        <w:rPr>
          <w:rFonts w:hint="eastAsia"/>
          <w:spacing w:val="-15"/>
          <w:u w:val="single"/>
          <w:lang w:val="en-US" w:eastAsia="zh-CN"/>
        </w:rPr>
        <w:t>15</w:t>
      </w:r>
      <w:r>
        <w:rPr>
          <w:rFonts w:hint="eastAsia"/>
          <w:spacing w:val="-15"/>
          <w:lang w:val="en-US" w:eastAsia="zh-CN"/>
        </w:rPr>
        <w:t>个工作日内</w:t>
      </w:r>
      <w:r>
        <w:rPr>
          <w:spacing w:val="-15"/>
        </w:rPr>
        <w:t>以银行转账或存款的方式一次性把当月租金付入甲方指定的如下银行账户。</w:t>
      </w:r>
    </w:p>
    <w:p>
      <w:pPr>
        <w:pStyle w:val="2"/>
        <w:keepNext w:val="0"/>
        <w:keepLines w:val="0"/>
        <w:pageBreakBefore w:val="0"/>
        <w:widowControl w:val="0"/>
        <w:tabs>
          <w:tab w:val="left" w:pos="5759"/>
        </w:tabs>
        <w:kinsoku/>
        <w:wordWrap/>
        <w:overflowPunct/>
        <w:topLinePunct w:val="0"/>
        <w:autoSpaceDE/>
        <w:autoSpaceDN/>
        <w:bidi w:val="0"/>
        <w:adjustRightInd/>
        <w:spacing w:line="520" w:lineRule="exact"/>
        <w:ind w:left="100" w:right="377" w:firstLine="561"/>
        <w:jc w:val="both"/>
        <w:textAlignment w:val="auto"/>
        <w:outlineLvl w:val="9"/>
        <w:rPr>
          <w:rFonts w:hint="eastAsia"/>
          <w:lang w:val="en-US" w:eastAsia="zh-CN"/>
        </w:rPr>
      </w:pPr>
      <w:r>
        <w:t xml:space="preserve">户 名 </w:t>
      </w:r>
      <w:r>
        <w:rPr>
          <w:rFonts w:hint="eastAsia"/>
          <w:lang w:val="en-US" w:eastAsia="zh-CN"/>
        </w:rPr>
        <w:t xml:space="preserve">: </w:t>
      </w:r>
    </w:p>
    <w:p>
      <w:pPr>
        <w:pStyle w:val="2"/>
        <w:keepNext w:val="0"/>
        <w:keepLines w:val="0"/>
        <w:pageBreakBefore w:val="0"/>
        <w:widowControl w:val="0"/>
        <w:tabs>
          <w:tab w:val="left" w:pos="5759"/>
        </w:tabs>
        <w:kinsoku/>
        <w:wordWrap/>
        <w:overflowPunct/>
        <w:topLinePunct w:val="0"/>
        <w:autoSpaceDE/>
        <w:autoSpaceDN/>
        <w:bidi w:val="0"/>
        <w:adjustRightInd/>
        <w:spacing w:line="520" w:lineRule="exact"/>
        <w:ind w:left="100" w:right="377" w:firstLine="561"/>
        <w:jc w:val="both"/>
        <w:textAlignment w:val="auto"/>
        <w:outlineLvl w:val="9"/>
        <w:rPr>
          <w:rFonts w:hint="eastAsia"/>
          <w:lang w:val="en-US" w:eastAsia="zh-CN"/>
        </w:rPr>
      </w:pPr>
      <w:r>
        <w:rPr>
          <w:rFonts w:hint="eastAsia" w:ascii="仿宋" w:hAnsi="仿宋" w:eastAsia="仿宋" w:cs="仿宋"/>
          <w:color w:val="auto"/>
          <w:sz w:val="28"/>
          <w:szCs w:val="28"/>
          <w:lang w:val="en-US" w:eastAsia="zh-CN" w:bidi="zh-CN"/>
        </w:rPr>
        <w:t>开户行名称</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pacing w:line="520" w:lineRule="exact"/>
        <w:jc w:val="both"/>
        <w:textAlignment w:val="auto"/>
        <w:outlineLvl w:val="9"/>
      </w:pPr>
      <w:r>
        <w:rPr>
          <w:rFonts w:hint="eastAsia"/>
          <w:lang w:val="en-US" w:eastAsia="zh-CN"/>
        </w:rPr>
        <w:t xml:space="preserve">  </w:t>
      </w:r>
      <w:r>
        <w:rPr>
          <w:rFonts w:hint="eastAsia" w:ascii="仿宋" w:hAnsi="仿宋" w:eastAsia="仿宋" w:cs="仿宋"/>
          <w:color w:val="auto"/>
          <w:sz w:val="28"/>
          <w:szCs w:val="28"/>
          <w:lang w:val="en-US" w:eastAsia="zh-CN" w:bidi="zh-CN"/>
        </w:rPr>
        <w:t>开户行账号</w:t>
      </w:r>
      <w: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lang w:val="zh-CN" w:eastAsia="zh-CN" w:bidi="zh-CN"/>
        </w:rPr>
      </w:pPr>
      <w:r>
        <w:rPr>
          <w:rFonts w:hint="eastAsia" w:ascii="仿宋" w:hAnsi="仿宋" w:eastAsia="仿宋" w:cs="仿宋"/>
          <w:color w:val="auto"/>
          <w:sz w:val="28"/>
          <w:szCs w:val="28"/>
          <w:lang w:val="zh-CN" w:eastAsia="zh-CN" w:bidi="zh-CN"/>
        </w:rPr>
        <w:t>乙方开票资料如下：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单位名称：  </w:t>
      </w:r>
      <w:r>
        <w:rPr>
          <w:rFonts w:hint="eastAsia" w:cs="仿宋"/>
          <w:color w:val="auto"/>
          <w:sz w:val="28"/>
          <w:szCs w:val="28"/>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统一社会信用代码： </w:t>
      </w:r>
      <w:r>
        <w:rPr>
          <w:rFonts w:hint="eastAsia" w:cs="仿宋"/>
          <w:color w:val="auto"/>
          <w:sz w:val="28"/>
          <w:szCs w:val="28"/>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 xml:space="preserve">开户行名称：  </w:t>
      </w:r>
      <w:r>
        <w:rPr>
          <w:rFonts w:hint="eastAsia" w:cs="仿宋"/>
          <w:color w:val="auto"/>
          <w:sz w:val="28"/>
          <w:szCs w:val="28"/>
          <w:lang w:val="en-US" w:eastAsia="zh-CN" w:bidi="zh-CN"/>
        </w:rPr>
        <w:t xml:space="preserve">                   </w:t>
      </w:r>
      <w:r>
        <w:rPr>
          <w:rFonts w:hint="eastAsia" w:ascii="仿宋" w:hAnsi="仿宋" w:eastAsia="仿宋" w:cs="仿宋"/>
          <w:color w:val="auto"/>
          <w:sz w:val="28"/>
          <w:szCs w:val="28"/>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开户行账号：</w:t>
      </w:r>
      <w:r>
        <w:rPr>
          <w:rFonts w:hint="eastAsia" w:cs="仿宋"/>
          <w:color w:val="auto"/>
          <w:sz w:val="28"/>
          <w:szCs w:val="28"/>
          <w:lang w:val="en-US" w:eastAsia="zh-CN" w:bidi="zh-CN"/>
        </w:rPr>
        <w:t xml:space="preserve">                         </w:t>
      </w:r>
      <w:r>
        <w:rPr>
          <w:rFonts w:hint="eastAsia" w:ascii="仿宋" w:hAnsi="仿宋" w:eastAsia="仿宋" w:cs="仿宋"/>
          <w:color w:val="auto"/>
          <w:sz w:val="28"/>
          <w:szCs w:val="28"/>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发票的备注栏需填写乙方全称和统一社会信用代码。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若甲方迟延出具租金发票则乙方有权相应顺延支付租金并不视作乙方违约。如租赁关系提前解除的，甲方须向乙方返还已支付未履行期间的相应租金。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left"/>
        <w:textAlignment w:val="auto"/>
        <w:outlineLvl w:val="9"/>
        <w:rPr>
          <w:rFonts w:hint="eastAsia" w:cs="仿宋"/>
          <w:color w:val="auto"/>
          <w:sz w:val="28"/>
          <w:szCs w:val="28"/>
          <w:lang w:val="en-US" w:eastAsia="zh-CN" w:bidi="zh-CN"/>
        </w:rPr>
      </w:pPr>
      <w:r>
        <w:rPr>
          <w:rFonts w:hint="eastAsia" w:ascii="仿宋" w:hAnsi="仿宋" w:eastAsia="仿宋" w:cs="仿宋"/>
          <w:color w:val="auto"/>
          <w:sz w:val="28"/>
          <w:szCs w:val="28"/>
          <w:lang w:val="en-US" w:eastAsia="zh-CN" w:bidi="zh-CN"/>
        </w:rPr>
        <w:t>乙方需向甲方支付的款项中已经包含增值税税款。甲方因本协议项下服务/货物而须支付的其他各项税费（包括但不限于增值税、城市维护建设税、教育费附加及地方教育费附加、印花税、及企业所得税等其他各项税费）应由甲方自行承担，不再向乙方收取。甲方保证协议各项标的对应的税率符合国家规定，且与最终付款时提供的发票税率一致。乙方如需履行代扣代缴义务，乙方将依据国家税收相关法律法规的规定履行代扣代缴义务，最终实际向甲方支付的款项为扣除增值税税款及附加税费后的数额。</w:t>
      </w:r>
      <w:r>
        <w:rPr>
          <w:rFonts w:hint="eastAsia" w:cs="仿宋"/>
          <w:color w:val="auto"/>
          <w:sz w:val="28"/>
          <w:szCs w:val="28"/>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乙方必须按照约定向甲方交纳租金。如无故拖欠租金，应按日向甲方支付逾期金额的千分之</w:t>
      </w:r>
      <w:r>
        <w:rPr>
          <w:spacing w:val="-4"/>
          <w:u w:val="single"/>
        </w:rPr>
        <w:t xml:space="preserve"> </w:t>
      </w:r>
      <w:r>
        <w:rPr>
          <w:spacing w:val="-4"/>
          <w:u w:val="single"/>
        </w:rPr>
        <w:tab/>
      </w:r>
      <w:r>
        <w:rPr>
          <w:rFonts w:hint="eastAsia" w:ascii="仿宋" w:hAnsi="仿宋" w:eastAsia="仿宋" w:cs="仿宋"/>
          <w:color w:val="auto"/>
          <w:sz w:val="28"/>
          <w:szCs w:val="28"/>
          <w:lang w:val="en-US" w:eastAsia="zh-CN" w:bidi="zh-CN"/>
        </w:rPr>
        <w:t>的违约金。</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560" w:firstLineChars="200"/>
        <w:jc w:val="left"/>
        <w:textAlignment w:val="auto"/>
        <w:outlineLvl w:val="9"/>
        <w:rPr>
          <w:rFonts w:hint="eastAsia" w:ascii="仿宋" w:hAnsi="仿宋" w:eastAsia="仿宋" w:cs="仿宋"/>
          <w:color w:val="auto"/>
          <w:sz w:val="28"/>
          <w:szCs w:val="28"/>
          <w:lang w:val="en-US" w:eastAsia="zh-CN" w:bidi="zh-CN"/>
        </w:rPr>
      </w:pPr>
      <w:r>
        <w:rPr>
          <w:rFonts w:hint="eastAsia" w:ascii="仿宋" w:hAnsi="仿宋" w:eastAsia="仿宋" w:cs="仿宋"/>
          <w:color w:val="auto"/>
          <w:sz w:val="28"/>
          <w:szCs w:val="28"/>
          <w:lang w:val="en-US" w:eastAsia="zh-CN" w:bidi="zh-CN"/>
        </w:rPr>
        <w:t>乙方支付的租金中，其中</w:t>
      </w:r>
      <w:r>
        <w:rPr>
          <w:spacing w:val="-4"/>
          <w:u w:val="single"/>
        </w:rPr>
        <w:tab/>
      </w:r>
      <w:r>
        <w:rPr>
          <w:rFonts w:hint="eastAsia"/>
          <w:spacing w:val="-4"/>
          <w:u w:val="single"/>
          <w:lang w:val="en-US" w:eastAsia="zh-CN"/>
        </w:rPr>
        <w:t xml:space="preserve">  </w:t>
      </w:r>
      <w:r>
        <w:rPr>
          <w:rFonts w:hint="eastAsia" w:ascii="仿宋" w:hAnsi="仿宋" w:eastAsia="仿宋" w:cs="仿宋"/>
          <w:color w:val="auto"/>
          <w:sz w:val="28"/>
          <w:szCs w:val="28"/>
          <w:lang w:val="en-US" w:eastAsia="zh-CN" w:bidi="zh-CN"/>
        </w:rPr>
        <w:t>%作为甲方的物业管理费，</w:t>
      </w:r>
      <w:r>
        <w:rPr>
          <w:spacing w:val="-4"/>
          <w:u w:val="single"/>
        </w:rPr>
        <w:tab/>
      </w:r>
      <w:r>
        <w:rPr>
          <w:rFonts w:hint="eastAsia"/>
          <w:spacing w:val="-4"/>
          <w:u w:val="single"/>
          <w:lang w:val="en-US" w:eastAsia="zh-CN"/>
        </w:rPr>
        <w:t xml:space="preserve">  </w:t>
      </w:r>
      <w:r>
        <w:rPr>
          <w:rFonts w:hint="eastAsia" w:ascii="仿宋" w:hAnsi="仿宋" w:eastAsia="仿宋" w:cs="仿宋"/>
          <w:color w:val="auto"/>
          <w:sz w:val="28"/>
          <w:szCs w:val="28"/>
          <w:lang w:val="en-US" w:eastAsia="zh-CN" w:bidi="zh-CN"/>
        </w:rPr>
        <w:t>%作为甲方的租金收益。</w:t>
      </w:r>
    </w:p>
    <w:p>
      <w:pPr>
        <w:pStyle w:val="2"/>
        <w:keepNext w:val="0"/>
        <w:keepLines w:val="0"/>
        <w:pageBreakBefore w:val="0"/>
        <w:widowControl w:val="0"/>
        <w:tabs>
          <w:tab w:val="left" w:pos="4160"/>
          <w:tab w:val="left" w:pos="7801"/>
        </w:tabs>
        <w:kinsoku/>
        <w:wordWrap/>
        <w:overflowPunct/>
        <w:topLinePunct w:val="0"/>
        <w:autoSpaceDE/>
        <w:autoSpaceDN/>
        <w:bidi w:val="0"/>
        <w:spacing w:line="520" w:lineRule="exact"/>
        <w:ind w:left="100" w:right="461" w:firstLine="561"/>
        <w:textAlignment w:val="auto"/>
        <w:outlineLvl w:val="9"/>
      </w:pPr>
      <w:r>
        <w:t>4、</w:t>
      </w:r>
      <w:r>
        <w:rPr>
          <w:spacing w:val="-3"/>
        </w:rPr>
        <w:t>履</w:t>
      </w:r>
      <w:r>
        <w:t>约保</w:t>
      </w:r>
      <w:r>
        <w:rPr>
          <w:spacing w:val="-3"/>
        </w:rPr>
        <w:t>证</w:t>
      </w:r>
      <w:r>
        <w:t>金的</w:t>
      </w:r>
      <w:r>
        <w:rPr>
          <w:spacing w:val="-3"/>
        </w:rPr>
        <w:t>支</w:t>
      </w:r>
      <w:r>
        <w:t>付办</w:t>
      </w:r>
      <w:r>
        <w:rPr>
          <w:spacing w:val="-3"/>
        </w:rPr>
        <w:t>法</w:t>
      </w:r>
      <w:r>
        <w:t>：本</w:t>
      </w:r>
      <w:r>
        <w:rPr>
          <w:spacing w:val="-3"/>
        </w:rPr>
        <w:t>合</w:t>
      </w:r>
      <w:r>
        <w:t>同签</w:t>
      </w:r>
      <w:r>
        <w:rPr>
          <w:spacing w:val="-3"/>
        </w:rPr>
        <w:t>订</w:t>
      </w:r>
      <w:r>
        <w:t>之日</w:t>
      </w:r>
      <w:r>
        <w:rPr>
          <w:spacing w:val="-3"/>
        </w:rPr>
        <w:t>起</w:t>
      </w:r>
      <w:r>
        <w:rPr>
          <w:spacing w:val="-3"/>
          <w:u w:val="single"/>
        </w:rPr>
        <w:t xml:space="preserve"> </w:t>
      </w:r>
      <w:r>
        <w:rPr>
          <w:rFonts w:hint="eastAsia"/>
          <w:spacing w:val="-3"/>
          <w:u w:val="single"/>
          <w:lang w:val="en-US" w:eastAsia="zh-CN"/>
        </w:rPr>
        <w:t>15个</w:t>
      </w:r>
      <w:r>
        <w:rPr>
          <w:rFonts w:hint="eastAsia"/>
          <w:spacing w:val="-3"/>
          <w:lang w:val="en-US" w:eastAsia="zh-CN"/>
        </w:rPr>
        <w:t>工作</w:t>
      </w:r>
      <w:r>
        <w:t>日</w:t>
      </w:r>
      <w:r>
        <w:rPr>
          <w:spacing w:val="-3"/>
        </w:rPr>
        <w:t>内</w:t>
      </w:r>
      <w:r>
        <w:t>，乙方应</w:t>
      </w:r>
      <w:r>
        <w:rPr>
          <w:spacing w:val="-3"/>
        </w:rPr>
        <w:t>当</w:t>
      </w:r>
      <w:r>
        <w:t>缴纳</w:t>
      </w:r>
      <w:r>
        <w:rPr>
          <w:rFonts w:hint="eastAsia"/>
          <w:lang w:val="en-US" w:eastAsia="zh-CN"/>
        </w:rPr>
        <w:t>2个月租赁期首月租金</w:t>
      </w:r>
      <w:r>
        <w:rPr>
          <w:spacing w:val="-3"/>
        </w:rPr>
        <w:t>人</w:t>
      </w:r>
      <w:r>
        <w:t>民币</w:t>
      </w:r>
      <w:r>
        <w:rPr>
          <w:u w:val="single"/>
        </w:rPr>
        <w:t xml:space="preserve"> </w:t>
      </w:r>
      <w:r>
        <w:rPr>
          <w:rFonts w:hint="eastAsia"/>
          <w:u w:val="single"/>
          <w:lang w:val="en-US" w:eastAsia="zh-CN"/>
        </w:rPr>
        <w:t xml:space="preserve">       </w:t>
      </w:r>
      <w:r>
        <w:t>元</w:t>
      </w:r>
      <w:r>
        <w:rPr>
          <w:spacing w:val="-3"/>
        </w:rPr>
        <w:t>整</w:t>
      </w:r>
      <w:r>
        <w:t>（</w:t>
      </w:r>
      <w:r>
        <w:rPr>
          <w:rFonts w:hint="default" w:ascii="Arial" w:hAnsi="Arial" w:cs="Arial"/>
        </w:rPr>
        <w:t>¥</w:t>
      </w:r>
      <w:r>
        <w:rPr>
          <w:u w:val="single"/>
        </w:rPr>
        <w:t xml:space="preserve">   </w:t>
      </w:r>
      <w:r>
        <w:rPr>
          <w:spacing w:val="2"/>
          <w:u w:val="single"/>
        </w:rPr>
        <w:t xml:space="preserve"> </w:t>
      </w:r>
      <w:r>
        <w:rPr>
          <w:rFonts w:hint="eastAsia"/>
          <w:lang w:eastAsia="zh-CN"/>
        </w:rPr>
        <w:t>）</w:t>
      </w:r>
      <w:r>
        <w:rPr>
          <w:spacing w:val="-3"/>
        </w:rPr>
        <w:t>作</w:t>
      </w:r>
      <w:r>
        <w:t>为租</w:t>
      </w:r>
      <w:r>
        <w:rPr>
          <w:spacing w:val="-3"/>
        </w:rPr>
        <w:t>赁</w:t>
      </w:r>
      <w:r>
        <w:t>合同</w:t>
      </w:r>
      <w:r>
        <w:rPr>
          <w:spacing w:val="-3"/>
        </w:rPr>
        <w:t>履</w:t>
      </w:r>
      <w:r>
        <w:t>行的</w:t>
      </w:r>
      <w:r>
        <w:rPr>
          <w:spacing w:val="-3"/>
        </w:rPr>
        <w:t>履</w:t>
      </w:r>
      <w:r>
        <w:t>约</w:t>
      </w:r>
      <w:r>
        <w:rPr>
          <w:spacing w:val="-1"/>
        </w:rPr>
        <w:t>保</w:t>
      </w:r>
      <w:r>
        <w:rPr>
          <w:spacing w:val="-3"/>
        </w:rPr>
        <w:t>证</w:t>
      </w:r>
      <w:r>
        <w:t>金；</w:t>
      </w:r>
      <w:r>
        <w:rPr>
          <w:spacing w:val="-3"/>
        </w:rPr>
        <w:t>待</w:t>
      </w:r>
      <w:r>
        <w:t>合同</w:t>
      </w:r>
      <w:r>
        <w:rPr>
          <w:spacing w:val="-3"/>
        </w:rPr>
        <w:t>期</w:t>
      </w:r>
      <w:r>
        <w:t>满乙</w:t>
      </w:r>
      <w:r>
        <w:rPr>
          <w:spacing w:val="-3"/>
        </w:rPr>
        <w:t>方</w:t>
      </w:r>
      <w:r>
        <w:t>无任</w:t>
      </w:r>
      <w:r>
        <w:rPr>
          <w:spacing w:val="-3"/>
        </w:rPr>
        <w:t>何</w:t>
      </w:r>
      <w:r>
        <w:t>违约</w:t>
      </w:r>
      <w:r>
        <w:rPr>
          <w:spacing w:val="-3"/>
        </w:rPr>
        <w:t>的</w:t>
      </w:r>
      <w:r>
        <w:t>情况</w:t>
      </w:r>
      <w:r>
        <w:rPr>
          <w:spacing w:val="-3"/>
        </w:rPr>
        <w:t>下</w:t>
      </w:r>
      <w:r>
        <w:t>，甲</w:t>
      </w:r>
      <w:r>
        <w:rPr>
          <w:spacing w:val="-3"/>
        </w:rPr>
        <w:t>方</w:t>
      </w:r>
      <w:r>
        <w:t>应在</w:t>
      </w:r>
      <w:r>
        <w:rPr>
          <w:spacing w:val="-3"/>
        </w:rPr>
        <w:t>乙</w:t>
      </w:r>
      <w:r>
        <w:t>方返</w:t>
      </w:r>
      <w:r>
        <w:rPr>
          <w:spacing w:val="-3"/>
        </w:rPr>
        <w:t>还</w:t>
      </w:r>
      <w:r>
        <w:t>租赁</w:t>
      </w:r>
      <w:r>
        <w:rPr>
          <w:rFonts w:hint="eastAsia"/>
          <w:lang w:val="en-US" w:eastAsia="zh-CN"/>
        </w:rPr>
        <w:t>标的并</w:t>
      </w:r>
      <w:r>
        <w:rPr>
          <w:spacing w:val="-3"/>
        </w:rPr>
        <w:t>结</w:t>
      </w:r>
      <w:r>
        <w:t>清所</w:t>
      </w:r>
      <w:r>
        <w:rPr>
          <w:spacing w:val="-3"/>
        </w:rPr>
        <w:t>有</w:t>
      </w:r>
      <w:r>
        <w:t>费用</w:t>
      </w:r>
      <w:r>
        <w:rPr>
          <w:spacing w:val="-3"/>
        </w:rPr>
        <w:t>之</w:t>
      </w:r>
      <w:r>
        <w:t>日起</w:t>
      </w:r>
      <w:r>
        <w:rPr>
          <w:u w:val="single"/>
        </w:rPr>
        <w:t xml:space="preserve"> </w:t>
      </w:r>
      <w:r>
        <w:rPr>
          <w:rFonts w:hint="eastAsia"/>
          <w:u w:val="single"/>
          <w:lang w:val="en-US" w:eastAsia="zh-CN"/>
        </w:rPr>
        <w:t xml:space="preserve">10 </w:t>
      </w:r>
      <w:r>
        <w:t>个</w:t>
      </w:r>
      <w:r>
        <w:rPr>
          <w:spacing w:val="-3"/>
        </w:rPr>
        <w:t>工</w:t>
      </w:r>
      <w:r>
        <w:t>作日</w:t>
      </w:r>
      <w:r>
        <w:rPr>
          <w:spacing w:val="-3"/>
        </w:rPr>
        <w:t>内</w:t>
      </w:r>
      <w:r>
        <w:t>将履</w:t>
      </w:r>
      <w:r>
        <w:rPr>
          <w:spacing w:val="-3"/>
        </w:rPr>
        <w:t>约</w:t>
      </w:r>
      <w:r>
        <w:t>保证</w:t>
      </w:r>
      <w:r>
        <w:rPr>
          <w:spacing w:val="-3"/>
        </w:rPr>
        <w:t>金</w:t>
      </w:r>
      <w:r>
        <w:t>无息</w:t>
      </w:r>
      <w:r>
        <w:rPr>
          <w:spacing w:val="-3"/>
        </w:rPr>
        <w:t>的</w:t>
      </w:r>
      <w:r>
        <w:t>退还</w:t>
      </w:r>
      <w:r>
        <w:rPr>
          <w:spacing w:val="-3"/>
        </w:rPr>
        <w:t>给</w:t>
      </w:r>
      <w:r>
        <w:t>乙方。</w:t>
      </w:r>
    </w:p>
    <w:p>
      <w:pPr>
        <w:pStyle w:val="2"/>
        <w:keepNext w:val="0"/>
        <w:keepLines w:val="0"/>
        <w:pageBreakBefore w:val="0"/>
        <w:widowControl w:val="0"/>
        <w:kinsoku/>
        <w:wordWrap/>
        <w:overflowPunct/>
        <w:topLinePunct w:val="0"/>
        <w:autoSpaceDE/>
        <w:autoSpaceDN/>
        <w:bidi w:val="0"/>
        <w:spacing w:line="520" w:lineRule="exact"/>
        <w:ind w:left="661"/>
        <w:textAlignment w:val="auto"/>
        <w:outlineLvl w:val="9"/>
      </w:pPr>
      <w:r>
        <w:t>5、其他费用的交纳：</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left="0" w:right="423" w:firstLine="548" w:firstLineChars="200"/>
        <w:jc w:val="left"/>
        <w:textAlignment w:val="auto"/>
        <w:outlineLvl w:val="9"/>
        <w:rPr>
          <w:spacing w:val="-3"/>
          <w:sz w:val="28"/>
        </w:rPr>
      </w:pPr>
      <w:r>
        <w:rPr>
          <w:rFonts w:hint="eastAsia"/>
          <w:spacing w:val="-3"/>
          <w:sz w:val="28"/>
          <w:lang w:val="en-US" w:eastAsia="zh-CN"/>
        </w:rPr>
        <w:t>(1)</w:t>
      </w:r>
      <w:r>
        <w:rPr>
          <w:spacing w:val="-3"/>
          <w:sz w:val="28"/>
        </w:rPr>
        <w:t>物业管理费：物业管理应收的相关管理费用由乙方承担， 由乙方自行向相关管理单位交纳。</w:t>
      </w:r>
    </w:p>
    <w:p>
      <w:pPr>
        <w:pStyle w:val="5"/>
        <w:numPr>
          <w:ilvl w:val="0"/>
          <w:numId w:val="3"/>
        </w:numPr>
        <w:tabs>
          <w:tab w:val="left" w:pos="1542"/>
        </w:tabs>
        <w:spacing w:line="520" w:lineRule="exact"/>
        <w:ind w:left="630" w:leftChars="300" w:right="423" w:firstLine="0" w:firstLineChars="0"/>
        <w:jc w:val="left"/>
        <w:rPr>
          <w:spacing w:val="-3"/>
          <w:sz w:val="28"/>
        </w:rPr>
      </w:pPr>
      <w:r>
        <w:rPr>
          <w:spacing w:val="-3"/>
          <w:sz w:val="28"/>
        </w:rPr>
        <w:t>水电费：由乙方承担，由乙方自行交纳。</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left="0" w:right="423" w:firstLine="548" w:firstLineChars="200"/>
        <w:jc w:val="left"/>
        <w:textAlignment w:val="auto"/>
        <w:outlineLvl w:val="9"/>
        <w:rPr>
          <w:spacing w:val="-3"/>
          <w:sz w:val="28"/>
        </w:rPr>
      </w:pPr>
      <w:r>
        <w:rPr>
          <w:rFonts w:hint="eastAsia"/>
          <w:spacing w:val="-3"/>
          <w:sz w:val="28"/>
          <w:lang w:val="en-US" w:eastAsia="zh-CN"/>
        </w:rPr>
        <w:t xml:space="preserve"> (3)维修费</w:t>
      </w:r>
      <w:r>
        <w:rPr>
          <w:spacing w:val="-3"/>
          <w:sz w:val="28"/>
        </w:rPr>
        <w:t>：</w:t>
      </w:r>
      <w:r>
        <w:rPr>
          <w:rFonts w:hint="eastAsia"/>
          <w:spacing w:val="-3"/>
          <w:sz w:val="28"/>
          <w:lang w:val="en-US" w:eastAsia="zh-CN"/>
        </w:rPr>
        <w:t>租赁期间，房产室内由乙方承担维修费用并负责施工</w:t>
      </w:r>
      <w:r>
        <w:rPr>
          <w:spacing w:val="-3"/>
          <w:sz w:val="28"/>
        </w:rPr>
        <w:t>。</w:t>
      </w:r>
    </w:p>
    <w:p>
      <w:pPr>
        <w:pStyle w:val="5"/>
        <w:numPr>
          <w:ilvl w:val="0"/>
          <w:numId w:val="0"/>
        </w:numPr>
        <w:tabs>
          <w:tab w:val="left" w:pos="1542"/>
        </w:tabs>
        <w:spacing w:line="520" w:lineRule="exact"/>
        <w:ind w:left="0" w:right="377" w:firstLine="822" w:firstLineChars="300"/>
        <w:jc w:val="both"/>
        <w:rPr>
          <w:sz w:val="28"/>
        </w:rPr>
      </w:pPr>
      <w:r>
        <w:rPr>
          <w:rFonts w:hint="eastAsia"/>
          <w:spacing w:val="-3"/>
          <w:sz w:val="28"/>
          <w:lang w:val="en-US" w:eastAsia="zh-CN"/>
        </w:rPr>
        <w:t>(4)</w:t>
      </w:r>
      <w:r>
        <w:rPr>
          <w:spacing w:val="-3"/>
          <w:sz w:val="28"/>
        </w:rPr>
        <w:t>租赁期间，乙方使用租赁标的进行商业活动产生的其他各</w:t>
      </w:r>
      <w:r>
        <w:rPr>
          <w:spacing w:val="-13"/>
          <w:sz w:val="28"/>
        </w:rPr>
        <w:t>项费用</w:t>
      </w:r>
      <w:r>
        <w:rPr>
          <w:spacing w:val="-3"/>
          <w:sz w:val="28"/>
        </w:rPr>
        <w:t>（</w:t>
      </w:r>
      <w:r>
        <w:rPr>
          <w:spacing w:val="-8"/>
          <w:sz w:val="28"/>
        </w:rPr>
        <w:t>乙方自己申请安装电话、宽带、有线电视或其他设备的费用等</w:t>
      </w:r>
      <w:r>
        <w:rPr>
          <w:spacing w:val="-3"/>
          <w:sz w:val="28"/>
        </w:rPr>
        <w:t>）</w:t>
      </w:r>
      <w:r>
        <w:rPr>
          <w:spacing w:val="-2"/>
          <w:sz w:val="28"/>
        </w:rPr>
        <w:t>均由乙方交纳。</w:t>
      </w:r>
    </w:p>
    <w:p>
      <w:pPr>
        <w:pStyle w:val="2"/>
        <w:keepNext w:val="0"/>
        <w:keepLines w:val="0"/>
        <w:pageBreakBefore w:val="0"/>
        <w:widowControl w:val="0"/>
        <w:kinsoku/>
        <w:wordWrap/>
        <w:overflowPunct/>
        <w:topLinePunct w:val="0"/>
        <w:autoSpaceDE/>
        <w:autoSpaceDN/>
        <w:bidi w:val="0"/>
        <w:spacing w:line="520" w:lineRule="exact"/>
        <w:ind w:left="829"/>
        <w:textAlignment w:val="auto"/>
        <w:outlineLvl w:val="9"/>
      </w:pPr>
      <w:r>
        <w:t>第五条 甲方的权利和义务</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1、甲方的权利</w:t>
      </w:r>
    </w:p>
    <w:p>
      <w:pPr>
        <w:pStyle w:val="5"/>
        <w:keepNext w:val="0"/>
        <w:keepLines w:val="0"/>
        <w:pageBreakBefore w:val="0"/>
        <w:widowControl w:val="0"/>
        <w:numPr>
          <w:ilvl w:val="0"/>
          <w:numId w:val="4"/>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按本合同约定收取租金和履约保证金等。</w:t>
      </w:r>
    </w:p>
    <w:p>
      <w:pPr>
        <w:pStyle w:val="5"/>
        <w:keepNext w:val="0"/>
        <w:keepLines w:val="0"/>
        <w:pageBreakBefore w:val="0"/>
        <w:widowControl w:val="0"/>
        <w:numPr>
          <w:ilvl w:val="0"/>
          <w:numId w:val="4"/>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乙方不按本合同约定交付租金，甲方有权收取违约金。</w:t>
      </w:r>
    </w:p>
    <w:p>
      <w:pPr>
        <w:pStyle w:val="5"/>
        <w:keepNext w:val="0"/>
        <w:keepLines w:val="0"/>
        <w:pageBreakBefore w:val="0"/>
        <w:widowControl w:val="0"/>
        <w:numPr>
          <w:ilvl w:val="0"/>
          <w:numId w:val="4"/>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检查租赁标的及配套设施的各项安全。</w:t>
      </w:r>
    </w:p>
    <w:p>
      <w:pPr>
        <w:pStyle w:val="5"/>
        <w:keepNext w:val="0"/>
        <w:keepLines w:val="0"/>
        <w:pageBreakBefore w:val="0"/>
        <w:widowControl w:val="0"/>
        <w:numPr>
          <w:ilvl w:val="0"/>
          <w:numId w:val="4"/>
        </w:numPr>
        <w:tabs>
          <w:tab w:val="left" w:pos="1515"/>
        </w:tabs>
        <w:kinsoku/>
        <w:wordWrap/>
        <w:overflowPunct/>
        <w:topLinePunct w:val="0"/>
        <w:autoSpaceDE/>
        <w:autoSpaceDN/>
        <w:bidi w:val="0"/>
        <w:spacing w:line="520" w:lineRule="exact"/>
        <w:ind w:left="1514" w:right="0" w:hanging="690"/>
        <w:jc w:val="left"/>
        <w:textAlignment w:val="auto"/>
        <w:outlineLvl w:val="9"/>
        <w:rPr>
          <w:sz w:val="28"/>
        </w:rPr>
      </w:pPr>
      <w:r>
        <w:rPr>
          <w:spacing w:val="-10"/>
          <w:sz w:val="28"/>
        </w:rPr>
        <w:t>租赁期满无条件收回该租赁标的的使用权。</w:t>
      </w:r>
    </w:p>
    <w:p>
      <w:pPr>
        <w:pStyle w:val="5"/>
        <w:keepNext w:val="0"/>
        <w:keepLines w:val="0"/>
        <w:pageBreakBefore w:val="0"/>
        <w:widowControl w:val="0"/>
        <w:numPr>
          <w:ilvl w:val="0"/>
          <w:numId w:val="4"/>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监督乙方按本合同约定用途使用租赁标的。</w:t>
      </w:r>
    </w:p>
    <w:p>
      <w:pPr>
        <w:pStyle w:val="5"/>
        <w:keepNext w:val="0"/>
        <w:keepLines w:val="0"/>
        <w:pageBreakBefore w:val="0"/>
        <w:widowControl w:val="0"/>
        <w:numPr>
          <w:ilvl w:val="0"/>
          <w:numId w:val="4"/>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本合同约定的其他权利。</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2、甲方的义务</w:t>
      </w:r>
    </w:p>
    <w:p>
      <w:pPr>
        <w:pStyle w:val="5"/>
        <w:keepNext w:val="0"/>
        <w:keepLines w:val="0"/>
        <w:pageBreakBefore w:val="0"/>
        <w:widowControl w:val="0"/>
        <w:numPr>
          <w:ilvl w:val="0"/>
          <w:numId w:val="5"/>
        </w:numPr>
        <w:tabs>
          <w:tab w:val="left" w:pos="1542"/>
        </w:tabs>
        <w:kinsoku/>
        <w:wordWrap/>
        <w:overflowPunct/>
        <w:topLinePunct w:val="0"/>
        <w:autoSpaceDE/>
        <w:autoSpaceDN/>
        <w:bidi w:val="0"/>
        <w:spacing w:line="520" w:lineRule="exact"/>
        <w:ind w:left="280" w:right="423" w:firstLine="559"/>
        <w:jc w:val="left"/>
        <w:textAlignment w:val="auto"/>
        <w:outlineLvl w:val="9"/>
        <w:rPr>
          <w:sz w:val="28"/>
        </w:rPr>
      </w:pPr>
      <w:r>
        <w:rPr>
          <w:spacing w:val="-3"/>
          <w:sz w:val="28"/>
        </w:rPr>
        <w:t>对乙方所租赁的房屋装修或改造时的方案进行监督和审查并及时提出意见。</w:t>
      </w:r>
    </w:p>
    <w:p>
      <w:pPr>
        <w:pStyle w:val="5"/>
        <w:keepNext w:val="0"/>
        <w:keepLines w:val="0"/>
        <w:pageBreakBefore w:val="0"/>
        <w:widowControl w:val="0"/>
        <w:numPr>
          <w:ilvl w:val="0"/>
          <w:numId w:val="5"/>
        </w:numPr>
        <w:tabs>
          <w:tab w:val="left" w:pos="1542"/>
        </w:tabs>
        <w:kinsoku/>
        <w:wordWrap/>
        <w:overflowPunct/>
        <w:topLinePunct w:val="0"/>
        <w:autoSpaceDE/>
        <w:autoSpaceDN/>
        <w:bidi w:val="0"/>
        <w:spacing w:line="520" w:lineRule="exact"/>
        <w:ind w:left="280" w:right="423" w:firstLine="559"/>
        <w:jc w:val="left"/>
        <w:textAlignment w:val="auto"/>
        <w:outlineLvl w:val="9"/>
        <w:rPr>
          <w:sz w:val="28"/>
        </w:rPr>
      </w:pPr>
      <w:r>
        <w:rPr>
          <w:spacing w:val="-3"/>
          <w:sz w:val="28"/>
        </w:rPr>
        <w:t>租赁期内，甲方如需将租赁标的抵押或转让给第三人，应保证不因该抵押而影响到乙方对租赁标的的使用。</w:t>
      </w:r>
    </w:p>
    <w:p>
      <w:pPr>
        <w:pStyle w:val="5"/>
        <w:keepNext w:val="0"/>
        <w:keepLines w:val="0"/>
        <w:pageBreakBefore w:val="0"/>
        <w:widowControl w:val="0"/>
        <w:numPr>
          <w:ilvl w:val="0"/>
          <w:numId w:val="5"/>
        </w:numPr>
        <w:tabs>
          <w:tab w:val="left" w:pos="1542"/>
        </w:tabs>
        <w:kinsoku/>
        <w:wordWrap/>
        <w:overflowPunct/>
        <w:topLinePunct w:val="0"/>
        <w:autoSpaceDE/>
        <w:autoSpaceDN/>
        <w:bidi w:val="0"/>
        <w:spacing w:line="520" w:lineRule="exact"/>
        <w:ind w:left="280" w:leftChars="0" w:right="423" w:firstLine="559" w:firstLineChars="0"/>
        <w:jc w:val="left"/>
        <w:textAlignment w:val="auto"/>
        <w:outlineLvl w:val="9"/>
        <w:rPr>
          <w:rFonts w:hint="eastAsia"/>
          <w:color w:val="auto"/>
          <w:spacing w:val="-3"/>
          <w:sz w:val="28"/>
          <w:szCs w:val="22"/>
          <w:highlight w:val="none"/>
          <w:lang w:val="en-US" w:eastAsia="zh-CN"/>
        </w:rPr>
      </w:pPr>
      <w:r>
        <w:rPr>
          <w:rFonts w:hint="eastAsia"/>
          <w:color w:val="auto"/>
          <w:spacing w:val="-3"/>
          <w:sz w:val="28"/>
          <w:szCs w:val="22"/>
          <w:highlight w:val="none"/>
          <w:lang w:val="en-US" w:eastAsia="zh-CN"/>
        </w:rPr>
        <w:t>甲方保证租赁房屋主体结构符合国家安全规定，且不存在质量问题，能够为乙方依约正常、安全地使用。若发生非乙方原因导致的重大房屋质量、房屋安全及相关问题，致使不能实现合同目的的，概由甲方负责清理和解决，并承担民事责任，因此给乙方造成的任何损失，甲方负责赔偿，同时，乙方有权提前解除本合同，且无需承担违约责任，但因不可抗力导致或非因甲方自身过错导致的除外。</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left="839" w:leftChars="0" w:right="423" w:rightChars="0"/>
        <w:jc w:val="left"/>
        <w:textAlignment w:val="auto"/>
        <w:outlineLvl w:val="9"/>
        <w:rPr>
          <w:spacing w:val="-3"/>
          <w:sz w:val="28"/>
        </w:rPr>
      </w:pPr>
      <w:r>
        <w:rPr>
          <w:rFonts w:hint="eastAsia"/>
          <w:spacing w:val="-3"/>
          <w:sz w:val="28"/>
          <w:lang w:eastAsia="zh-CN"/>
        </w:rPr>
        <w:t>（</w:t>
      </w:r>
      <w:r>
        <w:rPr>
          <w:rFonts w:hint="eastAsia"/>
          <w:spacing w:val="-3"/>
          <w:sz w:val="28"/>
          <w:lang w:val="en-US" w:eastAsia="zh-CN"/>
        </w:rPr>
        <w:t>4）</w:t>
      </w:r>
      <w:r>
        <w:rPr>
          <w:spacing w:val="-3"/>
          <w:sz w:val="28"/>
        </w:rPr>
        <w:t>本合同约定的其他义务。</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left="839" w:leftChars="0" w:right="423" w:rightChars="0"/>
        <w:jc w:val="left"/>
        <w:textAlignment w:val="auto"/>
        <w:outlineLvl w:val="9"/>
        <w:rPr>
          <w:sz w:val="28"/>
        </w:rPr>
      </w:pPr>
      <w:r>
        <w:rPr>
          <w:spacing w:val="-3"/>
          <w:sz w:val="28"/>
        </w:rPr>
        <w:t>第六条 乙方的权利和义务</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1、乙方的权利</w:t>
      </w:r>
    </w:p>
    <w:p>
      <w:pPr>
        <w:pStyle w:val="5"/>
        <w:keepNext w:val="0"/>
        <w:keepLines w:val="0"/>
        <w:pageBreakBefore w:val="0"/>
        <w:widowControl w:val="0"/>
        <w:numPr>
          <w:ilvl w:val="0"/>
          <w:numId w:val="6"/>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按合同约定用途使用租赁标的。</w:t>
      </w:r>
    </w:p>
    <w:p>
      <w:pPr>
        <w:pStyle w:val="5"/>
        <w:keepNext w:val="0"/>
        <w:keepLines w:val="0"/>
        <w:pageBreakBefore w:val="0"/>
        <w:widowControl w:val="0"/>
        <w:numPr>
          <w:ilvl w:val="0"/>
          <w:numId w:val="6"/>
        </w:numPr>
        <w:tabs>
          <w:tab w:val="left" w:pos="1542"/>
        </w:tabs>
        <w:kinsoku/>
        <w:wordWrap/>
        <w:overflowPunct/>
        <w:topLinePunct w:val="0"/>
        <w:autoSpaceDE/>
        <w:autoSpaceDN/>
        <w:bidi w:val="0"/>
        <w:spacing w:line="520" w:lineRule="exact"/>
        <w:ind w:left="280" w:right="238" w:firstLine="559"/>
        <w:jc w:val="left"/>
        <w:textAlignment w:val="auto"/>
        <w:outlineLvl w:val="9"/>
        <w:rPr>
          <w:sz w:val="28"/>
        </w:rPr>
      </w:pPr>
      <w:r>
        <w:rPr>
          <w:spacing w:val="-8"/>
          <w:sz w:val="28"/>
        </w:rPr>
        <w:t>经甲方同意，在不影响租赁标的结构安全与美观的情况下，对租赁标的进行改善或增设他物。如乙方擅自变动，甲方可以要求</w:t>
      </w:r>
      <w:r>
        <w:rPr>
          <w:spacing w:val="-5"/>
          <w:sz w:val="28"/>
        </w:rPr>
        <w:t>恢复原状或者赔偿损失。</w:t>
      </w:r>
    </w:p>
    <w:p>
      <w:pPr>
        <w:pStyle w:val="5"/>
        <w:keepNext w:val="0"/>
        <w:keepLines w:val="0"/>
        <w:pageBreakBefore w:val="0"/>
        <w:widowControl w:val="0"/>
        <w:numPr>
          <w:ilvl w:val="0"/>
          <w:numId w:val="6"/>
        </w:numPr>
        <w:tabs>
          <w:tab w:val="left" w:pos="1542"/>
        </w:tabs>
        <w:kinsoku/>
        <w:wordWrap/>
        <w:overflowPunct/>
        <w:topLinePunct w:val="0"/>
        <w:autoSpaceDE/>
        <w:autoSpaceDN/>
        <w:bidi w:val="0"/>
        <w:spacing w:line="520" w:lineRule="exact"/>
        <w:ind w:left="280" w:right="423" w:firstLine="559"/>
        <w:jc w:val="left"/>
        <w:textAlignment w:val="auto"/>
        <w:outlineLvl w:val="9"/>
        <w:rPr>
          <w:sz w:val="28"/>
        </w:rPr>
      </w:pPr>
      <w:r>
        <w:rPr>
          <w:spacing w:val="-3"/>
          <w:sz w:val="28"/>
        </w:rPr>
        <w:t>在合同有效期内未经乙方同意，甲方单方面提高租金，乙方有权拒绝支付超额租金。</w:t>
      </w:r>
    </w:p>
    <w:p>
      <w:pPr>
        <w:pStyle w:val="5"/>
        <w:keepNext w:val="0"/>
        <w:keepLines w:val="0"/>
        <w:pageBreakBefore w:val="0"/>
        <w:widowControl w:val="0"/>
        <w:numPr>
          <w:ilvl w:val="0"/>
          <w:numId w:val="6"/>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合同中约定的其他权利。</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2、乙方的义务</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不得从事违法的经营活动。</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及时足额支付租金。</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按合同约定用途及租赁标的的性质合理使用租赁标的。如</w:t>
      </w:r>
    </w:p>
    <w:p>
      <w:pPr>
        <w:pStyle w:val="2"/>
        <w:keepNext w:val="0"/>
        <w:keepLines w:val="0"/>
        <w:pageBreakBefore w:val="0"/>
        <w:widowControl w:val="0"/>
        <w:kinsoku/>
        <w:wordWrap/>
        <w:overflowPunct/>
        <w:topLinePunct w:val="0"/>
        <w:autoSpaceDE/>
        <w:autoSpaceDN/>
        <w:bidi w:val="0"/>
        <w:spacing w:line="520" w:lineRule="exact"/>
        <w:ind w:right="377"/>
        <w:textAlignment w:val="auto"/>
        <w:outlineLvl w:val="9"/>
      </w:pPr>
      <w:r>
        <w:rPr>
          <w:spacing w:val="-9"/>
        </w:rPr>
        <w:t>因乙方使用不当造成租赁标的毁损、灭失的，乙方应当承担损害赔偿</w:t>
      </w:r>
      <w:r>
        <w:rPr>
          <w:spacing w:val="-4"/>
        </w:rPr>
        <w:t>责任。</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第三方向乙方就租赁标的主张权利的，应及时通知甲方。</w:t>
      </w:r>
    </w:p>
    <w:p>
      <w:pPr>
        <w:pStyle w:val="5"/>
        <w:keepNext w:val="0"/>
        <w:keepLines w:val="0"/>
        <w:pageBreakBefore w:val="0"/>
        <w:widowControl w:val="0"/>
        <w:numPr>
          <w:ilvl w:val="0"/>
          <w:numId w:val="7"/>
        </w:numPr>
        <w:tabs>
          <w:tab w:val="left" w:pos="1546"/>
        </w:tabs>
        <w:kinsoku/>
        <w:wordWrap/>
        <w:overflowPunct/>
        <w:topLinePunct w:val="0"/>
        <w:autoSpaceDE/>
        <w:autoSpaceDN/>
        <w:bidi w:val="0"/>
        <w:spacing w:line="520" w:lineRule="exact"/>
        <w:ind w:left="280" w:right="377" w:firstLine="559"/>
        <w:jc w:val="left"/>
        <w:textAlignment w:val="auto"/>
        <w:outlineLvl w:val="9"/>
        <w:rPr>
          <w:sz w:val="28"/>
        </w:rPr>
      </w:pPr>
      <w:r>
        <w:rPr>
          <w:sz w:val="28"/>
        </w:rPr>
        <w:t>不得在租赁房屋内生产、堆放、转运、销售国家与法律规</w:t>
      </w:r>
      <w:r>
        <w:rPr>
          <w:spacing w:val="-3"/>
          <w:sz w:val="28"/>
        </w:rPr>
        <w:t>定的易燃、易爆、剧毒等物品。</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280" w:right="377" w:firstLine="559"/>
        <w:jc w:val="both"/>
        <w:textAlignment w:val="auto"/>
        <w:outlineLvl w:val="9"/>
        <w:rPr>
          <w:sz w:val="28"/>
        </w:rPr>
      </w:pPr>
      <w:r>
        <w:rPr>
          <w:spacing w:val="-3"/>
          <w:sz w:val="28"/>
        </w:rPr>
        <w:t>严格遵守政府与法律所有规定及条例。备好、做好防火、</w:t>
      </w:r>
      <w:r>
        <w:rPr>
          <w:spacing w:val="-11"/>
          <w:sz w:val="28"/>
        </w:rPr>
        <w:t>防盗、防毒、环境等设施及设备的正常安全工作，并承担因乙方过失</w:t>
      </w:r>
      <w:r>
        <w:rPr>
          <w:spacing w:val="-5"/>
          <w:sz w:val="28"/>
        </w:rPr>
        <w:t>所造成事故的法律后果。</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280" w:right="423" w:firstLine="559"/>
        <w:jc w:val="left"/>
        <w:textAlignment w:val="auto"/>
        <w:outlineLvl w:val="9"/>
        <w:rPr>
          <w:sz w:val="28"/>
        </w:rPr>
      </w:pPr>
      <w:r>
        <w:rPr>
          <w:spacing w:val="-3"/>
          <w:sz w:val="28"/>
        </w:rPr>
        <w:t>按时缴纳水、电、卫生、治安、消防、绿化、环保、配套设施的管理和维护费等费用。</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承担租期内租赁标的</w:t>
      </w:r>
      <w:r>
        <w:rPr>
          <w:rFonts w:hint="eastAsia"/>
          <w:spacing w:val="-3"/>
          <w:sz w:val="28"/>
          <w:lang w:eastAsia="zh-CN"/>
        </w:rPr>
        <w:t>室内</w:t>
      </w:r>
      <w:r>
        <w:rPr>
          <w:spacing w:val="-3"/>
          <w:sz w:val="28"/>
        </w:rPr>
        <w:t>的维修、维护的义务。</w:t>
      </w:r>
    </w:p>
    <w:p>
      <w:pPr>
        <w:pStyle w:val="5"/>
        <w:keepNext w:val="0"/>
        <w:keepLines w:val="0"/>
        <w:pageBreakBefore w:val="0"/>
        <w:widowControl w:val="0"/>
        <w:numPr>
          <w:ilvl w:val="0"/>
          <w:numId w:val="7"/>
        </w:numPr>
        <w:tabs>
          <w:tab w:val="left" w:pos="1542"/>
        </w:tabs>
        <w:kinsoku/>
        <w:wordWrap/>
        <w:overflowPunct/>
        <w:topLinePunct w:val="0"/>
        <w:autoSpaceDE/>
        <w:autoSpaceDN/>
        <w:bidi w:val="0"/>
        <w:spacing w:line="520" w:lineRule="exact"/>
        <w:ind w:left="280" w:right="423" w:firstLine="559"/>
        <w:jc w:val="left"/>
        <w:textAlignment w:val="auto"/>
        <w:outlineLvl w:val="9"/>
        <w:rPr>
          <w:sz w:val="28"/>
        </w:rPr>
      </w:pPr>
      <w:r>
        <w:rPr>
          <w:spacing w:val="-3"/>
          <w:sz w:val="28"/>
        </w:rPr>
        <w:t>租赁合同终止时，必须对租赁标的保持现状移交给甲方， 不得擅自拆除租赁标的的任何配套设施及装修。</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423" w:rightChars="0"/>
        <w:jc w:val="left"/>
        <w:textAlignment w:val="auto"/>
        <w:outlineLvl w:val="9"/>
        <w:rPr>
          <w:rFonts w:hint="eastAsia"/>
          <w:spacing w:val="-3"/>
          <w:sz w:val="28"/>
          <w:lang w:val="zh-CN" w:eastAsia="zh-CN"/>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10</w:t>
      </w:r>
      <w:r>
        <w:rPr>
          <w:rFonts w:hint="eastAsia"/>
          <w:spacing w:val="-3"/>
          <w:sz w:val="28"/>
          <w:lang w:eastAsia="zh-CN"/>
        </w:rPr>
        <w:t>）</w:t>
      </w:r>
      <w:r>
        <w:rPr>
          <w:rFonts w:hint="eastAsia"/>
          <w:spacing w:val="-3"/>
          <w:sz w:val="28"/>
          <w:lang w:val="zh-CN" w:eastAsia="zh-CN"/>
        </w:rPr>
        <w:t>乙方在租赁期间是承租房屋的实际管理人，需确保有日常巡查并做好相应的安全防范措施，及时整改发现的安全隐患，因乙方未履行上述义务在本房屋内发生的安全事故，包括但不限于高空抛物、水电、燃气等使用不当，乙方及室内所有人摔倒的人身伤害或给第三人造成的人身及财产损害，</w:t>
      </w:r>
      <w:r>
        <w:rPr>
          <w:rFonts w:hint="eastAsia"/>
          <w:spacing w:val="-3"/>
          <w:sz w:val="28"/>
          <w:lang w:val="en-US" w:eastAsia="zh-CN"/>
        </w:rPr>
        <w:t>均</w:t>
      </w:r>
      <w:r>
        <w:rPr>
          <w:rFonts w:hint="eastAsia"/>
          <w:spacing w:val="-3"/>
          <w:sz w:val="28"/>
          <w:lang w:val="zh-CN" w:eastAsia="zh-CN"/>
        </w:rPr>
        <w:t>由乙方承担，与甲方无关。</w:t>
      </w:r>
    </w:p>
    <w:p>
      <w:pPr>
        <w:keepNext w:val="0"/>
        <w:keepLines w:val="0"/>
        <w:pageBreakBefore w:val="0"/>
        <w:widowControl w:val="0"/>
        <w:kinsoku/>
        <w:wordWrap/>
        <w:overflowPunct/>
        <w:topLinePunct w:val="0"/>
        <w:autoSpaceDE/>
        <w:autoSpaceDN/>
        <w:bidi w:val="0"/>
        <w:adjustRightInd w:val="0"/>
        <w:snapToGrid w:val="0"/>
        <w:spacing w:line="520" w:lineRule="exact"/>
        <w:ind w:firstLine="822" w:firstLineChars="300"/>
        <w:textAlignment w:val="auto"/>
        <w:outlineLvl w:val="9"/>
        <w:rPr>
          <w:rFonts w:ascii="仿宋" w:hAnsi="仿宋" w:eastAsia="仿宋" w:cs="仿宋"/>
          <w:spacing w:val="-3"/>
          <w:kern w:val="2"/>
          <w:sz w:val="28"/>
          <w:szCs w:val="24"/>
          <w:lang w:val="zh-CN" w:eastAsia="zh-CN" w:bidi="zh-CN"/>
        </w:rPr>
      </w:pPr>
      <w:r>
        <w:rPr>
          <w:rFonts w:hint="eastAsia" w:ascii="仿宋" w:hAnsi="仿宋" w:eastAsia="仿宋" w:cs="仿宋"/>
          <w:spacing w:val="-3"/>
          <w:kern w:val="2"/>
          <w:sz w:val="28"/>
          <w:szCs w:val="24"/>
          <w:lang w:val="zh-CN" w:eastAsia="zh-CN" w:bidi="zh-CN"/>
        </w:rPr>
        <w:t>（</w:t>
      </w:r>
      <w:r>
        <w:rPr>
          <w:rFonts w:hint="eastAsia" w:ascii="仿宋" w:hAnsi="仿宋" w:eastAsia="仿宋" w:cs="仿宋"/>
          <w:spacing w:val="-3"/>
          <w:kern w:val="2"/>
          <w:sz w:val="28"/>
          <w:szCs w:val="24"/>
          <w:lang w:val="en-US" w:eastAsia="zh-CN" w:bidi="zh-CN"/>
        </w:rPr>
        <w:t>11</w:t>
      </w:r>
      <w:r>
        <w:rPr>
          <w:rFonts w:hint="eastAsia" w:ascii="仿宋" w:hAnsi="仿宋" w:eastAsia="仿宋" w:cs="仿宋"/>
          <w:spacing w:val="-3"/>
          <w:kern w:val="2"/>
          <w:sz w:val="28"/>
          <w:szCs w:val="24"/>
          <w:lang w:val="zh-CN" w:eastAsia="zh-CN" w:bidi="zh-CN"/>
        </w:rPr>
        <w:t>）</w:t>
      </w:r>
      <w:r>
        <w:rPr>
          <w:rFonts w:ascii="仿宋" w:hAnsi="仿宋" w:eastAsia="仿宋" w:cs="仿宋"/>
          <w:spacing w:val="-3"/>
          <w:kern w:val="2"/>
          <w:sz w:val="28"/>
          <w:szCs w:val="24"/>
          <w:lang w:val="zh-CN" w:eastAsia="zh-CN" w:bidi="zh-CN"/>
        </w:rPr>
        <w:t>本合同约定的其他义务</w:t>
      </w:r>
    </w:p>
    <w:p>
      <w:pPr>
        <w:keepNext w:val="0"/>
        <w:keepLines w:val="0"/>
        <w:pageBreakBefore w:val="0"/>
        <w:widowControl w:val="0"/>
        <w:kinsoku/>
        <w:wordWrap/>
        <w:overflowPunct/>
        <w:topLinePunct w:val="0"/>
        <w:autoSpaceDE/>
        <w:autoSpaceDN/>
        <w:bidi w:val="0"/>
        <w:adjustRightInd w:val="0"/>
        <w:snapToGrid w:val="0"/>
        <w:spacing w:line="520" w:lineRule="exact"/>
        <w:ind w:firstLine="822" w:firstLineChars="300"/>
        <w:textAlignment w:val="auto"/>
        <w:outlineLvl w:val="9"/>
        <w:rPr>
          <w:rFonts w:ascii="仿宋" w:hAnsi="仿宋" w:eastAsia="仿宋" w:cs="仿宋"/>
          <w:spacing w:val="-3"/>
          <w:kern w:val="2"/>
          <w:sz w:val="28"/>
          <w:szCs w:val="24"/>
          <w:lang w:val="zh-CN" w:eastAsia="zh-CN" w:bidi="zh-CN"/>
        </w:rPr>
      </w:pPr>
      <w:r>
        <w:rPr>
          <w:rFonts w:ascii="仿宋" w:hAnsi="仿宋" w:eastAsia="仿宋" w:cs="仿宋"/>
          <w:spacing w:val="-3"/>
          <w:kern w:val="2"/>
          <w:sz w:val="28"/>
          <w:szCs w:val="24"/>
          <w:lang w:val="zh-CN" w:eastAsia="zh-CN" w:bidi="zh-CN"/>
        </w:rPr>
        <w:t>第七条合同的变更、解除和终止</w:t>
      </w:r>
    </w:p>
    <w:p>
      <w:pPr>
        <w:pStyle w:val="2"/>
        <w:keepNext w:val="0"/>
        <w:keepLines w:val="0"/>
        <w:pageBreakBefore w:val="0"/>
        <w:widowControl w:val="0"/>
        <w:kinsoku/>
        <w:wordWrap/>
        <w:overflowPunct/>
        <w:topLinePunct w:val="0"/>
        <w:autoSpaceDE/>
        <w:autoSpaceDN/>
        <w:bidi w:val="0"/>
        <w:spacing w:line="520" w:lineRule="exact"/>
        <w:ind w:left="0" w:leftChars="0" w:right="377" w:firstLine="0" w:firstLineChars="0"/>
        <w:textAlignment w:val="auto"/>
        <w:outlineLvl w:val="9"/>
      </w:pPr>
      <w:r>
        <w:rPr>
          <w:rFonts w:hint="eastAsia"/>
          <w:lang w:val="en-US" w:eastAsia="zh-CN"/>
        </w:rPr>
        <w:t xml:space="preserve">    </w:t>
      </w:r>
      <w:r>
        <w:t>1</w:t>
      </w:r>
      <w:r>
        <w:rPr>
          <w:spacing w:val="-3"/>
        </w:rPr>
        <w:t>、协商变更：甲乙双方可以以补充合同的形式对本合同所约定</w:t>
      </w:r>
      <w:r>
        <w:rPr>
          <w:spacing w:val="-9"/>
        </w:rPr>
        <w:t>的事项进行变更或对未尽事宜重新约定，补充合同不得违反标的招租</w:t>
      </w:r>
      <w:r>
        <w:rPr>
          <w:spacing w:val="-3"/>
        </w:rPr>
        <w:t>公告和本租赁合同的实质性内容。补充合同为本合同的有效组成部分，与本合同具有同等法律效力。</w:t>
      </w:r>
    </w:p>
    <w:p>
      <w:pPr>
        <w:pStyle w:val="2"/>
        <w:spacing w:line="520" w:lineRule="exact"/>
        <w:ind w:left="0" w:leftChars="0" w:right="377" w:firstLine="0" w:firstLineChars="0"/>
        <w:rPr>
          <w:rFonts w:hint="eastAsia"/>
          <w:color w:val="auto"/>
          <w:lang w:eastAsia="zh-CN"/>
        </w:rPr>
      </w:pPr>
      <w:r>
        <w:rPr>
          <w:rFonts w:hint="eastAsia"/>
          <w:spacing w:val="-4"/>
          <w:lang w:val="en-US" w:eastAsia="zh-CN"/>
        </w:rPr>
        <w:t xml:space="preserve">    </w:t>
      </w:r>
      <w:r>
        <w:rPr>
          <w:spacing w:val="-4"/>
        </w:rPr>
        <w:t>2</w:t>
      </w:r>
      <w:r>
        <w:rPr>
          <w:color w:val="auto"/>
          <w:spacing w:val="-70"/>
        </w:rPr>
        <w:t>、</w:t>
      </w:r>
      <w:r>
        <w:rPr>
          <w:rFonts w:hint="eastAsia"/>
          <w:color w:val="auto"/>
          <w:lang w:eastAsia="zh-CN"/>
        </w:rPr>
        <w:t>租赁期间，甲方因客观原因需提前解除本合同，应提前</w:t>
      </w:r>
      <w:r>
        <w:rPr>
          <w:rFonts w:hint="eastAsia"/>
          <w:color w:val="auto"/>
          <w:u w:val="single"/>
          <w:lang w:val="en-US" w:eastAsia="zh-CN"/>
        </w:rPr>
        <w:t>6</w:t>
      </w:r>
      <w:r>
        <w:rPr>
          <w:rFonts w:hint="eastAsia"/>
          <w:color w:val="auto"/>
          <w:lang w:eastAsia="zh-CN"/>
        </w:rPr>
        <w:t>个月书面向乙方申请，</w:t>
      </w:r>
      <w:r>
        <w:rPr>
          <w:rFonts w:hint="eastAsia"/>
          <w:color w:val="auto"/>
          <w:lang w:val="en-US" w:eastAsia="zh-CN"/>
        </w:rPr>
        <w:t>经乙方同意后方可解除本合同，乙方需交清所有费用后，甲方向乙方退还履约保证金。若未能得到乙方同意，甲方不得单方面解除本合同，本合同继续有效。否则，视为违约，按违约条款处理。</w:t>
      </w:r>
    </w:p>
    <w:p>
      <w:pPr>
        <w:pStyle w:val="2"/>
        <w:spacing w:line="520" w:lineRule="exact"/>
        <w:ind w:left="0" w:leftChars="0" w:right="377" w:firstLine="0" w:firstLineChars="0"/>
        <w:rPr>
          <w:rFonts w:hint="eastAsia"/>
          <w:color w:val="auto"/>
          <w:lang w:val="en-US" w:eastAsia="zh-CN"/>
        </w:rPr>
      </w:pPr>
      <w:r>
        <w:rPr>
          <w:rFonts w:hint="eastAsia"/>
          <w:color w:val="auto"/>
          <w:lang w:val="en-US" w:eastAsia="zh-CN"/>
        </w:rPr>
        <w:t xml:space="preserve">    3、</w:t>
      </w:r>
      <w:r>
        <w:rPr>
          <w:rFonts w:hint="eastAsia"/>
          <w:color w:val="auto"/>
          <w:lang w:eastAsia="zh-CN"/>
        </w:rPr>
        <w:t>租赁期间，乙方因客观原因需提前解除本合同，应提前</w:t>
      </w:r>
      <w:r>
        <w:rPr>
          <w:rFonts w:hint="eastAsia"/>
          <w:color w:val="auto"/>
          <w:u w:val="single"/>
          <w:lang w:val="en-US" w:eastAsia="zh-CN"/>
        </w:rPr>
        <w:t>6</w:t>
      </w:r>
      <w:r>
        <w:rPr>
          <w:rFonts w:hint="eastAsia"/>
          <w:color w:val="auto"/>
          <w:lang w:eastAsia="zh-CN"/>
        </w:rPr>
        <w:t>个月书面向甲方申请，</w:t>
      </w:r>
      <w:r>
        <w:rPr>
          <w:rFonts w:hint="eastAsia"/>
          <w:color w:val="auto"/>
          <w:lang w:val="en-US" w:eastAsia="zh-CN"/>
        </w:rPr>
        <w:t>经甲方同意后方可解除合同，乙方需交清所有费用后，甲方才向乙方退还履约保证金。若未能得到甲方同意，乙方不得单方面解除本合同，本合同继续有效。否则，视为违约，按违约条款处理。</w:t>
      </w:r>
    </w:p>
    <w:p>
      <w:pPr>
        <w:pStyle w:val="2"/>
        <w:keepNext w:val="0"/>
        <w:keepLines w:val="0"/>
        <w:pageBreakBefore w:val="0"/>
        <w:widowControl w:val="0"/>
        <w:kinsoku/>
        <w:wordWrap/>
        <w:overflowPunct/>
        <w:topLinePunct w:val="0"/>
        <w:autoSpaceDE/>
        <w:autoSpaceDN/>
        <w:bidi w:val="0"/>
        <w:spacing w:line="520" w:lineRule="exact"/>
        <w:textAlignment w:val="auto"/>
        <w:outlineLvl w:val="9"/>
      </w:pPr>
      <w:r>
        <w:rPr>
          <w:rFonts w:hint="eastAsia"/>
          <w:lang w:val="en-US" w:eastAsia="zh-CN"/>
        </w:rPr>
        <w:t xml:space="preserve">  4</w:t>
      </w:r>
      <w:r>
        <w:t>、乙方有下列行为之一的，甲方有权解除合同，收回租赁标的：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10"/>
          <w:sz w:val="28"/>
          <w:lang w:val="en-US" w:eastAsia="zh-CN"/>
        </w:rPr>
        <w:t xml:space="preserve">   </w:t>
      </w:r>
      <w:r>
        <w:rPr>
          <w:rFonts w:hint="eastAsia"/>
          <w:spacing w:val="-10"/>
          <w:sz w:val="28"/>
          <w:lang w:eastAsia="zh-CN"/>
        </w:rPr>
        <w:t>（</w:t>
      </w:r>
      <w:r>
        <w:rPr>
          <w:rFonts w:hint="eastAsia"/>
          <w:spacing w:val="-10"/>
          <w:sz w:val="28"/>
          <w:lang w:val="en-US" w:eastAsia="zh-CN"/>
        </w:rPr>
        <w:t>1）</w:t>
      </w:r>
      <w:r>
        <w:rPr>
          <w:spacing w:val="-10"/>
          <w:sz w:val="28"/>
        </w:rPr>
        <w:t>擅自将租赁标的转租、转借、调换使用或对外担保抵押的；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2）</w:t>
      </w:r>
      <w:r>
        <w:rPr>
          <w:spacing w:val="-3"/>
          <w:sz w:val="28"/>
        </w:rPr>
        <w:t>利用租赁标的进行违法活动；</w:t>
      </w:r>
      <w:r>
        <w:rPr>
          <w:rFonts w:hint="eastAsia"/>
          <w:spacing w:val="-3"/>
          <w:sz w:val="28"/>
          <w:lang w:val="en-US" w:eastAsia="zh-CN"/>
        </w:rPr>
        <w:t xml:space="preserve"> </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423"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3）</w:t>
      </w:r>
      <w:r>
        <w:rPr>
          <w:spacing w:val="-3"/>
          <w:sz w:val="28"/>
        </w:rPr>
        <w:t>对租赁标的的实际使用功能与甲方在招租公告中明确的使用功能不一致的；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4）</w:t>
      </w:r>
      <w:r>
        <w:rPr>
          <w:spacing w:val="-3"/>
          <w:sz w:val="28"/>
        </w:rPr>
        <w:t>将租赁标的擅自搭建、拆改结构或改变承租用途的；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423"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5）</w:t>
      </w:r>
      <w:r>
        <w:rPr>
          <w:spacing w:val="-3"/>
          <w:sz w:val="28"/>
        </w:rPr>
        <w:t>乙方故意损坏租赁标的，在甲方提出的合理期限内仍未修</w:t>
      </w:r>
      <w:r>
        <w:rPr>
          <w:spacing w:val="-2"/>
          <w:sz w:val="28"/>
        </w:rPr>
        <w:t>复的；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6）</w:t>
      </w:r>
      <w:r>
        <w:rPr>
          <w:spacing w:val="-3"/>
          <w:sz w:val="28"/>
        </w:rPr>
        <w:t>因乙方责任发生安全、环保事故的；</w:t>
      </w:r>
    </w:p>
    <w:p>
      <w:pPr>
        <w:pStyle w:val="5"/>
        <w:keepNext w:val="0"/>
        <w:keepLines w:val="0"/>
        <w:pageBreakBefore w:val="0"/>
        <w:widowControl w:val="0"/>
        <w:numPr>
          <w:ilvl w:val="0"/>
          <w:numId w:val="0"/>
        </w:numPr>
        <w:tabs>
          <w:tab w:val="left" w:pos="1529"/>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7）</w:t>
      </w:r>
      <w:r>
        <w:rPr>
          <w:spacing w:val="-3"/>
          <w:sz w:val="28"/>
        </w:rPr>
        <w:t>不按时交纳租金或者确实无力履行合同的；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423"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8）</w:t>
      </w:r>
      <w:r>
        <w:rPr>
          <w:spacing w:val="-3"/>
          <w:sz w:val="28"/>
        </w:rPr>
        <w:t>逾期未交纳按约定应当由乙方交纳的各项费用，已经给甲方造成严重损害的；</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0"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9）</w:t>
      </w:r>
      <w:r>
        <w:rPr>
          <w:spacing w:val="-3"/>
          <w:sz w:val="28"/>
        </w:rPr>
        <w:t>法律、法规规定的其他情形。</w:t>
      </w:r>
    </w:p>
    <w:p>
      <w:pPr>
        <w:pStyle w:val="2"/>
        <w:keepNext w:val="0"/>
        <w:keepLines w:val="0"/>
        <w:pageBreakBefore w:val="0"/>
        <w:widowControl w:val="0"/>
        <w:kinsoku/>
        <w:wordWrap/>
        <w:overflowPunct/>
        <w:topLinePunct w:val="0"/>
        <w:autoSpaceDE/>
        <w:autoSpaceDN/>
        <w:bidi w:val="0"/>
        <w:spacing w:line="520" w:lineRule="exact"/>
        <w:ind w:left="0" w:leftChars="0" w:right="377" w:firstLine="0" w:firstLineChars="0"/>
        <w:textAlignment w:val="auto"/>
        <w:outlineLvl w:val="9"/>
      </w:pPr>
      <w:r>
        <w:rPr>
          <w:rFonts w:hint="eastAsia"/>
          <w:spacing w:val="-11"/>
          <w:lang w:val="en-US" w:eastAsia="zh-CN"/>
        </w:rPr>
        <w:t xml:space="preserve">     </w:t>
      </w:r>
      <w:r>
        <w:rPr>
          <w:spacing w:val="-11"/>
        </w:rPr>
        <w:t>在上述九种情形下，解除合同的书面通知送达乙方时，本合同得</w:t>
      </w:r>
      <w:r>
        <w:rPr>
          <w:spacing w:val="-5"/>
        </w:rPr>
        <w:t>以解除。</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rPr>
          <w:rFonts w:hint="eastAsia"/>
          <w:lang w:val="en-US" w:eastAsia="zh-CN"/>
        </w:rPr>
        <w:t>5</w:t>
      </w:r>
      <w:r>
        <w:t>、甲方有以下行为之一的，乙方有权解除合同：</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238" w:rightChars="0"/>
        <w:jc w:val="left"/>
        <w:textAlignment w:val="auto"/>
        <w:outlineLvl w:val="9"/>
        <w:rPr>
          <w:spacing w:val="-3"/>
          <w:sz w:val="28"/>
        </w:rPr>
      </w:pPr>
      <w:r>
        <w:rPr>
          <w:rFonts w:hint="eastAsia"/>
          <w:spacing w:val="-3"/>
          <w:sz w:val="28"/>
          <w:lang w:val="en-US" w:eastAsia="zh-CN"/>
        </w:rPr>
        <w:t xml:space="preserve">      （1）</w:t>
      </w:r>
      <w:r>
        <w:rPr>
          <w:spacing w:val="-3"/>
          <w:sz w:val="28"/>
        </w:rPr>
        <w:t>因不可归责于乙方的事由致使租赁标的部分或者全部毁损、灭失，致使合同目的不能实现的，乙方可以解除合同。</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right="238" w:rightChars="0"/>
        <w:jc w:val="left"/>
        <w:textAlignment w:val="auto"/>
        <w:outlineLvl w:val="9"/>
        <w:rPr>
          <w:sz w:val="28"/>
        </w:rPr>
      </w:pPr>
      <w:r>
        <w:rPr>
          <w:rFonts w:hint="eastAsia"/>
          <w:spacing w:val="-3"/>
          <w:sz w:val="28"/>
          <w:lang w:val="en-US" w:eastAsia="zh-CN"/>
        </w:rPr>
        <w:t xml:space="preserve">     </w:t>
      </w:r>
      <w:r>
        <w:rPr>
          <w:rFonts w:hint="eastAsia"/>
          <w:spacing w:val="-3"/>
          <w:sz w:val="28"/>
          <w:lang w:eastAsia="zh-CN"/>
        </w:rPr>
        <w:t>（</w:t>
      </w:r>
      <w:r>
        <w:rPr>
          <w:rFonts w:hint="eastAsia"/>
          <w:spacing w:val="-3"/>
          <w:sz w:val="28"/>
          <w:lang w:val="en-US" w:eastAsia="zh-CN"/>
        </w:rPr>
        <w:t>2）</w:t>
      </w:r>
      <w:r>
        <w:rPr>
          <w:spacing w:val="-3"/>
          <w:sz w:val="28"/>
        </w:rPr>
        <w:t>租赁标的危及乙方人员的人身安全或健康的(由具有鉴定资格的第三方鉴定)，乙方可以随时解除合同。</w:t>
      </w:r>
    </w:p>
    <w:p>
      <w:pPr>
        <w:pStyle w:val="2"/>
        <w:keepNext w:val="0"/>
        <w:keepLines w:val="0"/>
        <w:pageBreakBefore w:val="0"/>
        <w:widowControl w:val="0"/>
        <w:kinsoku/>
        <w:wordWrap/>
        <w:overflowPunct/>
        <w:topLinePunct w:val="0"/>
        <w:autoSpaceDE/>
        <w:autoSpaceDN/>
        <w:bidi w:val="0"/>
        <w:spacing w:line="520" w:lineRule="exact"/>
        <w:ind w:right="377" w:firstLine="559"/>
        <w:textAlignment w:val="auto"/>
        <w:outlineLvl w:val="9"/>
      </w:pPr>
      <w:r>
        <w:rPr>
          <w:spacing w:val="-11"/>
        </w:rPr>
        <w:t>在上述两种情形下，解除合同的书面通知送达甲方时，本合同得</w:t>
      </w:r>
      <w:r>
        <w:rPr>
          <w:spacing w:val="-5"/>
        </w:rPr>
        <w:t>以解除。</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rPr>
          <w:rFonts w:hint="eastAsia"/>
          <w:lang w:val="en-US" w:eastAsia="zh-CN"/>
        </w:rPr>
        <w:t>6</w:t>
      </w:r>
      <w:r>
        <w:t>、合同的终止</w:t>
      </w:r>
    </w:p>
    <w:p>
      <w:pPr>
        <w:pStyle w:val="5"/>
        <w:keepNext w:val="0"/>
        <w:keepLines w:val="0"/>
        <w:pageBreakBefore w:val="0"/>
        <w:widowControl w:val="0"/>
        <w:numPr>
          <w:ilvl w:val="0"/>
          <w:numId w:val="8"/>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本合同出现下列情形之一时即时终止：</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①本合同履行期限届满；</w:t>
      </w:r>
    </w:p>
    <w:p>
      <w:pPr>
        <w:pStyle w:val="2"/>
        <w:keepNext w:val="0"/>
        <w:keepLines w:val="0"/>
        <w:pageBreakBefore w:val="0"/>
        <w:widowControl w:val="0"/>
        <w:kinsoku/>
        <w:wordWrap/>
        <w:overflowPunct/>
        <w:topLinePunct w:val="0"/>
        <w:autoSpaceDE/>
        <w:autoSpaceDN/>
        <w:bidi w:val="0"/>
        <w:spacing w:line="520" w:lineRule="exact"/>
        <w:ind w:right="377" w:firstLine="559"/>
        <w:textAlignment w:val="auto"/>
        <w:outlineLvl w:val="9"/>
      </w:pPr>
      <w:r>
        <w:rPr>
          <w:spacing w:val="-9"/>
        </w:rPr>
        <w:t>②因不可抗力致使不能实现合同目的，合同任一方可提出解除本</w:t>
      </w:r>
      <w:r>
        <w:rPr>
          <w:spacing w:val="-3"/>
        </w:rPr>
        <w:t>合同，但须提供有关不可抗力的证明，双方互不承担违约责任；</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③甲、乙双方经协商一致解除本合同；</w:t>
      </w:r>
    </w:p>
    <w:p>
      <w:pPr>
        <w:pStyle w:val="2"/>
        <w:keepNext w:val="0"/>
        <w:keepLines w:val="0"/>
        <w:pageBreakBefore w:val="0"/>
        <w:widowControl w:val="0"/>
        <w:kinsoku/>
        <w:wordWrap/>
        <w:overflowPunct/>
        <w:topLinePunct w:val="0"/>
        <w:autoSpaceDE/>
        <w:autoSpaceDN/>
        <w:bidi w:val="0"/>
        <w:spacing w:line="520" w:lineRule="exact"/>
        <w:ind w:left="839"/>
        <w:textAlignment w:val="auto"/>
        <w:outlineLvl w:val="9"/>
      </w:pPr>
      <w:r>
        <w:t>④甲、乙一方依法行使单方解除权解除本合同;</w:t>
      </w:r>
    </w:p>
    <w:p>
      <w:pPr>
        <w:pStyle w:val="2"/>
        <w:keepNext w:val="0"/>
        <w:keepLines w:val="0"/>
        <w:pageBreakBefore w:val="0"/>
        <w:widowControl w:val="0"/>
        <w:kinsoku/>
        <w:wordWrap/>
        <w:overflowPunct/>
        <w:topLinePunct w:val="0"/>
        <w:autoSpaceDE/>
        <w:autoSpaceDN/>
        <w:bidi w:val="0"/>
        <w:spacing w:line="520" w:lineRule="exact"/>
        <w:ind w:right="283" w:firstLine="559"/>
        <w:jc w:val="both"/>
        <w:textAlignment w:val="auto"/>
        <w:outlineLvl w:val="9"/>
      </w:pPr>
      <w:r>
        <w:t>⑤因城市建设规划或者城市更新改造需要拆迁或者政府征用的， 双方互不承担违约责任；</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rPr>
          <w:spacing w:val="-12"/>
        </w:rPr>
        <w:t>⑥因甲方企业改制、重组、清算或者注销的，双方互不承担违约</w:t>
      </w:r>
      <w:r>
        <w:rPr>
          <w:spacing w:val="-6"/>
        </w:rPr>
        <w:t>责任。</w:t>
      </w:r>
    </w:p>
    <w:p>
      <w:pPr>
        <w:pStyle w:val="5"/>
        <w:keepNext w:val="0"/>
        <w:keepLines w:val="0"/>
        <w:pageBreakBefore w:val="0"/>
        <w:widowControl w:val="0"/>
        <w:numPr>
          <w:ilvl w:val="0"/>
          <w:numId w:val="8"/>
        </w:numPr>
        <w:tabs>
          <w:tab w:val="left" w:pos="1546"/>
        </w:tabs>
        <w:kinsoku/>
        <w:wordWrap/>
        <w:overflowPunct/>
        <w:topLinePunct w:val="0"/>
        <w:autoSpaceDE/>
        <w:autoSpaceDN/>
        <w:bidi w:val="0"/>
        <w:spacing w:line="520" w:lineRule="exact"/>
        <w:ind w:left="280" w:right="377" w:firstLine="559"/>
        <w:jc w:val="both"/>
        <w:textAlignment w:val="auto"/>
        <w:outlineLvl w:val="9"/>
        <w:rPr>
          <w:sz w:val="28"/>
        </w:rPr>
      </w:pPr>
      <w:r>
        <w:rPr>
          <w:sz w:val="28"/>
        </w:rPr>
        <w:t>本合同的终止不影响甲、乙双方按本合同约定进行结算和</w:t>
      </w:r>
      <w:r>
        <w:rPr>
          <w:spacing w:val="-3"/>
          <w:sz w:val="28"/>
        </w:rPr>
        <w:t>请求赔偿的权利。</w:t>
      </w:r>
    </w:p>
    <w:p>
      <w:pPr>
        <w:pStyle w:val="5"/>
        <w:keepNext w:val="0"/>
        <w:keepLines w:val="0"/>
        <w:pageBreakBefore w:val="0"/>
        <w:widowControl w:val="0"/>
        <w:numPr>
          <w:ilvl w:val="0"/>
          <w:numId w:val="8"/>
        </w:numPr>
        <w:tabs>
          <w:tab w:val="left" w:pos="1546"/>
        </w:tabs>
        <w:kinsoku/>
        <w:wordWrap/>
        <w:overflowPunct/>
        <w:topLinePunct w:val="0"/>
        <w:autoSpaceDE/>
        <w:autoSpaceDN/>
        <w:bidi w:val="0"/>
        <w:spacing w:line="520" w:lineRule="exact"/>
        <w:ind w:left="280" w:right="377" w:firstLine="559"/>
        <w:jc w:val="both"/>
        <w:textAlignment w:val="auto"/>
        <w:outlineLvl w:val="9"/>
        <w:rPr>
          <w:sz w:val="28"/>
        </w:rPr>
      </w:pPr>
      <w:r>
        <w:rPr>
          <w:sz w:val="28"/>
        </w:rPr>
        <w:t>本合同终止时，乙方应于终止之日起</w:t>
      </w:r>
      <w:r>
        <w:rPr>
          <w:sz w:val="28"/>
          <w:u w:val="single"/>
        </w:rPr>
        <w:t xml:space="preserve"> </w:t>
      </w:r>
      <w:r>
        <w:rPr>
          <w:rFonts w:hint="eastAsia"/>
          <w:sz w:val="28"/>
          <w:u w:val="single"/>
          <w:lang w:val="en-US" w:eastAsia="zh-CN"/>
        </w:rPr>
        <w:t>20</w:t>
      </w:r>
      <w:r>
        <w:rPr>
          <w:sz w:val="28"/>
          <w:u w:val="single"/>
        </w:rPr>
        <w:t xml:space="preserve"> </w:t>
      </w:r>
      <w:r>
        <w:rPr>
          <w:rFonts w:hint="eastAsia"/>
          <w:spacing w:val="1"/>
          <w:sz w:val="28"/>
          <w:lang w:val="en-US" w:eastAsia="zh-CN"/>
        </w:rPr>
        <w:t>个工作</w:t>
      </w:r>
      <w:r>
        <w:rPr>
          <w:spacing w:val="1"/>
          <w:sz w:val="28"/>
        </w:rPr>
        <w:t>日内将其所有的</w:t>
      </w:r>
      <w:r>
        <w:rPr>
          <w:spacing w:val="-9"/>
          <w:sz w:val="28"/>
        </w:rPr>
        <w:t>可移动物品搬离并交还租赁标的给甲方，同时结清应由乙方承担的各</w:t>
      </w:r>
      <w:r>
        <w:rPr>
          <w:spacing w:val="-3"/>
          <w:sz w:val="28"/>
        </w:rPr>
        <w:t>项费用。交还的租赁标的应符合本合同约定的状态。</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rPr>
          <w:spacing w:val="-11"/>
        </w:rPr>
        <w:t>如乙方逾期未搬走，甲方将不退还乙方的租赁履约保证金，并有</w:t>
      </w:r>
      <w:r>
        <w:rPr>
          <w:spacing w:val="-9"/>
        </w:rPr>
        <w:t>权</w:t>
      </w:r>
      <w:r>
        <w:rPr>
          <w:rFonts w:hint="eastAsia"/>
          <w:spacing w:val="-11"/>
          <w:lang w:val="en-US" w:eastAsia="zh-CN"/>
        </w:rPr>
        <w:t>自行或委托第三方</w:t>
      </w:r>
      <w:r>
        <w:rPr>
          <w:spacing w:val="-11"/>
        </w:rPr>
        <w:t>封存租赁标的及租赁标的内所留物品</w:t>
      </w:r>
      <w:r>
        <w:rPr>
          <w:rFonts w:hint="eastAsia"/>
          <w:spacing w:val="-11"/>
          <w:lang w:eastAsia="zh-CN"/>
        </w:rPr>
        <w:t>，</w:t>
      </w:r>
      <w:r>
        <w:rPr>
          <w:rFonts w:hint="eastAsia"/>
          <w:spacing w:val="-11"/>
          <w:lang w:val="en-US" w:eastAsia="zh-CN"/>
        </w:rPr>
        <w:t>由此有可能造成的损失均由乙方自行承担，乙方也不得以任何理由通过任何途径就此项约定向甲方提出任何要求</w:t>
      </w:r>
      <w:r>
        <w:rPr>
          <w:spacing w:val="-11"/>
        </w:rPr>
        <w:t>。如</w:t>
      </w:r>
      <w:r>
        <w:rPr>
          <w:spacing w:val="-9"/>
        </w:rPr>
        <w:t>乙方交还的租赁标的不符</w:t>
      </w:r>
      <w:r>
        <w:rPr>
          <w:spacing w:val="-12"/>
        </w:rPr>
        <w:t>合本合同约定的状态，甲方有权从履约保证金中扣除相应的金额以弥</w:t>
      </w:r>
      <w:r>
        <w:rPr>
          <w:spacing w:val="-5"/>
        </w:rPr>
        <w:t>补损失。</w:t>
      </w:r>
    </w:p>
    <w:p>
      <w:pPr>
        <w:pStyle w:val="5"/>
        <w:keepNext w:val="0"/>
        <w:keepLines w:val="0"/>
        <w:pageBreakBefore w:val="0"/>
        <w:widowControl w:val="0"/>
        <w:numPr>
          <w:ilvl w:val="0"/>
          <w:numId w:val="8"/>
        </w:numPr>
        <w:tabs>
          <w:tab w:val="left" w:pos="1546"/>
        </w:tabs>
        <w:kinsoku/>
        <w:wordWrap/>
        <w:overflowPunct/>
        <w:topLinePunct w:val="0"/>
        <w:autoSpaceDE/>
        <w:autoSpaceDN/>
        <w:bidi w:val="0"/>
        <w:spacing w:line="520" w:lineRule="exact"/>
        <w:ind w:left="280" w:right="377" w:firstLine="559"/>
        <w:jc w:val="both"/>
        <w:textAlignment w:val="auto"/>
        <w:outlineLvl w:val="9"/>
        <w:rPr>
          <w:sz w:val="28"/>
        </w:rPr>
      </w:pPr>
      <w:r>
        <w:rPr>
          <w:sz w:val="28"/>
        </w:rPr>
        <w:t>乙方拒绝交还和腾退租赁标的给甲方时，甲方经送达限期</w:t>
      </w:r>
      <w:r>
        <w:rPr>
          <w:spacing w:val="-12"/>
          <w:sz w:val="28"/>
        </w:rPr>
        <w:t>腾退的通知后可限水、限电，直至接管租赁标的，由此造成的一切后</w:t>
      </w:r>
      <w:r>
        <w:rPr>
          <w:spacing w:val="-5"/>
          <w:sz w:val="28"/>
        </w:rPr>
        <w:t>果由乙方自行承担。</w:t>
      </w:r>
    </w:p>
    <w:p>
      <w:pPr>
        <w:pStyle w:val="2"/>
        <w:keepNext w:val="0"/>
        <w:keepLines w:val="0"/>
        <w:pageBreakBefore w:val="0"/>
        <w:widowControl w:val="0"/>
        <w:tabs>
          <w:tab w:val="left" w:pos="1947"/>
        </w:tabs>
        <w:kinsoku/>
        <w:wordWrap/>
        <w:overflowPunct/>
        <w:topLinePunct w:val="0"/>
        <w:autoSpaceDE/>
        <w:autoSpaceDN/>
        <w:bidi w:val="0"/>
        <w:spacing w:line="520" w:lineRule="exact"/>
        <w:ind w:left="829"/>
        <w:textAlignment w:val="auto"/>
        <w:outlineLvl w:val="9"/>
      </w:pPr>
      <w:r>
        <w:t>第</w:t>
      </w:r>
      <w:r>
        <w:rPr>
          <w:spacing w:val="-3"/>
        </w:rPr>
        <w:t>八</w:t>
      </w:r>
      <w:r>
        <w:t>条</w:t>
      </w:r>
      <w:r>
        <w:tab/>
      </w:r>
      <w:r>
        <w:t>违</w:t>
      </w:r>
      <w:r>
        <w:rPr>
          <w:spacing w:val="-3"/>
        </w:rPr>
        <w:t>约</w:t>
      </w:r>
      <w:r>
        <w:t>责任</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1、任何一方未能履行本合同项下的义务均视为违约，应承担相</w:t>
      </w:r>
      <w:r>
        <w:rPr>
          <w:spacing w:val="-11"/>
        </w:rPr>
        <w:t>应的违约责任。如出现重大违约给对方造成严重损失时，违约方应对</w:t>
      </w:r>
      <w:r>
        <w:rPr>
          <w:spacing w:val="-5"/>
        </w:rPr>
        <w:t>受损害方给予相应赔偿。</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2、因甲方违约致使本合同于期满前解除的，甲方须对乙方做出如下赔偿：</w:t>
      </w:r>
    </w:p>
    <w:p>
      <w:pPr>
        <w:pStyle w:val="5"/>
        <w:keepNext w:val="0"/>
        <w:keepLines w:val="0"/>
        <w:pageBreakBefore w:val="0"/>
        <w:widowControl w:val="0"/>
        <w:numPr>
          <w:ilvl w:val="0"/>
          <w:numId w:val="9"/>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甲方须退还已收的尚未履行期间的租金。</w:t>
      </w:r>
    </w:p>
    <w:p>
      <w:pPr>
        <w:pStyle w:val="2"/>
        <w:spacing w:line="520" w:lineRule="exact"/>
        <w:ind w:right="377" w:firstLine="560" w:firstLineChars="200"/>
        <w:rPr>
          <w:color w:val="auto"/>
        </w:rPr>
      </w:pPr>
      <w:r>
        <w:rPr>
          <w:rFonts w:hint="eastAsia"/>
          <w:sz w:val="28"/>
          <w:lang w:eastAsia="zh-CN"/>
        </w:rPr>
        <w:t>（</w:t>
      </w:r>
      <w:r>
        <w:rPr>
          <w:rFonts w:hint="eastAsia"/>
          <w:sz w:val="28"/>
          <w:lang w:val="en-US" w:eastAsia="zh-CN"/>
        </w:rPr>
        <w:t>2）</w:t>
      </w:r>
      <w:r>
        <w:rPr>
          <w:color w:val="auto"/>
          <w:sz w:val="28"/>
        </w:rPr>
        <w:t>甲方须退还乙方所交履约保证金，</w:t>
      </w:r>
      <w:r>
        <w:rPr>
          <w:rFonts w:hint="eastAsia"/>
          <w:color w:val="auto"/>
          <w:sz w:val="28"/>
          <w:lang w:eastAsia="zh-CN"/>
        </w:rPr>
        <w:t>并</w:t>
      </w:r>
      <w:r>
        <w:rPr>
          <w:rFonts w:hint="eastAsia"/>
          <w:color w:val="auto"/>
          <w:lang w:val="en-US" w:eastAsia="zh-CN"/>
        </w:rPr>
        <w:t>按2个月租赁期首月租金金额支付乙方违约金</w:t>
      </w:r>
      <w:r>
        <w:rPr>
          <w:rFonts w:hint="eastAsia"/>
          <w:color w:val="auto"/>
          <w:lang w:eastAsia="zh-CN"/>
        </w:rPr>
        <w:t>。</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rPr>
          <w:sz w:val="28"/>
        </w:rPr>
      </w:pPr>
      <w:r>
        <w:t>3、因乙方的违约致使本合同于期满前解除的，乙方应在</w:t>
      </w:r>
      <w:r>
        <w:rPr>
          <w:rFonts w:hint="eastAsia"/>
          <w:spacing w:val="10"/>
          <w:u w:val="single"/>
          <w:lang w:val="en-US" w:eastAsia="zh-CN"/>
        </w:rPr>
        <w:t>20</w:t>
      </w:r>
      <w:r>
        <w:rPr>
          <w:spacing w:val="10"/>
        </w:rPr>
        <w:t xml:space="preserve"> </w:t>
      </w:r>
      <w:r>
        <w:rPr>
          <w:rFonts w:hint="eastAsia"/>
          <w:spacing w:val="10"/>
          <w:lang w:val="en-US" w:eastAsia="zh-CN"/>
        </w:rPr>
        <w:t>个工作</w:t>
      </w:r>
      <w:r>
        <w:t>日</w:t>
      </w:r>
      <w:r>
        <w:rPr>
          <w:spacing w:val="-9"/>
        </w:rPr>
        <w:t>内结算应付租金及相关费用，搬离并交还租赁标的，并须对甲方做出</w:t>
      </w:r>
      <w:r>
        <w:rPr>
          <w:rFonts w:hint="eastAsia"/>
          <w:spacing w:val="-9"/>
          <w:lang w:eastAsia="zh-CN"/>
        </w:rPr>
        <w:t>如下</w:t>
      </w:r>
      <w:r>
        <w:rPr>
          <w:spacing w:val="-3"/>
        </w:rPr>
        <w:t>赔偿</w:t>
      </w:r>
      <w:r>
        <w:rPr>
          <w:rFonts w:hint="eastAsia"/>
          <w:spacing w:val="-3"/>
          <w:lang w:eastAsia="zh-CN"/>
        </w:rPr>
        <w:t>：</w:t>
      </w:r>
      <w:r>
        <w:rPr>
          <w:spacing w:val="-3"/>
          <w:sz w:val="28"/>
        </w:rPr>
        <w:t>乙方所交履约保证金不予退回</w:t>
      </w:r>
      <w:r>
        <w:rPr>
          <w:rFonts w:hint="eastAsia"/>
          <w:spacing w:val="-3"/>
          <w:sz w:val="28"/>
          <w:lang w:eastAsia="zh-CN"/>
        </w:rPr>
        <w:t>。</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4、乙方有下列行为的，所造成的一切后果由乙方自行承担，并赔偿因此给甲方造成的损失：</w:t>
      </w:r>
    </w:p>
    <w:p>
      <w:pPr>
        <w:pStyle w:val="5"/>
        <w:keepNext w:val="0"/>
        <w:keepLines w:val="0"/>
        <w:pageBreakBefore w:val="0"/>
        <w:widowControl w:val="0"/>
        <w:numPr>
          <w:ilvl w:val="0"/>
          <w:numId w:val="10"/>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乙方擅自搭建、拆改结构或者改变承租用途的。</w:t>
      </w:r>
    </w:p>
    <w:p>
      <w:pPr>
        <w:pStyle w:val="5"/>
        <w:keepNext w:val="0"/>
        <w:keepLines w:val="0"/>
        <w:pageBreakBefore w:val="0"/>
        <w:widowControl w:val="0"/>
        <w:numPr>
          <w:ilvl w:val="0"/>
          <w:numId w:val="10"/>
        </w:numPr>
        <w:tabs>
          <w:tab w:val="left" w:pos="1546"/>
        </w:tabs>
        <w:kinsoku/>
        <w:wordWrap/>
        <w:overflowPunct/>
        <w:topLinePunct w:val="0"/>
        <w:autoSpaceDE/>
        <w:autoSpaceDN/>
        <w:bidi w:val="0"/>
        <w:spacing w:line="520" w:lineRule="exact"/>
        <w:ind w:left="280" w:right="377" w:firstLine="559"/>
        <w:jc w:val="both"/>
        <w:textAlignment w:val="auto"/>
        <w:outlineLvl w:val="9"/>
        <w:rPr>
          <w:sz w:val="28"/>
        </w:rPr>
      </w:pPr>
      <w:r>
        <w:rPr>
          <w:sz w:val="28"/>
        </w:rPr>
        <w:t>乙方擅自转租、转借、调换使用或者将出租标的物对外担</w:t>
      </w:r>
      <w:r>
        <w:rPr>
          <w:spacing w:val="-2"/>
          <w:sz w:val="28"/>
        </w:rPr>
        <w:t>保抵押的。</w:t>
      </w:r>
    </w:p>
    <w:p>
      <w:pPr>
        <w:pStyle w:val="5"/>
        <w:keepNext w:val="0"/>
        <w:keepLines w:val="0"/>
        <w:pageBreakBefore w:val="0"/>
        <w:widowControl w:val="0"/>
        <w:numPr>
          <w:ilvl w:val="0"/>
          <w:numId w:val="10"/>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乙方利用出租标的物进行违法活动的。</w:t>
      </w:r>
    </w:p>
    <w:p>
      <w:pPr>
        <w:pStyle w:val="5"/>
        <w:keepNext w:val="0"/>
        <w:keepLines w:val="0"/>
        <w:pageBreakBefore w:val="0"/>
        <w:widowControl w:val="0"/>
        <w:numPr>
          <w:ilvl w:val="0"/>
          <w:numId w:val="10"/>
        </w:numPr>
        <w:tabs>
          <w:tab w:val="left" w:pos="1542"/>
        </w:tabs>
        <w:kinsoku/>
        <w:wordWrap/>
        <w:overflowPunct/>
        <w:topLinePunct w:val="0"/>
        <w:autoSpaceDE/>
        <w:autoSpaceDN/>
        <w:bidi w:val="0"/>
        <w:spacing w:line="520" w:lineRule="exact"/>
        <w:ind w:left="1541" w:right="0" w:hanging="702"/>
        <w:jc w:val="left"/>
        <w:textAlignment w:val="auto"/>
        <w:outlineLvl w:val="9"/>
        <w:rPr>
          <w:sz w:val="28"/>
        </w:rPr>
      </w:pPr>
      <w:r>
        <w:rPr>
          <w:spacing w:val="-3"/>
          <w:sz w:val="28"/>
        </w:rPr>
        <w:t>发</w:t>
      </w:r>
      <w:r>
        <w:rPr>
          <w:sz w:val="28"/>
        </w:rPr>
        <w:t>生安</w:t>
      </w:r>
      <w:r>
        <w:rPr>
          <w:spacing w:val="-3"/>
          <w:sz w:val="28"/>
        </w:rPr>
        <w:t>全</w:t>
      </w:r>
      <w:r>
        <w:rPr>
          <w:sz w:val="28"/>
        </w:rPr>
        <w:t>、环</w:t>
      </w:r>
      <w:r>
        <w:rPr>
          <w:spacing w:val="-3"/>
          <w:sz w:val="28"/>
        </w:rPr>
        <w:t>保</w:t>
      </w:r>
      <w:r>
        <w:rPr>
          <w:sz w:val="28"/>
        </w:rPr>
        <w:t>事故</w:t>
      </w:r>
      <w:r>
        <w:rPr>
          <w:spacing w:val="-3"/>
          <w:sz w:val="28"/>
        </w:rPr>
        <w:t>的</w:t>
      </w:r>
      <w:r>
        <w:rPr>
          <w:sz w:val="28"/>
        </w:rPr>
        <w:t>。</w:t>
      </w:r>
    </w:p>
    <w:p>
      <w:pPr>
        <w:pStyle w:val="5"/>
        <w:keepNext w:val="0"/>
        <w:keepLines w:val="0"/>
        <w:pageBreakBefore w:val="0"/>
        <w:widowControl w:val="0"/>
        <w:numPr>
          <w:ilvl w:val="0"/>
          <w:numId w:val="0"/>
        </w:numPr>
        <w:tabs>
          <w:tab w:val="left" w:pos="1542"/>
        </w:tabs>
        <w:kinsoku/>
        <w:wordWrap/>
        <w:overflowPunct/>
        <w:topLinePunct w:val="0"/>
        <w:autoSpaceDE/>
        <w:autoSpaceDN/>
        <w:bidi w:val="0"/>
        <w:spacing w:line="520" w:lineRule="exact"/>
        <w:ind w:left="839" w:leftChars="0" w:right="0" w:rightChars="0"/>
        <w:jc w:val="left"/>
        <w:textAlignment w:val="auto"/>
        <w:outlineLvl w:val="9"/>
        <w:rPr>
          <w:sz w:val="28"/>
        </w:rPr>
      </w:pPr>
      <w:r>
        <w:rPr>
          <w:sz w:val="28"/>
        </w:rPr>
        <w:t>第</w:t>
      </w:r>
      <w:r>
        <w:rPr>
          <w:spacing w:val="-3"/>
          <w:sz w:val="28"/>
        </w:rPr>
        <w:t>九</w:t>
      </w:r>
      <w:r>
        <w:rPr>
          <w:sz w:val="28"/>
        </w:rPr>
        <w:t>条</w:t>
      </w:r>
      <w:r>
        <w:rPr>
          <w:sz w:val="28"/>
        </w:rPr>
        <w:tab/>
      </w:r>
      <w:r>
        <w:rPr>
          <w:sz w:val="28"/>
        </w:rPr>
        <w:t>免</w:t>
      </w:r>
      <w:r>
        <w:rPr>
          <w:spacing w:val="-3"/>
          <w:sz w:val="28"/>
        </w:rPr>
        <w:t>责</w:t>
      </w:r>
      <w:r>
        <w:rPr>
          <w:sz w:val="28"/>
        </w:rPr>
        <w:t>条件</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1、在租赁期间因不可抗力原因致使本合同不能继续履行或造成</w:t>
      </w:r>
      <w:r>
        <w:rPr>
          <w:spacing w:val="-11"/>
        </w:rPr>
        <w:t>的损失，甲、乙双方互不承担责任。但因不可抗力导致不能使用租赁</w:t>
      </w:r>
      <w:r>
        <w:rPr>
          <w:spacing w:val="-5"/>
        </w:rPr>
        <w:t>标的时，乙方应立即书面通知甲方。</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2、在租赁期间，如因执行公、检、法机关的有效法律文书或上</w:t>
      </w:r>
      <w:r>
        <w:rPr>
          <w:spacing w:val="-11"/>
        </w:rPr>
        <w:t>级行政指令、政府行为，包括但不限于因城市建设的需要被拆迁、改造、征地等非甲方自身原因，导致本合同不能得到全部、部分履行或</w:t>
      </w:r>
      <w:r>
        <w:rPr>
          <w:spacing w:val="-10"/>
        </w:rPr>
        <w:t>提前终止的，甲方对乙方不承担违约责任，但必须提前通知乙方，由</w:t>
      </w:r>
      <w:r>
        <w:rPr>
          <w:spacing w:val="-8"/>
        </w:rPr>
        <w:t>甲方与造成本合同不能履行的单位协商赔偿金额。对乙方出资建设的</w:t>
      </w:r>
      <w:r>
        <w:rPr>
          <w:spacing w:val="-11"/>
        </w:rPr>
        <w:t>构建物或者投入的设备、装修改造的赔偿，原则上根据乙方投入时的</w:t>
      </w:r>
      <w:r>
        <w:rPr>
          <w:spacing w:val="-10"/>
        </w:rPr>
        <w:t>价值，以直线折旧法按照合同总租期进行折旧；合同总租期大于税法规定的最低折旧年限的，按税法规定的最低折旧年限计算；未折旧年限的剩余价值额作为赔偿参考，赔偿额不得高于合同中约定的剩余租期内租金；如有关单位对甲方就合同有专项补</w:t>
      </w:r>
      <w:r>
        <w:rPr>
          <w:color w:val="auto"/>
          <w:spacing w:val="-10"/>
          <w:highlight w:val="none"/>
        </w:rPr>
        <w:t>偿</w:t>
      </w:r>
      <w:r>
        <w:rPr>
          <w:rFonts w:hint="eastAsia"/>
          <w:color w:val="auto"/>
          <w:spacing w:val="-10"/>
          <w:highlight w:val="none"/>
          <w:lang w:eastAsia="zh-CN"/>
        </w:rPr>
        <w:t>（且不限于停产停业损失、搬迁补助、限时搬迁奖励等）</w:t>
      </w:r>
      <w:r>
        <w:rPr>
          <w:color w:val="auto"/>
          <w:spacing w:val="-10"/>
          <w:highlight w:val="none"/>
        </w:rPr>
        <w:t>的，甲方赔偿给乙</w:t>
      </w:r>
      <w:r>
        <w:rPr>
          <w:spacing w:val="-10"/>
        </w:rPr>
        <w:t>方</w:t>
      </w:r>
      <w:r>
        <w:rPr>
          <w:spacing w:val="-8"/>
        </w:rPr>
        <w:t>的总额不高于有关单位就该专项补偿给甲方的总额。如有其它包括土</w:t>
      </w:r>
      <w:r>
        <w:rPr>
          <w:spacing w:val="-3"/>
        </w:rPr>
        <w:t>地或者房屋等补偿的，补偿归甲方。</w:t>
      </w:r>
    </w:p>
    <w:p>
      <w:pPr>
        <w:pStyle w:val="2"/>
        <w:keepNext w:val="0"/>
        <w:keepLines w:val="0"/>
        <w:pageBreakBefore w:val="0"/>
        <w:widowControl w:val="0"/>
        <w:kinsoku/>
        <w:wordWrap/>
        <w:overflowPunct/>
        <w:topLinePunct w:val="0"/>
        <w:autoSpaceDE/>
        <w:autoSpaceDN/>
        <w:bidi w:val="0"/>
        <w:spacing w:line="520" w:lineRule="exact"/>
        <w:ind w:right="325" w:firstLine="636"/>
        <w:textAlignment w:val="auto"/>
        <w:outlineLvl w:val="9"/>
      </w:pPr>
      <w:r>
        <w:t>3、因上述原因而终止合同的，租金按照实际使用时间计算，不足整月的按天数计算，多退少补。</w:t>
      </w:r>
    </w:p>
    <w:p>
      <w:pPr>
        <w:pStyle w:val="2"/>
        <w:keepNext w:val="0"/>
        <w:keepLines w:val="0"/>
        <w:pageBreakBefore w:val="0"/>
        <w:widowControl w:val="0"/>
        <w:tabs>
          <w:tab w:val="left" w:pos="1947"/>
        </w:tabs>
        <w:kinsoku/>
        <w:wordWrap/>
        <w:overflowPunct/>
        <w:topLinePunct w:val="0"/>
        <w:autoSpaceDE/>
        <w:autoSpaceDN/>
        <w:bidi w:val="0"/>
        <w:spacing w:line="520" w:lineRule="exact"/>
        <w:ind w:left="829"/>
        <w:textAlignment w:val="auto"/>
        <w:outlineLvl w:val="9"/>
      </w:pPr>
      <w:r>
        <w:t>第</w:t>
      </w:r>
      <w:r>
        <w:rPr>
          <w:spacing w:val="-3"/>
        </w:rPr>
        <w:t>十</w:t>
      </w:r>
      <w:r>
        <w:t>条</w:t>
      </w:r>
      <w:r>
        <w:tab/>
      </w:r>
      <w:r>
        <w:t>争</w:t>
      </w:r>
      <w:r>
        <w:rPr>
          <w:spacing w:val="-3"/>
        </w:rPr>
        <w:t>议</w:t>
      </w:r>
      <w:r>
        <w:t>的解</w:t>
      </w:r>
      <w:r>
        <w:rPr>
          <w:spacing w:val="-3"/>
        </w:rPr>
        <w:t>决</w:t>
      </w:r>
      <w:r>
        <w:t>方式</w:t>
      </w:r>
    </w:p>
    <w:p>
      <w:pPr>
        <w:pStyle w:val="2"/>
        <w:keepNext w:val="0"/>
        <w:keepLines w:val="0"/>
        <w:pageBreakBefore w:val="0"/>
        <w:widowControl w:val="0"/>
        <w:tabs>
          <w:tab w:val="left" w:pos="4923"/>
        </w:tabs>
        <w:kinsoku/>
        <w:wordWrap/>
        <w:overflowPunct/>
        <w:topLinePunct w:val="0"/>
        <w:autoSpaceDE/>
        <w:autoSpaceDN/>
        <w:bidi w:val="0"/>
        <w:spacing w:line="520" w:lineRule="exact"/>
        <w:ind w:right="377" w:firstLine="480"/>
        <w:jc w:val="both"/>
        <w:textAlignment w:val="auto"/>
        <w:outlineLvl w:val="9"/>
      </w:pPr>
      <w:r>
        <w:rPr>
          <w:spacing w:val="-1"/>
        </w:rPr>
        <w:t>本</w:t>
      </w:r>
      <w:r>
        <w:rPr>
          <w:spacing w:val="-3"/>
        </w:rPr>
        <w:t>合</w:t>
      </w:r>
      <w:r>
        <w:t>同项</w:t>
      </w:r>
      <w:r>
        <w:rPr>
          <w:spacing w:val="-3"/>
        </w:rPr>
        <w:t>下</w:t>
      </w:r>
      <w:r>
        <w:t>发生</w:t>
      </w:r>
      <w:r>
        <w:rPr>
          <w:spacing w:val="-3"/>
        </w:rPr>
        <w:t>的</w:t>
      </w:r>
      <w:r>
        <w:t>争议</w:t>
      </w:r>
      <w:r>
        <w:rPr>
          <w:spacing w:val="-10"/>
        </w:rPr>
        <w:t>，</w:t>
      </w:r>
      <w:r>
        <w:t>由</w:t>
      </w:r>
      <w:r>
        <w:rPr>
          <w:spacing w:val="-3"/>
        </w:rPr>
        <w:t>双</w:t>
      </w:r>
      <w:r>
        <w:t>方当</w:t>
      </w:r>
      <w:r>
        <w:rPr>
          <w:spacing w:val="-3"/>
        </w:rPr>
        <w:t>事</w:t>
      </w:r>
      <w:r>
        <w:t>人协</w:t>
      </w:r>
      <w:r>
        <w:rPr>
          <w:spacing w:val="-3"/>
        </w:rPr>
        <w:t>商</w:t>
      </w:r>
      <w:r>
        <w:t>或申</w:t>
      </w:r>
      <w:r>
        <w:rPr>
          <w:spacing w:val="-3"/>
        </w:rPr>
        <w:t>请</w:t>
      </w:r>
      <w:r>
        <w:t>调解</w:t>
      </w:r>
      <w:r>
        <w:rPr>
          <w:spacing w:val="-8"/>
        </w:rPr>
        <w:t>；</w:t>
      </w:r>
      <w:r>
        <w:t>协</w:t>
      </w:r>
      <w:r>
        <w:rPr>
          <w:spacing w:val="-3"/>
        </w:rPr>
        <w:t>商</w:t>
      </w:r>
      <w:r>
        <w:t>或调解解决不成的，按下列第</w:t>
      </w:r>
      <w:r>
        <w:rPr>
          <w:u w:val="single"/>
        </w:rPr>
        <w:t xml:space="preserve"> </w:t>
      </w:r>
      <w:r>
        <w:rPr>
          <w:rFonts w:hint="eastAsia"/>
          <w:u w:val="single"/>
          <w:lang w:val="en-US" w:eastAsia="zh-CN"/>
        </w:rPr>
        <w:t xml:space="preserve">1  </w:t>
      </w:r>
      <w:r>
        <w:t>种方式解决（以下两种方式只能</w:t>
      </w:r>
      <w:r>
        <w:rPr>
          <w:spacing w:val="-3"/>
        </w:rPr>
        <w:t>选</w:t>
      </w:r>
      <w:r>
        <w:t>择一</w:t>
      </w:r>
      <w:r>
        <w:rPr>
          <w:spacing w:val="-3"/>
        </w:rPr>
        <w:t>种</w:t>
      </w:r>
      <w:r>
        <w:t>）：</w:t>
      </w:r>
    </w:p>
    <w:p>
      <w:pPr>
        <w:pStyle w:val="2"/>
        <w:keepNext w:val="0"/>
        <w:keepLines w:val="0"/>
        <w:pageBreakBefore w:val="0"/>
        <w:widowControl w:val="0"/>
        <w:numPr>
          <w:ilvl w:val="0"/>
          <w:numId w:val="11"/>
        </w:numPr>
        <w:tabs>
          <w:tab w:val="left" w:pos="4923"/>
        </w:tabs>
        <w:kinsoku/>
        <w:wordWrap/>
        <w:overflowPunct/>
        <w:topLinePunct w:val="0"/>
        <w:autoSpaceDE/>
        <w:autoSpaceDN/>
        <w:bidi w:val="0"/>
        <w:spacing w:line="520" w:lineRule="exact"/>
        <w:ind w:right="377" w:firstLine="480"/>
        <w:jc w:val="both"/>
        <w:textAlignment w:val="auto"/>
        <w:outlineLvl w:val="9"/>
      </w:pPr>
      <w:r>
        <w:t>提请</w:t>
      </w:r>
      <w:r>
        <w:rPr>
          <w:u w:val="single"/>
        </w:rPr>
        <w:t>惠州</w:t>
      </w:r>
      <w:r>
        <w:t>仲裁委员会仲裁。</w:t>
      </w:r>
    </w:p>
    <w:p>
      <w:pPr>
        <w:pStyle w:val="2"/>
        <w:keepNext w:val="0"/>
        <w:keepLines w:val="0"/>
        <w:pageBreakBefore w:val="0"/>
        <w:widowControl w:val="0"/>
        <w:numPr>
          <w:ilvl w:val="0"/>
          <w:numId w:val="0"/>
        </w:numPr>
        <w:tabs>
          <w:tab w:val="left" w:pos="4923"/>
        </w:tabs>
        <w:kinsoku/>
        <w:wordWrap/>
        <w:overflowPunct/>
        <w:topLinePunct w:val="0"/>
        <w:autoSpaceDE/>
        <w:autoSpaceDN/>
        <w:bidi w:val="0"/>
        <w:spacing w:line="520" w:lineRule="exact"/>
        <w:ind w:left="760" w:leftChars="0" w:right="377" w:rightChars="0"/>
        <w:jc w:val="both"/>
        <w:textAlignment w:val="auto"/>
        <w:outlineLvl w:val="9"/>
      </w:pPr>
      <w:r>
        <w:t>2、</w:t>
      </w:r>
      <w:r>
        <w:rPr>
          <w:spacing w:val="-3"/>
        </w:rPr>
        <w:t>依</w:t>
      </w:r>
      <w:r>
        <w:t>法向</w:t>
      </w:r>
      <w:r>
        <w:rPr>
          <w:spacing w:val="-3"/>
        </w:rPr>
        <w:t>有</w:t>
      </w:r>
      <w:r>
        <w:t>管辖</w:t>
      </w:r>
      <w:r>
        <w:rPr>
          <w:spacing w:val="-3"/>
        </w:rPr>
        <w:t>权</w:t>
      </w:r>
      <w:r>
        <w:t>的人</w:t>
      </w:r>
      <w:r>
        <w:rPr>
          <w:spacing w:val="-3"/>
        </w:rPr>
        <w:t>民</w:t>
      </w:r>
      <w:r>
        <w:t>法院</w:t>
      </w:r>
      <w:r>
        <w:rPr>
          <w:spacing w:val="-3"/>
        </w:rPr>
        <w:t>提</w:t>
      </w:r>
      <w:r>
        <w:t>起诉</w:t>
      </w:r>
      <w:r>
        <w:rPr>
          <w:spacing w:val="-3"/>
        </w:rPr>
        <w:t>讼</w:t>
      </w:r>
      <w:r>
        <w:t>。</w:t>
      </w:r>
    </w:p>
    <w:p>
      <w:pPr>
        <w:pStyle w:val="2"/>
        <w:keepNext w:val="0"/>
        <w:keepLines w:val="0"/>
        <w:pageBreakBefore w:val="0"/>
        <w:widowControl w:val="0"/>
        <w:numPr>
          <w:ilvl w:val="0"/>
          <w:numId w:val="0"/>
        </w:numPr>
        <w:tabs>
          <w:tab w:val="left" w:pos="4923"/>
        </w:tabs>
        <w:kinsoku/>
        <w:wordWrap/>
        <w:overflowPunct/>
        <w:topLinePunct w:val="0"/>
        <w:autoSpaceDE/>
        <w:autoSpaceDN/>
        <w:bidi w:val="0"/>
        <w:spacing w:line="520" w:lineRule="exact"/>
        <w:ind w:left="760" w:leftChars="0" w:right="377" w:rightChars="0"/>
        <w:jc w:val="both"/>
        <w:textAlignment w:val="auto"/>
        <w:outlineLvl w:val="9"/>
      </w:pPr>
      <w:r>
        <w:t>第</w:t>
      </w:r>
      <w:r>
        <w:rPr>
          <w:spacing w:val="-3"/>
        </w:rPr>
        <w:t>十</w:t>
      </w:r>
      <w:r>
        <w:t>一条其他</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rPr>
          <w:spacing w:val="5"/>
        </w:rPr>
        <w:t>1</w:t>
      </w:r>
      <w:r>
        <w:rPr>
          <w:spacing w:val="3"/>
        </w:rPr>
        <w:t>、租赁合同终止时,甲方有权收回租赁标的或重新制定出租方</w:t>
      </w:r>
      <w:r>
        <w:rPr>
          <w:spacing w:val="-11"/>
        </w:rPr>
        <w:t>案。在租赁期满前，甲方有权对外发布招租信息，并带领意向承租方</w:t>
      </w:r>
      <w:r>
        <w:rPr>
          <w:spacing w:val="-15"/>
        </w:rPr>
        <w:t>实地查看租赁标的，乙方要求续租的，应当在租期届满前</w:t>
      </w:r>
      <w:r>
        <w:rPr>
          <w:spacing w:val="-15"/>
          <w:u w:val="single"/>
        </w:rPr>
        <w:t xml:space="preserve"> </w:t>
      </w:r>
      <w:r>
        <w:rPr>
          <w:u w:val="single"/>
        </w:rPr>
        <w:t>1</w:t>
      </w:r>
      <w:r>
        <w:rPr>
          <w:spacing w:val="-15"/>
          <w:u w:val="single"/>
        </w:rPr>
        <w:t xml:space="preserve"> </w:t>
      </w:r>
      <w:r>
        <w:rPr>
          <w:spacing w:val="-15"/>
        </w:rPr>
        <w:t>个月提出</w:t>
      </w:r>
      <w:r>
        <w:rPr>
          <w:spacing w:val="-5"/>
        </w:rPr>
        <w:t>书面申请，在公开招租时可享同等条件下的优先承租权。</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t>2、甲方建立不诚信记录档案，如乙方违反本合同约定的，甲方可将乙方纳入不诚信记录名单并书面通知乙方。</w:t>
      </w:r>
    </w:p>
    <w:p>
      <w:pPr>
        <w:pStyle w:val="2"/>
        <w:keepNext w:val="0"/>
        <w:keepLines w:val="0"/>
        <w:pageBreakBefore w:val="0"/>
        <w:widowControl w:val="0"/>
        <w:kinsoku/>
        <w:wordWrap/>
        <w:overflowPunct/>
        <w:topLinePunct w:val="0"/>
        <w:autoSpaceDE/>
        <w:autoSpaceDN/>
        <w:bidi w:val="0"/>
        <w:spacing w:line="520" w:lineRule="exact"/>
        <w:ind w:right="377" w:firstLine="559"/>
        <w:jc w:val="both"/>
        <w:textAlignment w:val="auto"/>
        <w:outlineLvl w:val="9"/>
      </w:pPr>
      <w:r>
        <w:rPr>
          <w:spacing w:val="-9"/>
        </w:rPr>
        <w:t>如乙方被纳入甲方不诚信记录名单的，乙方将不享受政策性减免</w:t>
      </w:r>
      <w:r>
        <w:rPr>
          <w:spacing w:val="-3"/>
        </w:rPr>
        <w:t>优惠和其他优惠，租赁期满亦不享有同等条件下的优先承租权。</w:t>
      </w:r>
    </w:p>
    <w:p>
      <w:pPr>
        <w:pStyle w:val="2"/>
        <w:keepNext w:val="0"/>
        <w:keepLines w:val="0"/>
        <w:pageBreakBefore w:val="0"/>
        <w:widowControl w:val="0"/>
        <w:numPr>
          <w:ilvl w:val="0"/>
          <w:numId w:val="12"/>
        </w:numPr>
        <w:kinsoku/>
        <w:wordWrap/>
        <w:overflowPunct/>
        <w:topLinePunct w:val="0"/>
        <w:autoSpaceDE/>
        <w:autoSpaceDN/>
        <w:bidi w:val="0"/>
        <w:spacing w:line="520" w:lineRule="exact"/>
        <w:ind w:right="377" w:firstLine="559"/>
        <w:jc w:val="both"/>
        <w:textAlignment w:val="auto"/>
        <w:outlineLvl w:val="9"/>
        <w:rPr>
          <w:spacing w:val="-6"/>
          <w:highlight w:val="none"/>
        </w:rPr>
      </w:pPr>
      <w:r>
        <w:rPr>
          <w:spacing w:val="-3"/>
        </w:rPr>
        <w:t xml:space="preserve">甲方自本合同签订并收到乙方交纳的履约保证金之日起 </w:t>
      </w:r>
      <w:r>
        <w:t>5</w:t>
      </w:r>
      <w:r>
        <w:rPr>
          <w:spacing w:val="-29"/>
        </w:rPr>
        <w:t xml:space="preserve"> 天</w:t>
      </w:r>
      <w:r>
        <w:rPr>
          <w:spacing w:val="-6"/>
          <w:highlight w:val="none"/>
        </w:rPr>
        <w:t>内将租赁标</w:t>
      </w:r>
      <w:r>
        <w:rPr>
          <w:rFonts w:hint="eastAsia"/>
          <w:spacing w:val="-6"/>
          <w:highlight w:val="none"/>
          <w:lang w:val="en-US" w:eastAsia="zh-CN"/>
        </w:rPr>
        <w:t>的</w:t>
      </w:r>
      <w:r>
        <w:rPr>
          <w:spacing w:val="-6"/>
          <w:highlight w:val="none"/>
        </w:rPr>
        <w:t>交付给乙方。</w:t>
      </w:r>
    </w:p>
    <w:p>
      <w:pPr>
        <w:pStyle w:val="2"/>
        <w:keepNext w:val="0"/>
        <w:keepLines w:val="0"/>
        <w:pageBreakBefore w:val="0"/>
        <w:widowControl w:val="0"/>
        <w:numPr>
          <w:ilvl w:val="0"/>
          <w:numId w:val="12"/>
        </w:numPr>
        <w:kinsoku/>
        <w:wordWrap/>
        <w:overflowPunct/>
        <w:topLinePunct w:val="0"/>
        <w:autoSpaceDE/>
        <w:autoSpaceDN/>
        <w:bidi w:val="0"/>
        <w:spacing w:line="520" w:lineRule="exact"/>
        <w:ind w:right="377" w:firstLine="559"/>
        <w:jc w:val="both"/>
        <w:textAlignment w:val="auto"/>
        <w:outlineLvl w:val="9"/>
        <w:rPr>
          <w:color w:val="auto"/>
          <w:spacing w:val="-6"/>
          <w:highlight w:val="none"/>
        </w:rPr>
      </w:pPr>
      <w:r>
        <w:rPr>
          <w:rFonts w:hint="eastAsia"/>
          <w:color w:val="auto"/>
          <w:spacing w:val="-6"/>
          <w:highlight w:val="none"/>
          <w:lang w:val="en-US" w:eastAsia="zh-CN"/>
        </w:rPr>
        <w:t>本合同约定的通知通过微信或张贴于租赁标的显眼位置即视为送达。</w:t>
      </w:r>
    </w:p>
    <w:p>
      <w:pPr>
        <w:pStyle w:val="2"/>
        <w:keepNext w:val="0"/>
        <w:keepLines w:val="0"/>
        <w:pageBreakBefore w:val="0"/>
        <w:widowControl w:val="0"/>
        <w:tabs>
          <w:tab w:val="left" w:pos="3167"/>
          <w:tab w:val="left" w:pos="8171"/>
        </w:tabs>
        <w:kinsoku/>
        <w:wordWrap/>
        <w:overflowPunct/>
        <w:topLinePunct w:val="0"/>
        <w:autoSpaceDE/>
        <w:autoSpaceDN/>
        <w:bidi w:val="0"/>
        <w:spacing w:line="520" w:lineRule="exact"/>
        <w:ind w:right="235" w:firstLine="559"/>
        <w:textAlignment w:val="auto"/>
        <w:outlineLvl w:val="9"/>
      </w:pPr>
      <w:r>
        <w:rPr>
          <w:rFonts w:hint="eastAsia"/>
          <w:spacing w:val="-5"/>
          <w:lang w:val="en-US" w:eastAsia="zh-CN"/>
        </w:rPr>
        <w:t>5、</w:t>
      </w:r>
      <w:r>
        <w:rPr>
          <w:spacing w:val="-5"/>
        </w:rPr>
        <w:t>本合同一</w:t>
      </w:r>
      <w:r>
        <w:rPr>
          <w:spacing w:val="-6"/>
        </w:rPr>
        <w:t>式</w:t>
      </w:r>
      <w:r>
        <w:rPr>
          <w:spacing w:val="-6"/>
          <w:u w:val="single"/>
        </w:rPr>
        <w:t xml:space="preserve"> </w:t>
      </w:r>
      <w:r>
        <w:rPr>
          <w:rFonts w:hint="eastAsia"/>
          <w:spacing w:val="-6"/>
          <w:u w:val="single"/>
          <w:lang w:val="en-US" w:eastAsia="zh-CN"/>
        </w:rPr>
        <w:t>四</w:t>
      </w:r>
      <w:r>
        <w:rPr>
          <w:spacing w:val="-6"/>
          <w:u w:val="single"/>
        </w:rPr>
        <w:tab/>
      </w:r>
      <w:r>
        <w:rPr>
          <w:spacing w:val="-5"/>
        </w:rPr>
        <w:t>份</w:t>
      </w:r>
      <w:r>
        <w:rPr>
          <w:spacing w:val="-15"/>
        </w:rPr>
        <w:t>，</w:t>
      </w:r>
      <w:r>
        <w:t>由</w:t>
      </w:r>
      <w:r>
        <w:rPr>
          <w:spacing w:val="-3"/>
        </w:rPr>
        <w:t>甲</w:t>
      </w:r>
      <w:r>
        <w:rPr>
          <w:spacing w:val="-13"/>
        </w:rPr>
        <w:t>、</w:t>
      </w:r>
      <w:r>
        <w:t>乙</w:t>
      </w:r>
      <w:r>
        <w:rPr>
          <w:spacing w:val="-3"/>
        </w:rPr>
        <w:t>双</w:t>
      </w:r>
      <w:r>
        <w:t>方法</w:t>
      </w:r>
      <w:r>
        <w:rPr>
          <w:spacing w:val="-3"/>
        </w:rPr>
        <w:t>定</w:t>
      </w:r>
      <w:r>
        <w:t>代表</w:t>
      </w:r>
      <w:r>
        <w:rPr>
          <w:spacing w:val="-3"/>
        </w:rPr>
        <w:t>人</w:t>
      </w:r>
      <w:r>
        <w:t>/负</w:t>
      </w:r>
      <w:r>
        <w:rPr>
          <w:spacing w:val="-3"/>
        </w:rPr>
        <w:t>责</w:t>
      </w:r>
      <w:r>
        <w:rPr>
          <w:spacing w:val="-10"/>
        </w:rPr>
        <w:t>人</w:t>
      </w:r>
      <w:r>
        <w:rPr>
          <w:spacing w:val="-3"/>
        </w:rPr>
        <w:t>（</w:t>
      </w:r>
      <w:r>
        <w:t>或授权</w:t>
      </w:r>
      <w:r>
        <w:rPr>
          <w:spacing w:val="-3"/>
        </w:rPr>
        <w:t>代</w:t>
      </w:r>
      <w:r>
        <w:t>表</w:t>
      </w:r>
      <w:r>
        <w:rPr>
          <w:spacing w:val="-63"/>
        </w:rPr>
        <w:t>）</w:t>
      </w:r>
      <w:r>
        <w:t>签</w:t>
      </w:r>
      <w:r>
        <w:rPr>
          <w:spacing w:val="-3"/>
        </w:rPr>
        <w:t>字</w:t>
      </w:r>
      <w:r>
        <w:t>并加</w:t>
      </w:r>
      <w:r>
        <w:rPr>
          <w:spacing w:val="-3"/>
        </w:rPr>
        <w:t>盖</w:t>
      </w:r>
      <w:r>
        <w:t>公章</w:t>
      </w:r>
      <w:r>
        <w:rPr>
          <w:spacing w:val="-3"/>
        </w:rPr>
        <w:t>后</w:t>
      </w:r>
      <w:r>
        <w:t>生</w:t>
      </w:r>
      <w:r>
        <w:rPr>
          <w:spacing w:val="-3"/>
        </w:rPr>
        <w:t>效</w:t>
      </w:r>
      <w:r>
        <w:rPr>
          <w:spacing w:val="-63"/>
        </w:rPr>
        <w:t>，</w:t>
      </w:r>
      <w:r>
        <w:t>合</w:t>
      </w:r>
      <w:r>
        <w:rPr>
          <w:spacing w:val="-3"/>
        </w:rPr>
        <w:t>同</w:t>
      </w:r>
      <w:r>
        <w:t>签署后</w:t>
      </w:r>
      <w:r>
        <w:rPr>
          <w:spacing w:val="-5"/>
        </w:rPr>
        <w:t>甲方</w:t>
      </w:r>
      <w:r>
        <w:rPr>
          <w:spacing w:val="-4"/>
        </w:rPr>
        <w:t>执</w:t>
      </w:r>
      <w:r>
        <w:rPr>
          <w:rFonts w:hint="eastAsia"/>
          <w:spacing w:val="-4"/>
          <w:u w:val="single"/>
          <w:lang w:val="en-US" w:eastAsia="zh-CN"/>
        </w:rPr>
        <w:t xml:space="preserve"> 两 </w:t>
      </w:r>
      <w:r>
        <w:rPr>
          <w:spacing w:val="-5"/>
        </w:rPr>
        <w:t>份</w:t>
      </w:r>
      <w:r>
        <w:rPr>
          <w:spacing w:val="-17"/>
        </w:rPr>
        <w:t>，</w:t>
      </w:r>
      <w:r>
        <w:rPr>
          <w:rFonts w:hint="eastAsia" w:ascii="仿宋" w:hAnsi="仿宋" w:eastAsia="仿宋" w:cs="仿宋"/>
          <w:color w:val="auto"/>
          <w:spacing w:val="-2"/>
          <w:sz w:val="28"/>
          <w:szCs w:val="28"/>
        </w:rPr>
        <w:t>乙方</w:t>
      </w:r>
      <w:r>
        <w:rPr>
          <w:rFonts w:hint="eastAsia" w:ascii="仿宋" w:hAnsi="仿宋" w:eastAsia="仿宋" w:cs="仿宋"/>
          <w:strike w:val="0"/>
          <w:dstrike w:val="0"/>
          <w:color w:val="auto"/>
          <w:spacing w:val="-2"/>
          <w:sz w:val="28"/>
          <w:szCs w:val="28"/>
          <w:u w:val="none"/>
        </w:rPr>
        <w:t>执</w:t>
      </w:r>
      <w:r>
        <w:rPr>
          <w:rFonts w:hint="eastAsia" w:cs="仿宋"/>
          <w:strike w:val="0"/>
          <w:dstrike w:val="0"/>
          <w:color w:val="auto"/>
          <w:spacing w:val="-2"/>
          <w:sz w:val="28"/>
          <w:szCs w:val="28"/>
          <w:u w:val="single"/>
          <w:lang w:val="en-US" w:eastAsia="zh-CN"/>
        </w:rPr>
        <w:t xml:space="preserve"> 1 </w:t>
      </w:r>
      <w:r>
        <w:rPr>
          <w:rFonts w:hint="eastAsia" w:ascii="仿宋" w:hAnsi="仿宋" w:eastAsia="仿宋" w:cs="仿宋"/>
          <w:color w:val="auto"/>
          <w:spacing w:val="-2"/>
          <w:sz w:val="28"/>
          <w:szCs w:val="28"/>
        </w:rPr>
        <w:t>份</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惠州市公共资源交易中心</w:t>
      </w:r>
      <w:r>
        <w:t>备案留存</w:t>
      </w:r>
      <w:r>
        <w:rPr>
          <w:rFonts w:hint="eastAsia"/>
          <w:u w:val="single"/>
          <w:lang w:val="en-US" w:eastAsia="zh-CN"/>
        </w:rPr>
        <w:t xml:space="preserve"> 1</w:t>
      </w:r>
      <w:r>
        <w:t>份。</w:t>
      </w:r>
    </w:p>
    <w:p>
      <w:pPr>
        <w:pStyle w:val="2"/>
        <w:keepNext w:val="0"/>
        <w:keepLines w:val="0"/>
        <w:pageBreakBefore w:val="0"/>
        <w:widowControl w:val="0"/>
        <w:kinsoku/>
        <w:wordWrap/>
        <w:overflowPunct/>
        <w:topLinePunct w:val="0"/>
        <w:autoSpaceDE/>
        <w:autoSpaceDN/>
        <w:bidi w:val="0"/>
        <w:spacing w:line="520" w:lineRule="exact"/>
        <w:textAlignment w:val="auto"/>
        <w:outlineLvl w:val="9"/>
      </w:pPr>
      <w:r>
        <w:t>(以下无正文)</w:t>
      </w: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pP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29"/>
        </w:rPr>
      </w:pPr>
    </w:p>
    <w:p>
      <w:pPr>
        <w:pStyle w:val="2"/>
        <w:keepNext w:val="0"/>
        <w:keepLines w:val="0"/>
        <w:pageBreakBefore w:val="0"/>
        <w:widowControl w:val="0"/>
        <w:kinsoku/>
        <w:wordWrap/>
        <w:overflowPunct/>
        <w:topLinePunct w:val="0"/>
        <w:autoSpaceDE/>
        <w:autoSpaceDN/>
        <w:bidi w:val="0"/>
        <w:spacing w:line="520" w:lineRule="exact"/>
        <w:textAlignment w:val="auto"/>
        <w:outlineLvl w:val="9"/>
      </w:pPr>
      <w:r>
        <w:t>甲方：（盖章）</w:t>
      </w:r>
    </w:p>
    <w:p>
      <w:pPr>
        <w:pStyle w:val="2"/>
        <w:keepNext w:val="0"/>
        <w:keepLines w:val="0"/>
        <w:pageBreakBefore w:val="0"/>
        <w:widowControl w:val="0"/>
        <w:kinsoku/>
        <w:wordWrap/>
        <w:overflowPunct/>
        <w:topLinePunct w:val="0"/>
        <w:autoSpaceDE/>
        <w:autoSpaceDN/>
        <w:bidi w:val="0"/>
        <w:spacing w:line="520" w:lineRule="exact"/>
        <w:textAlignment w:val="auto"/>
        <w:outlineLvl w:val="9"/>
      </w:pPr>
      <w:r>
        <w:t>法定代表人或授权代表（签字）：</w:t>
      </w: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20"/>
        </w:rPr>
      </w:pP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20"/>
        </w:rPr>
      </w:pP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20"/>
        </w:rPr>
      </w:pP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20"/>
        </w:rPr>
      </w:pPr>
    </w:p>
    <w:p>
      <w:pPr>
        <w:pStyle w:val="2"/>
        <w:keepNext w:val="0"/>
        <w:keepLines w:val="0"/>
        <w:pageBreakBefore w:val="0"/>
        <w:widowControl w:val="0"/>
        <w:kinsoku/>
        <w:wordWrap/>
        <w:overflowPunct/>
        <w:topLinePunct w:val="0"/>
        <w:autoSpaceDE/>
        <w:autoSpaceDN/>
        <w:bidi w:val="0"/>
        <w:spacing w:line="520" w:lineRule="exact"/>
        <w:ind w:left="0"/>
        <w:textAlignment w:val="auto"/>
        <w:outlineLvl w:val="9"/>
        <w:rPr>
          <w:sz w:val="19"/>
        </w:rPr>
      </w:pPr>
    </w:p>
    <w:p>
      <w:pPr>
        <w:pStyle w:val="2"/>
        <w:keepNext w:val="0"/>
        <w:keepLines w:val="0"/>
        <w:pageBreakBefore w:val="0"/>
        <w:widowControl w:val="0"/>
        <w:kinsoku/>
        <w:wordWrap/>
        <w:overflowPunct/>
        <w:topLinePunct w:val="0"/>
        <w:autoSpaceDE/>
        <w:autoSpaceDN/>
        <w:bidi w:val="0"/>
        <w:spacing w:line="520" w:lineRule="exact"/>
        <w:textAlignment w:val="auto"/>
        <w:outlineLvl w:val="9"/>
      </w:pPr>
      <w:r>
        <w:t>乙方（盖章）：</w:t>
      </w:r>
    </w:p>
    <w:p>
      <w:pPr>
        <w:pStyle w:val="2"/>
        <w:keepNext w:val="0"/>
        <w:keepLines w:val="0"/>
        <w:pageBreakBefore w:val="0"/>
        <w:widowControl w:val="0"/>
        <w:kinsoku/>
        <w:wordWrap/>
        <w:overflowPunct/>
        <w:topLinePunct w:val="0"/>
        <w:autoSpaceDE/>
        <w:autoSpaceDN/>
        <w:bidi w:val="0"/>
        <w:spacing w:line="520" w:lineRule="exact"/>
        <w:textAlignment w:val="auto"/>
        <w:outlineLvl w:val="9"/>
      </w:pPr>
      <w:r>
        <w:t>法定代表人/负责人或授权代表（签字）：</w:t>
      </w:r>
    </w:p>
    <w:p>
      <w:pPr>
        <w:pStyle w:val="2"/>
        <w:keepNext w:val="0"/>
        <w:keepLines w:val="0"/>
        <w:pageBreakBefore w:val="0"/>
        <w:widowControl w:val="0"/>
        <w:tabs>
          <w:tab w:val="left" w:pos="698"/>
          <w:tab w:val="left" w:pos="1399"/>
        </w:tabs>
        <w:kinsoku/>
        <w:wordWrap/>
        <w:overflowPunct/>
        <w:topLinePunct w:val="0"/>
        <w:autoSpaceDE/>
        <w:autoSpaceDN/>
        <w:bidi w:val="0"/>
        <w:spacing w:line="520" w:lineRule="exact"/>
        <w:ind w:left="0" w:right="377"/>
        <w:jc w:val="right"/>
        <w:textAlignment w:val="auto"/>
        <w:outlineLvl w:val="9"/>
      </w:pPr>
      <w:r>
        <w:t>年</w:t>
      </w:r>
      <w:r>
        <w:tab/>
      </w:r>
      <w:r>
        <w:t>月</w:t>
      </w:r>
      <w:r>
        <w:tab/>
      </w:r>
      <w:r>
        <w:t>日</w:t>
      </w:r>
    </w:p>
    <w:p/>
    <w:p>
      <w:bookmarkStart w:id="0" w:name="_GoBack"/>
      <w:bookmarkEnd w:id="0"/>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688340</wp:posOffset>
              </wp:positionV>
              <wp:extent cx="527431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54.2pt;height:0pt;width:415.3pt;mso-position-horizontal-relative:page;mso-position-vertical-relative:page;z-index:-251657216;mso-width-relative:page;mso-height-relative:page;" filled="f" stroked="t" coordsize="21600,21600" o:gfxdata="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ZMQZtYAAAAMAQAADwAAAAAAAAABACAAAAAiAAAAZHJzL2Rvd25yZXYueG1s&#10;UEsBAhQAFAAAAAgAh07iQPpX1Sb6AQAA8gMAAA4AAAAAAAAAAQAgAAAAJQEAAGRycy9lMm9Eb2Mu&#10;eG1sUEsFBgAAAAAGAAYAWQEAAJEFAAAAAA==&#10;">
              <v:path arrowok="t"/>
              <v:fill on="f" focussize="0,0"/>
              <v:stroke weight="0.72pt"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7F57"/>
    <w:multiLevelType w:val="singleLevel"/>
    <w:tmpl w:val="4C637F57"/>
    <w:lvl w:ilvl="0" w:tentative="0">
      <w:start w:val="3"/>
      <w:numFmt w:val="decimal"/>
      <w:suff w:val="nothing"/>
      <w:lvlText w:val="%1、"/>
      <w:lvlJc w:val="left"/>
    </w:lvl>
  </w:abstractNum>
  <w:abstractNum w:abstractNumId="1">
    <w:nsid w:val="6639881D"/>
    <w:multiLevelType w:val="multilevel"/>
    <w:tmpl w:val="6639881D"/>
    <w:lvl w:ilvl="0" w:tentative="0">
      <w:start w:val="1"/>
      <w:numFmt w:val="decimal"/>
      <w:lvlText w:val="(%1)"/>
      <w:lvlJc w:val="left"/>
      <w:pPr>
        <w:ind w:left="280" w:hanging="42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148" w:hanging="423"/>
      </w:pPr>
      <w:rPr>
        <w:rFonts w:hint="default"/>
        <w:lang w:val="zh-CN" w:eastAsia="zh-CN" w:bidi="zh-CN"/>
      </w:rPr>
    </w:lvl>
    <w:lvl w:ilvl="2" w:tentative="0">
      <w:start w:val="0"/>
      <w:numFmt w:val="bullet"/>
      <w:lvlText w:val="•"/>
      <w:lvlJc w:val="left"/>
      <w:pPr>
        <w:ind w:left="2017" w:hanging="423"/>
      </w:pPr>
      <w:rPr>
        <w:rFonts w:hint="default"/>
        <w:lang w:val="zh-CN" w:eastAsia="zh-CN" w:bidi="zh-CN"/>
      </w:rPr>
    </w:lvl>
    <w:lvl w:ilvl="3" w:tentative="0">
      <w:start w:val="0"/>
      <w:numFmt w:val="bullet"/>
      <w:lvlText w:val="•"/>
      <w:lvlJc w:val="left"/>
      <w:pPr>
        <w:ind w:left="2885" w:hanging="423"/>
      </w:pPr>
      <w:rPr>
        <w:rFonts w:hint="default"/>
        <w:lang w:val="zh-CN" w:eastAsia="zh-CN" w:bidi="zh-CN"/>
      </w:rPr>
    </w:lvl>
    <w:lvl w:ilvl="4" w:tentative="0">
      <w:start w:val="0"/>
      <w:numFmt w:val="bullet"/>
      <w:lvlText w:val="•"/>
      <w:lvlJc w:val="left"/>
      <w:pPr>
        <w:ind w:left="3754" w:hanging="423"/>
      </w:pPr>
      <w:rPr>
        <w:rFonts w:hint="default"/>
        <w:lang w:val="zh-CN" w:eastAsia="zh-CN" w:bidi="zh-CN"/>
      </w:rPr>
    </w:lvl>
    <w:lvl w:ilvl="5" w:tentative="0">
      <w:start w:val="0"/>
      <w:numFmt w:val="bullet"/>
      <w:lvlText w:val="•"/>
      <w:lvlJc w:val="left"/>
      <w:pPr>
        <w:ind w:left="4623" w:hanging="423"/>
      </w:pPr>
      <w:rPr>
        <w:rFonts w:hint="default"/>
        <w:lang w:val="zh-CN" w:eastAsia="zh-CN" w:bidi="zh-CN"/>
      </w:rPr>
    </w:lvl>
    <w:lvl w:ilvl="6" w:tentative="0">
      <w:start w:val="0"/>
      <w:numFmt w:val="bullet"/>
      <w:lvlText w:val="•"/>
      <w:lvlJc w:val="left"/>
      <w:pPr>
        <w:ind w:left="5491" w:hanging="423"/>
      </w:pPr>
      <w:rPr>
        <w:rFonts w:hint="default"/>
        <w:lang w:val="zh-CN" w:eastAsia="zh-CN" w:bidi="zh-CN"/>
      </w:rPr>
    </w:lvl>
    <w:lvl w:ilvl="7" w:tentative="0">
      <w:start w:val="0"/>
      <w:numFmt w:val="bullet"/>
      <w:lvlText w:val="•"/>
      <w:lvlJc w:val="left"/>
      <w:pPr>
        <w:ind w:left="6360" w:hanging="423"/>
      </w:pPr>
      <w:rPr>
        <w:rFonts w:hint="default"/>
        <w:lang w:val="zh-CN" w:eastAsia="zh-CN" w:bidi="zh-CN"/>
      </w:rPr>
    </w:lvl>
    <w:lvl w:ilvl="8" w:tentative="0">
      <w:start w:val="0"/>
      <w:numFmt w:val="bullet"/>
      <w:lvlText w:val="•"/>
      <w:lvlJc w:val="left"/>
      <w:pPr>
        <w:ind w:left="7228" w:hanging="423"/>
      </w:pPr>
      <w:rPr>
        <w:rFonts w:hint="default"/>
        <w:lang w:val="zh-CN" w:eastAsia="zh-CN" w:bidi="zh-CN"/>
      </w:rPr>
    </w:lvl>
  </w:abstractNum>
  <w:abstractNum w:abstractNumId="2">
    <w:nsid w:val="66398828"/>
    <w:multiLevelType w:val="multilevel"/>
    <w:tmpl w:val="66398828"/>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3">
    <w:nsid w:val="6639883E"/>
    <w:multiLevelType w:val="multilevel"/>
    <w:tmpl w:val="6639883E"/>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4">
    <w:nsid w:val="66398849"/>
    <w:multiLevelType w:val="multilevel"/>
    <w:tmpl w:val="66398849"/>
    <w:lvl w:ilvl="0" w:tentative="0">
      <w:start w:val="1"/>
      <w:numFmt w:val="decimal"/>
      <w:lvlText w:val="（%1）"/>
      <w:lvlJc w:val="left"/>
      <w:pPr>
        <w:ind w:left="280"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148" w:hanging="702"/>
      </w:pPr>
      <w:rPr>
        <w:rFonts w:hint="default"/>
        <w:lang w:val="zh-CN" w:eastAsia="zh-CN" w:bidi="zh-CN"/>
      </w:rPr>
    </w:lvl>
    <w:lvl w:ilvl="2" w:tentative="0">
      <w:start w:val="0"/>
      <w:numFmt w:val="bullet"/>
      <w:lvlText w:val="•"/>
      <w:lvlJc w:val="left"/>
      <w:pPr>
        <w:ind w:left="2017" w:hanging="702"/>
      </w:pPr>
      <w:rPr>
        <w:rFonts w:hint="default"/>
        <w:lang w:val="zh-CN" w:eastAsia="zh-CN" w:bidi="zh-CN"/>
      </w:rPr>
    </w:lvl>
    <w:lvl w:ilvl="3" w:tentative="0">
      <w:start w:val="0"/>
      <w:numFmt w:val="bullet"/>
      <w:lvlText w:val="•"/>
      <w:lvlJc w:val="left"/>
      <w:pPr>
        <w:ind w:left="2885" w:hanging="702"/>
      </w:pPr>
      <w:rPr>
        <w:rFonts w:hint="default"/>
        <w:lang w:val="zh-CN" w:eastAsia="zh-CN" w:bidi="zh-CN"/>
      </w:rPr>
    </w:lvl>
    <w:lvl w:ilvl="4" w:tentative="0">
      <w:start w:val="0"/>
      <w:numFmt w:val="bullet"/>
      <w:lvlText w:val="•"/>
      <w:lvlJc w:val="left"/>
      <w:pPr>
        <w:ind w:left="3754" w:hanging="702"/>
      </w:pPr>
      <w:rPr>
        <w:rFonts w:hint="default"/>
        <w:lang w:val="zh-CN" w:eastAsia="zh-CN" w:bidi="zh-CN"/>
      </w:rPr>
    </w:lvl>
    <w:lvl w:ilvl="5" w:tentative="0">
      <w:start w:val="0"/>
      <w:numFmt w:val="bullet"/>
      <w:lvlText w:val="•"/>
      <w:lvlJc w:val="left"/>
      <w:pPr>
        <w:ind w:left="4623" w:hanging="702"/>
      </w:pPr>
      <w:rPr>
        <w:rFonts w:hint="default"/>
        <w:lang w:val="zh-CN" w:eastAsia="zh-CN" w:bidi="zh-CN"/>
      </w:rPr>
    </w:lvl>
    <w:lvl w:ilvl="6" w:tentative="0">
      <w:start w:val="0"/>
      <w:numFmt w:val="bullet"/>
      <w:lvlText w:val="•"/>
      <w:lvlJc w:val="left"/>
      <w:pPr>
        <w:ind w:left="5491" w:hanging="702"/>
      </w:pPr>
      <w:rPr>
        <w:rFonts w:hint="default"/>
        <w:lang w:val="zh-CN" w:eastAsia="zh-CN" w:bidi="zh-CN"/>
      </w:rPr>
    </w:lvl>
    <w:lvl w:ilvl="7" w:tentative="0">
      <w:start w:val="0"/>
      <w:numFmt w:val="bullet"/>
      <w:lvlText w:val="•"/>
      <w:lvlJc w:val="left"/>
      <w:pPr>
        <w:ind w:left="6360" w:hanging="702"/>
      </w:pPr>
      <w:rPr>
        <w:rFonts w:hint="default"/>
        <w:lang w:val="zh-CN" w:eastAsia="zh-CN" w:bidi="zh-CN"/>
      </w:rPr>
    </w:lvl>
    <w:lvl w:ilvl="8" w:tentative="0">
      <w:start w:val="0"/>
      <w:numFmt w:val="bullet"/>
      <w:lvlText w:val="•"/>
      <w:lvlJc w:val="left"/>
      <w:pPr>
        <w:ind w:left="7228" w:hanging="702"/>
      </w:pPr>
      <w:rPr>
        <w:rFonts w:hint="default"/>
        <w:lang w:val="zh-CN" w:eastAsia="zh-CN" w:bidi="zh-CN"/>
      </w:rPr>
    </w:lvl>
  </w:abstractNum>
  <w:abstractNum w:abstractNumId="5">
    <w:nsid w:val="66398854"/>
    <w:multiLevelType w:val="multilevel"/>
    <w:tmpl w:val="66398854"/>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6">
    <w:nsid w:val="6639885F"/>
    <w:multiLevelType w:val="multilevel"/>
    <w:tmpl w:val="6639885F"/>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7">
    <w:nsid w:val="66398880"/>
    <w:multiLevelType w:val="multilevel"/>
    <w:tmpl w:val="66398880"/>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8">
    <w:nsid w:val="6639888B"/>
    <w:multiLevelType w:val="multilevel"/>
    <w:tmpl w:val="6639888B"/>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282" w:hanging="702"/>
      </w:pPr>
      <w:rPr>
        <w:rFonts w:hint="default"/>
        <w:lang w:val="zh-CN" w:eastAsia="zh-CN" w:bidi="zh-CN"/>
      </w:rPr>
    </w:lvl>
    <w:lvl w:ilvl="2" w:tentative="0">
      <w:start w:val="0"/>
      <w:numFmt w:val="bullet"/>
      <w:lvlText w:val="•"/>
      <w:lvlJc w:val="left"/>
      <w:pPr>
        <w:ind w:left="3025" w:hanging="702"/>
      </w:pPr>
      <w:rPr>
        <w:rFonts w:hint="default"/>
        <w:lang w:val="zh-CN" w:eastAsia="zh-CN" w:bidi="zh-CN"/>
      </w:rPr>
    </w:lvl>
    <w:lvl w:ilvl="3" w:tentative="0">
      <w:start w:val="0"/>
      <w:numFmt w:val="bullet"/>
      <w:lvlText w:val="•"/>
      <w:lvlJc w:val="left"/>
      <w:pPr>
        <w:ind w:left="3767" w:hanging="702"/>
      </w:pPr>
      <w:rPr>
        <w:rFonts w:hint="default"/>
        <w:lang w:val="zh-CN" w:eastAsia="zh-CN" w:bidi="zh-CN"/>
      </w:rPr>
    </w:lvl>
    <w:lvl w:ilvl="4" w:tentative="0">
      <w:start w:val="0"/>
      <w:numFmt w:val="bullet"/>
      <w:lvlText w:val="•"/>
      <w:lvlJc w:val="left"/>
      <w:pPr>
        <w:ind w:left="4510" w:hanging="702"/>
      </w:pPr>
      <w:rPr>
        <w:rFonts w:hint="default"/>
        <w:lang w:val="zh-CN" w:eastAsia="zh-CN" w:bidi="zh-CN"/>
      </w:rPr>
    </w:lvl>
    <w:lvl w:ilvl="5" w:tentative="0">
      <w:start w:val="0"/>
      <w:numFmt w:val="bullet"/>
      <w:lvlText w:val="•"/>
      <w:lvlJc w:val="left"/>
      <w:pPr>
        <w:ind w:left="5253" w:hanging="702"/>
      </w:pPr>
      <w:rPr>
        <w:rFonts w:hint="default"/>
        <w:lang w:val="zh-CN" w:eastAsia="zh-CN" w:bidi="zh-CN"/>
      </w:rPr>
    </w:lvl>
    <w:lvl w:ilvl="6" w:tentative="0">
      <w:start w:val="0"/>
      <w:numFmt w:val="bullet"/>
      <w:lvlText w:val="•"/>
      <w:lvlJc w:val="left"/>
      <w:pPr>
        <w:ind w:left="5995" w:hanging="702"/>
      </w:pPr>
      <w:rPr>
        <w:rFonts w:hint="default"/>
        <w:lang w:val="zh-CN" w:eastAsia="zh-CN" w:bidi="zh-CN"/>
      </w:rPr>
    </w:lvl>
    <w:lvl w:ilvl="7" w:tentative="0">
      <w:start w:val="0"/>
      <w:numFmt w:val="bullet"/>
      <w:lvlText w:val="•"/>
      <w:lvlJc w:val="left"/>
      <w:pPr>
        <w:ind w:left="6738" w:hanging="702"/>
      </w:pPr>
      <w:rPr>
        <w:rFonts w:hint="default"/>
        <w:lang w:val="zh-CN" w:eastAsia="zh-CN" w:bidi="zh-CN"/>
      </w:rPr>
    </w:lvl>
    <w:lvl w:ilvl="8" w:tentative="0">
      <w:start w:val="0"/>
      <w:numFmt w:val="bullet"/>
      <w:lvlText w:val="•"/>
      <w:lvlJc w:val="left"/>
      <w:pPr>
        <w:ind w:left="7480" w:hanging="702"/>
      </w:pPr>
      <w:rPr>
        <w:rFonts w:hint="default"/>
        <w:lang w:val="zh-CN" w:eastAsia="zh-CN" w:bidi="zh-CN"/>
      </w:rPr>
    </w:lvl>
  </w:abstractNum>
  <w:abstractNum w:abstractNumId="9">
    <w:nsid w:val="663988A1"/>
    <w:multiLevelType w:val="multilevel"/>
    <w:tmpl w:val="663988A1"/>
    <w:lvl w:ilvl="0" w:tentative="0">
      <w:start w:val="1"/>
      <w:numFmt w:val="decimal"/>
      <w:lvlText w:val="（%1）"/>
      <w:lvlJc w:val="left"/>
      <w:pPr>
        <w:ind w:left="1541" w:hanging="702"/>
      </w:pPr>
      <w:rPr>
        <w:rFonts w:hint="default" w:ascii="仿宋" w:hAnsi="仿宋" w:eastAsia="仿宋" w:cs="仿宋"/>
        <w:spacing w:val="-2"/>
        <w:w w:val="100"/>
        <w:sz w:val="26"/>
        <w:szCs w:val="26"/>
        <w:lang w:val="zh-CN" w:eastAsia="zh-CN" w:bidi="zh-CN"/>
      </w:rPr>
    </w:lvl>
    <w:lvl w:ilvl="1" w:tentative="0">
      <w:start w:val="1"/>
      <w:numFmt w:val="decimal"/>
      <w:lvlText w:val="%2."/>
      <w:lvlJc w:val="left"/>
      <w:pPr>
        <w:ind w:left="484" w:hanging="550"/>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2365" w:hanging="550"/>
      </w:pPr>
      <w:rPr>
        <w:rFonts w:hint="default"/>
        <w:lang w:val="zh-CN" w:eastAsia="zh-CN" w:bidi="zh-CN"/>
      </w:rPr>
    </w:lvl>
    <w:lvl w:ilvl="3" w:tentative="0">
      <w:start w:val="0"/>
      <w:numFmt w:val="bullet"/>
      <w:lvlText w:val="•"/>
      <w:lvlJc w:val="left"/>
      <w:pPr>
        <w:ind w:left="3190" w:hanging="550"/>
      </w:pPr>
      <w:rPr>
        <w:rFonts w:hint="default"/>
        <w:lang w:val="zh-CN" w:eastAsia="zh-CN" w:bidi="zh-CN"/>
      </w:rPr>
    </w:lvl>
    <w:lvl w:ilvl="4" w:tentative="0">
      <w:start w:val="0"/>
      <w:numFmt w:val="bullet"/>
      <w:lvlText w:val="•"/>
      <w:lvlJc w:val="left"/>
      <w:pPr>
        <w:ind w:left="4015" w:hanging="550"/>
      </w:pPr>
      <w:rPr>
        <w:rFonts w:hint="default"/>
        <w:lang w:val="zh-CN" w:eastAsia="zh-CN" w:bidi="zh-CN"/>
      </w:rPr>
    </w:lvl>
    <w:lvl w:ilvl="5" w:tentative="0">
      <w:start w:val="0"/>
      <w:numFmt w:val="bullet"/>
      <w:lvlText w:val="•"/>
      <w:lvlJc w:val="left"/>
      <w:pPr>
        <w:ind w:left="4840" w:hanging="550"/>
      </w:pPr>
      <w:rPr>
        <w:rFonts w:hint="default"/>
        <w:lang w:val="zh-CN" w:eastAsia="zh-CN" w:bidi="zh-CN"/>
      </w:rPr>
    </w:lvl>
    <w:lvl w:ilvl="6" w:tentative="0">
      <w:start w:val="0"/>
      <w:numFmt w:val="bullet"/>
      <w:lvlText w:val="•"/>
      <w:lvlJc w:val="left"/>
      <w:pPr>
        <w:ind w:left="5665" w:hanging="550"/>
      </w:pPr>
      <w:rPr>
        <w:rFonts w:hint="default"/>
        <w:lang w:val="zh-CN" w:eastAsia="zh-CN" w:bidi="zh-CN"/>
      </w:rPr>
    </w:lvl>
    <w:lvl w:ilvl="7" w:tentative="0">
      <w:start w:val="0"/>
      <w:numFmt w:val="bullet"/>
      <w:lvlText w:val="•"/>
      <w:lvlJc w:val="left"/>
      <w:pPr>
        <w:ind w:left="6490" w:hanging="550"/>
      </w:pPr>
      <w:rPr>
        <w:rFonts w:hint="default"/>
        <w:lang w:val="zh-CN" w:eastAsia="zh-CN" w:bidi="zh-CN"/>
      </w:rPr>
    </w:lvl>
    <w:lvl w:ilvl="8" w:tentative="0">
      <w:start w:val="0"/>
      <w:numFmt w:val="bullet"/>
      <w:lvlText w:val="•"/>
      <w:lvlJc w:val="left"/>
      <w:pPr>
        <w:ind w:left="7315" w:hanging="550"/>
      </w:pPr>
      <w:rPr>
        <w:rFonts w:hint="default"/>
        <w:lang w:val="zh-CN" w:eastAsia="zh-CN" w:bidi="zh-CN"/>
      </w:rPr>
    </w:lvl>
  </w:abstractNum>
  <w:abstractNum w:abstractNumId="10">
    <w:nsid w:val="66865574"/>
    <w:multiLevelType w:val="singleLevel"/>
    <w:tmpl w:val="66865574"/>
    <w:lvl w:ilvl="0" w:tentative="0">
      <w:start w:val="2"/>
      <w:numFmt w:val="decimal"/>
      <w:suff w:val="nothing"/>
      <w:lvlText w:val="(%1)"/>
      <w:lvlJc w:val="left"/>
    </w:lvl>
  </w:abstractNum>
  <w:abstractNum w:abstractNumId="11">
    <w:nsid w:val="668659F3"/>
    <w:multiLevelType w:val="singleLevel"/>
    <w:tmpl w:val="668659F3"/>
    <w:lvl w:ilvl="0" w:tentative="0">
      <w:start w:val="1"/>
      <w:numFmt w:val="decimal"/>
      <w:suff w:val="nothing"/>
      <w:lvlText w:val="%1、"/>
      <w:lvlJc w:val="left"/>
    </w:lvl>
  </w:abstractNum>
  <w:num w:numId="1">
    <w:abstractNumId w:val="1"/>
  </w:num>
  <w:num w:numId="2">
    <w:abstractNumId w:val="2"/>
  </w:num>
  <w:num w:numId="3">
    <w:abstractNumId w:val="1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85C4E"/>
    <w:rsid w:val="7FB8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0"/>
    </w:pPr>
    <w:rPr>
      <w:rFonts w:ascii="仿宋" w:hAnsi="仿宋" w:eastAsia="仿宋" w:cs="仿宋"/>
      <w:sz w:val="28"/>
      <w:szCs w:val="28"/>
      <w:lang w:val="zh-CN" w:eastAsia="zh-CN" w:bidi="zh-CN"/>
    </w:rPr>
  </w:style>
  <w:style w:type="paragraph" w:customStyle="1" w:styleId="5">
    <w:name w:val="List Paragraph"/>
    <w:basedOn w:val="1"/>
    <w:qFormat/>
    <w:uiPriority w:val="1"/>
    <w:pPr>
      <w:ind w:left="280" w:firstLine="559"/>
    </w:pPr>
    <w:rPr>
      <w:rFonts w:ascii="仿宋" w:hAnsi="仿宋" w:eastAsia="仿宋" w:cs="仿宋"/>
      <w:lang w:val="zh-CN" w:eastAsia="zh-CN" w:bidi="zh-CN"/>
    </w:rPr>
  </w:style>
  <w:style w:type="paragraph" w:customStyle="1" w:styleId="6">
    <w:name w:val="Table Paragraph"/>
    <w:basedOn w:val="1"/>
    <w:qFormat/>
    <w:uiPriority w:val="1"/>
    <w:pPr>
      <w:spacing w:before="3"/>
      <w:ind w:left="56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2024-10-18T05:02:00Z</dcterms:created>
  <dc:creator>黄金兰</dc:creator>
  <cp:lastModifiedBy>黄金兰</cp:lastModifiedBy>
  <dcterms:modified xsi:type="dcterms:W3CDTF">2024-10-18T05:02:35Z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1E7E19018D134A16A2492DDF39CEA56E</vt:lpwstr>
  </property>
</Properties>
</file>