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惠阳市水泥厂生产区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交易条件说明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惠阳市水泥厂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惠城区横沥镇柯树排村生产区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该物业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面积约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为38000㎡，（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产权证：粤（2021）惠州市不动产权第0007856号、无门牌号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公开招租，以实物现状为准进行交易。现将有关交易事宜说明如下：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生产区物业</w:t>
      </w:r>
      <w:r>
        <w:rPr>
          <w:rFonts w:hint="eastAsia" w:ascii="仿宋_GB2312" w:hAnsi="仿宋_GB2312" w:eastAsia="仿宋_GB2312" w:cs="仿宋_GB2312"/>
          <w:sz w:val="32"/>
          <w:szCs w:val="32"/>
        </w:rPr>
        <w:t>属国有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产权清晰，所有权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使用权为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惠阳市水泥厂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产权证：粤（2021）惠州市不动产权第0007856号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生产区物业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押金为人民币31万元，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月租金以评估价人民币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万元为起租价,最终以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产权交易</w:t>
      </w:r>
      <w:r>
        <w:rPr>
          <w:rFonts w:hint="eastAsia" w:ascii="仿宋_GB2312" w:hAnsi="仿宋_GB2312" w:eastAsia="仿宋_GB2312" w:cs="仿宋_GB2312"/>
          <w:sz w:val="32"/>
          <w:szCs w:val="32"/>
        </w:rPr>
        <w:t>成交价为准。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租期从租赁合同签订之日起生效，每三年以5%的涨幅上调月租金。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由于惠阳市水泥厂生产厂区设备及房屋陈旧，承租方进场需改造加固修缮，可由其申请不超过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个月的免租期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。(1)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合同到期后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双方未续约的，承租方应在租赁期满后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30 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天内搬迁离场将租赁物交还给出租方管理使用，租赁期间承租方所投入的地面改造、房屋改造、装修（含门窗、墙面、地板、天花等）及房屋附属设施无偿归甲方所有。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(2)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合同到期后</w:t>
      </w:r>
      <w:r>
        <w:rPr>
          <w:rFonts w:hint="eastAsia" w:ascii="仿宋_GB2312" w:hAnsi="仿宋_GB2312" w:eastAsia="仿宋_GB2312" w:cs="仿宋_GB2312"/>
          <w:sz w:val="32"/>
          <w:szCs w:val="32"/>
        </w:rPr>
        <w:t>承租方租赁期间新增的机械设备设施归承租方所有，原有机械设备设施（详见设备清单）无偿归甲方所有。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合同到期后</w:t>
      </w:r>
      <w:r>
        <w:rPr>
          <w:rFonts w:hint="eastAsia" w:ascii="仿宋_GB2312" w:hAnsi="仿宋_GB2312" w:eastAsia="仿宋_GB2312" w:cs="仿宋_GB2312"/>
          <w:sz w:val="32"/>
          <w:szCs w:val="32"/>
        </w:rPr>
        <w:t>承租方应妥善处理好工人安置、设备搬迁等工作，并向出租方提供无拖欠税费、水电费、无拖欠工人工资等证明材料。如未按期搬迁，甲方有权就厂区内承租方所有的设备进行清场处理，因此导致的损失由承租方承担，租金计算至租赁物实际交还之日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受让人或承租人的条件：中华人民共和国境内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存续</w:t>
      </w:r>
      <w:r>
        <w:rPr>
          <w:rFonts w:hint="eastAsia" w:ascii="仿宋_GB2312" w:hAnsi="仿宋_GB2312" w:eastAsia="仿宋_GB2312" w:cs="仿宋_GB2312"/>
          <w:sz w:val="32"/>
          <w:szCs w:val="32"/>
        </w:rPr>
        <w:t>的公司（企业）和具有完全民事行为能力的自然人或是具备合法资格的其他组织（不接受联合体）。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、承租方应负责办理出租方原有的排污许可证、商标注册证、全国工业产品生产许可证等各项证件展期手续，确保相关证件在租赁期限内持续有效，相关费用由承租方承担。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、承租方应依法经营，经营所发生的一切税费、债权债务、劳资纠纷、侵权纠纷、火灾等由承租方承担，与出租方无关。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、承租方必须根据经营需要安装内部消防设施，并承担全部费用。消防工程必须达到国家规定标准。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、未经出租方书面同意，承租方不得将房屋转租或分租给第三方，未经出租方书面同意，承租方不能改变房屋的使用用途。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、因政府收储或政策原因变动，导致出租方须回收该物业时，租赁合同自动终止，各自承担各自损失。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、标的按现状出租，出租物业面积如与信息公告所标示的面积有出入，以实际面积为准，承租方不得以此为由向出租方索赔或调整租金；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、意向承租方应在房屋出租公告截止前到现场查看租赁房屋，凡参加报价者都视同已经实地踏勘，确认了物业租赁范围、面积，并认可装修现状及租赁要求，出租方不承担任何责任。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、租赁期间，一切因租赁物业产生的相关规费、税费、水电费、卫生费等费用，均由承租方承担。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本项目交易确认成交后，双方必须按本公司合同范本签订合同。具体事项条件要求细则由中标签合同细则条款为准。（提供合同范本）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惠阳市水泥厂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YzAyZWYxNjM3NGMxMTZlM2I1M2QwZDMwMTY0NTEifQ=="/>
  </w:docVars>
  <w:rsids>
    <w:rsidRoot w:val="00172A27"/>
    <w:rsid w:val="001650C7"/>
    <w:rsid w:val="00172A27"/>
    <w:rsid w:val="001F0C45"/>
    <w:rsid w:val="002A507B"/>
    <w:rsid w:val="004B4BDC"/>
    <w:rsid w:val="004B7112"/>
    <w:rsid w:val="0066315E"/>
    <w:rsid w:val="006824F2"/>
    <w:rsid w:val="00886AD9"/>
    <w:rsid w:val="009F3CD8"/>
    <w:rsid w:val="00CC4297"/>
    <w:rsid w:val="069E6F54"/>
    <w:rsid w:val="06AE7E39"/>
    <w:rsid w:val="0AA41B95"/>
    <w:rsid w:val="0B1C7992"/>
    <w:rsid w:val="119F52CA"/>
    <w:rsid w:val="136B28DF"/>
    <w:rsid w:val="289E6DAB"/>
    <w:rsid w:val="2A384ABC"/>
    <w:rsid w:val="2EEA543C"/>
    <w:rsid w:val="31053E8A"/>
    <w:rsid w:val="31192BDE"/>
    <w:rsid w:val="314759B0"/>
    <w:rsid w:val="344B3245"/>
    <w:rsid w:val="393D3F83"/>
    <w:rsid w:val="39576682"/>
    <w:rsid w:val="3A9C5A42"/>
    <w:rsid w:val="3BA01129"/>
    <w:rsid w:val="4FCD5DD6"/>
    <w:rsid w:val="52402108"/>
    <w:rsid w:val="526E795E"/>
    <w:rsid w:val="529C6931"/>
    <w:rsid w:val="5AA4143D"/>
    <w:rsid w:val="5D4F25F3"/>
    <w:rsid w:val="5D734657"/>
    <w:rsid w:val="5E8D7C48"/>
    <w:rsid w:val="69F22113"/>
    <w:rsid w:val="6A8B4BCE"/>
    <w:rsid w:val="6CD7630A"/>
    <w:rsid w:val="6E3A2AA1"/>
    <w:rsid w:val="708F2F9A"/>
    <w:rsid w:val="70C91D4A"/>
    <w:rsid w:val="73C94E9C"/>
    <w:rsid w:val="764652C9"/>
    <w:rsid w:val="7BD01932"/>
    <w:rsid w:val="7F6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position w:val="11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line="360" w:lineRule="auto"/>
      <w:ind w:firstLine="420"/>
      <w:jc w:val="left"/>
    </w:pPr>
    <w:rPr>
      <w:rFonts w:ascii="Calibri" w:hAnsi="Calibri"/>
      <w:szCs w:val="2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1083</Words>
  <Characters>1105</Characters>
  <Lines>1</Lines>
  <Paragraphs>1</Paragraphs>
  <TotalTime>34</TotalTime>
  <ScaleCrop>false</ScaleCrop>
  <LinksUpToDate>false</LinksUpToDate>
  <CharactersWithSpaces>1123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天丽洁</dc:creator>
  <cp:lastModifiedBy>小方</cp:lastModifiedBy>
  <cp:lastPrinted>2024-01-11T08:43:31Z</cp:lastPrinted>
  <dcterms:modified xsi:type="dcterms:W3CDTF">2024-01-11T09:10:13Z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58C8C652DCC5469D8A0CB7782BCE4B2E_13</vt:lpwstr>
  </property>
</Properties>
</file>