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宋体" w:hAnsi="宋体" w:eastAsia="方正小标宋简体"/>
          <w:b/>
          <w:spacing w:val="6"/>
          <w:kern w:val="10"/>
          <w:sz w:val="44"/>
          <w:szCs w:val="44"/>
          <w:lang w:eastAsia="zh-CN"/>
        </w:rPr>
      </w:pPr>
      <w:r>
        <w:rPr>
          <w:rFonts w:hint="eastAsia" w:ascii="方正小标宋简体" w:hAnsi="方正小标宋简体" w:eastAsia="方正小标宋简体" w:cs="方正小标宋简体"/>
          <w:spacing w:val="6"/>
          <w:kern w:val="10"/>
          <w:sz w:val="44"/>
          <w:szCs w:val="44"/>
        </w:rPr>
        <w:t>惠州稔平环岛高速公路建设工程剩余石</w:t>
      </w:r>
      <w:r>
        <w:rPr>
          <w:rFonts w:hint="eastAsia" w:ascii="方正小标宋简体" w:hAnsi="方正小标宋简体" w:eastAsia="方正小标宋简体" w:cs="方正小标宋简体"/>
          <w:spacing w:val="6"/>
          <w:kern w:val="10"/>
          <w:sz w:val="44"/>
          <w:szCs w:val="44"/>
          <w:lang w:val="en-US" w:eastAsia="zh-CN"/>
        </w:rPr>
        <w:t>方</w:t>
      </w:r>
      <w:r>
        <w:rPr>
          <w:rFonts w:hint="eastAsia" w:ascii="方正小标宋简体" w:hAnsi="方正小标宋简体" w:eastAsia="方正小标宋简体" w:cs="方正小标宋简体"/>
          <w:spacing w:val="6"/>
          <w:kern w:val="10"/>
          <w:sz w:val="44"/>
          <w:szCs w:val="44"/>
        </w:rPr>
        <w:t>资源挂牌竞价转让合同</w:t>
      </w:r>
    </w:p>
    <w:p>
      <w:pPr>
        <w:spacing w:line="336" w:lineRule="auto"/>
        <w:jc w:val="center"/>
        <w:rPr>
          <w:rFonts w:ascii="宋体" w:hAnsi="宋体"/>
          <w:spacing w:val="6"/>
          <w:kern w:val="10"/>
          <w:sz w:val="24"/>
        </w:rPr>
      </w:pPr>
    </w:p>
    <w:p>
      <w:pPr>
        <w:pStyle w:val="8"/>
        <w:snapToGrid w:val="0"/>
        <w:spacing w:line="336" w:lineRule="auto"/>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甲方（</w:t>
      </w:r>
      <w:r>
        <w:rPr>
          <w:rFonts w:hint="eastAsia" w:ascii="仿宋_GB2312" w:hAnsi="仿宋_GB2312" w:eastAsia="仿宋_GB2312" w:cs="仿宋_GB2312"/>
          <w:spacing w:val="6"/>
          <w:kern w:val="10"/>
          <w:sz w:val="32"/>
          <w:szCs w:val="32"/>
        </w:rPr>
        <w:t>转让人）：惠东县</w:t>
      </w:r>
      <w:r>
        <w:rPr>
          <w:rFonts w:hint="eastAsia" w:ascii="仿宋_GB2312" w:hAnsi="仿宋_GB2312" w:eastAsia="仿宋_GB2312" w:cs="仿宋_GB2312"/>
          <w:spacing w:val="6"/>
          <w:kern w:val="10"/>
          <w:sz w:val="32"/>
          <w:szCs w:val="32"/>
          <w:lang w:val="en-US" w:eastAsia="zh-CN"/>
        </w:rPr>
        <w:t>交通运输局</w:t>
      </w:r>
      <w:r>
        <w:rPr>
          <w:rFonts w:hint="eastAsia" w:ascii="仿宋_GB2312" w:hAnsi="仿宋_GB2312" w:eastAsia="仿宋_GB2312" w:cs="仿宋_GB2312"/>
          <w:spacing w:val="6"/>
          <w:kern w:val="10"/>
          <w:sz w:val="32"/>
          <w:szCs w:val="32"/>
        </w:rPr>
        <w:t xml:space="preserve">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w:t>
      </w:r>
      <w:r>
        <w:rPr>
          <w:rFonts w:hint="eastAsia" w:ascii="仿宋_GB2312" w:hAnsi="仿宋_GB2312" w:eastAsia="仿宋_GB2312" w:cs="仿宋_GB2312"/>
          <w:spacing w:val="6"/>
          <w:kern w:val="10"/>
          <w:sz w:val="32"/>
          <w:szCs w:val="32"/>
        </w:rPr>
        <w:t>竞得人）</w:t>
      </w:r>
      <w:r>
        <w:rPr>
          <w:rFonts w:hint="eastAsia" w:ascii="仿宋_GB2312" w:hAnsi="仿宋_GB2312" w:eastAsia="仿宋_GB2312" w:cs="仿宋_GB2312"/>
          <w:color w:val="000000"/>
          <w:spacing w:val="6"/>
          <w:kern w:val="10"/>
          <w:sz w:val="32"/>
          <w:szCs w:val="32"/>
        </w:rPr>
        <w:t xml:space="preserve">：                    </w:t>
      </w:r>
    </w:p>
    <w:p>
      <w:pPr>
        <w:pStyle w:val="8"/>
        <w:snapToGrid w:val="0"/>
        <w:spacing w:line="336" w:lineRule="auto"/>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 </w:t>
      </w:r>
    </w:p>
    <w:p>
      <w:pPr>
        <w:pStyle w:val="8"/>
        <w:snapToGrid w:val="0"/>
        <w:spacing w:line="336" w:lineRule="auto"/>
        <w:rPr>
          <w:rFonts w:hint="default" w:ascii="仿宋_GB2312" w:hAnsi="仿宋_GB2312" w:eastAsia="仿宋_GB2312" w:cs="仿宋_GB2312"/>
          <w:color w:val="000000"/>
          <w:spacing w:val="6"/>
          <w:kern w:val="10"/>
          <w:sz w:val="32"/>
          <w:szCs w:val="32"/>
          <w:highlight w:val="yellow"/>
          <w:lang w:val="en-US" w:eastAsia="zh-CN"/>
        </w:rPr>
      </w:pPr>
      <w:r>
        <w:rPr>
          <w:rFonts w:hint="eastAsia" w:ascii="仿宋_GB2312" w:hAnsi="仿宋_GB2312" w:eastAsia="仿宋_GB2312" w:cs="仿宋_GB2312"/>
          <w:color w:val="000000"/>
          <w:spacing w:val="6"/>
          <w:kern w:val="10"/>
          <w:sz w:val="32"/>
          <w:szCs w:val="32"/>
          <w:lang w:val="en-US" w:eastAsia="zh-CN"/>
        </w:rPr>
        <w:t>丙方（属地政府）：</w:t>
      </w:r>
      <w:r>
        <w:rPr>
          <w:rFonts w:hint="eastAsia" w:ascii="仿宋_GB2312" w:hAnsi="仿宋_GB2312" w:eastAsia="仿宋_GB2312" w:cs="仿宋_GB2312"/>
          <w:color w:val="000000"/>
          <w:spacing w:val="6"/>
          <w:kern w:val="10"/>
          <w:sz w:val="32"/>
          <w:szCs w:val="32"/>
          <w:highlight w:val="none"/>
          <w:lang w:val="en-US" w:eastAsia="zh-CN"/>
        </w:rPr>
        <w:t>吉隆镇人民政府、黄埠镇人民政府、平海镇人民政府、巽寮旅游区管理委员会</w:t>
      </w:r>
    </w:p>
    <w:p>
      <w:pPr>
        <w:pStyle w:val="8"/>
        <w:snapToGrid w:val="0"/>
        <w:spacing w:line="336" w:lineRule="auto"/>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lang w:val="en-US" w:eastAsia="zh-CN"/>
        </w:rPr>
        <w:t>法定代表人：</w:t>
      </w:r>
      <w:r>
        <w:rPr>
          <w:rFonts w:hint="eastAsia" w:ascii="仿宋_GB2312" w:hAnsi="仿宋_GB2312" w:eastAsia="仿宋_GB2312" w:cs="仿宋_GB2312"/>
          <w:color w:val="000000"/>
          <w:spacing w:val="6"/>
          <w:kern w:val="10"/>
          <w:sz w:val="32"/>
          <w:szCs w:val="32"/>
        </w:rPr>
        <w:t xml:space="preserve">          </w:t>
      </w:r>
    </w:p>
    <w:p>
      <w:pPr>
        <w:spacing w:line="336" w:lineRule="auto"/>
        <w:ind w:firstLine="0"/>
        <w:rPr>
          <w:rFonts w:ascii="仿宋_GB2312" w:hAnsi="仿宋_GB2312" w:eastAsia="仿宋_GB2312" w:cs="仿宋_GB2312"/>
          <w:b/>
          <w:spacing w:val="6"/>
          <w:kern w:val="10"/>
          <w:sz w:val="32"/>
          <w:szCs w:val="32"/>
          <w:highlight w:val="none"/>
        </w:rPr>
      </w:pPr>
    </w:p>
    <w:p>
      <w:pPr>
        <w:spacing w:line="336" w:lineRule="auto"/>
        <w:ind w:firstLine="64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经县政府批准，同意</w:t>
      </w:r>
      <w:r>
        <w:rPr>
          <w:rFonts w:hint="eastAsia" w:ascii="仿宋_GB2312" w:hAnsi="仿宋_GB2312" w:eastAsia="仿宋_GB2312" w:cs="仿宋_GB2312"/>
          <w:color w:val="000000"/>
          <w:spacing w:val="6"/>
          <w:kern w:val="10"/>
          <w:sz w:val="32"/>
          <w:szCs w:val="32"/>
          <w:highlight w:val="none"/>
          <w:lang w:val="en-US" w:eastAsia="zh-CN"/>
        </w:rPr>
        <w:t>甲方</w:t>
      </w:r>
      <w:r>
        <w:rPr>
          <w:rFonts w:hint="eastAsia" w:ascii="仿宋_GB2312" w:hAnsi="仿宋_GB2312" w:eastAsia="仿宋_GB2312" w:cs="仿宋_GB2312"/>
          <w:color w:val="000000"/>
          <w:spacing w:val="6"/>
          <w:kern w:val="10"/>
          <w:sz w:val="32"/>
          <w:szCs w:val="32"/>
          <w:highlight w:val="none"/>
        </w:rPr>
        <w:t>将</w:t>
      </w:r>
      <w:r>
        <w:rPr>
          <w:rFonts w:hint="eastAsia" w:ascii="仿宋_GB2312" w:hAnsi="仿宋_GB2312" w:eastAsia="仿宋_GB2312" w:cs="仿宋_GB2312"/>
          <w:color w:val="000000"/>
          <w:spacing w:val="6"/>
          <w:kern w:val="10"/>
          <w:sz w:val="32"/>
          <w:szCs w:val="32"/>
          <w:highlight w:val="none"/>
          <w:u w:val="single"/>
        </w:rPr>
        <w:t>惠州稔平环岛高速公路建设工程剩余石方资源</w:t>
      </w:r>
      <w:r>
        <w:rPr>
          <w:rFonts w:hint="eastAsia" w:ascii="仿宋_GB2312" w:hAnsi="仿宋_GB2312" w:eastAsia="仿宋_GB2312" w:cs="仿宋_GB2312"/>
          <w:color w:val="000000"/>
          <w:spacing w:val="6"/>
          <w:kern w:val="10"/>
          <w:sz w:val="32"/>
          <w:szCs w:val="32"/>
          <w:highlight w:val="none"/>
        </w:rPr>
        <w:t>委托惠州市公共资源交易中心惠东分中心挂牌竞价</w:t>
      </w:r>
      <w:r>
        <w:rPr>
          <w:rFonts w:hint="eastAsia" w:ascii="仿宋_GB2312" w:hAnsi="仿宋_GB2312" w:eastAsia="仿宋_GB2312" w:cs="仿宋_GB2312"/>
          <w:color w:val="000000"/>
          <w:spacing w:val="6"/>
          <w:kern w:val="10"/>
          <w:sz w:val="32"/>
          <w:szCs w:val="32"/>
          <w:highlight w:val="none"/>
          <w:lang w:val="en-US" w:eastAsia="zh-CN"/>
        </w:rPr>
        <w:t>转让</w:t>
      </w:r>
      <w:r>
        <w:rPr>
          <w:rFonts w:hint="eastAsia" w:ascii="仿宋_GB2312" w:hAnsi="仿宋_GB2312" w:eastAsia="仿宋_GB2312" w:cs="仿宋_GB2312"/>
          <w:color w:val="000000"/>
          <w:spacing w:val="6"/>
          <w:kern w:val="10"/>
          <w:sz w:val="32"/>
          <w:szCs w:val="32"/>
          <w:highlight w:val="none"/>
        </w:rPr>
        <w:t>。该中心于</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年</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月</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日在全国公共资源交易平台（广东省）广东省公共资源交易平台和惠州市公共资源交易中心产权交易竞价电子交易系统发布挂牌</w:t>
      </w:r>
      <w:r>
        <w:rPr>
          <w:rFonts w:hint="eastAsia" w:ascii="仿宋_GB2312" w:hAnsi="仿宋_GB2312" w:eastAsia="仿宋_GB2312" w:cs="仿宋_GB2312"/>
          <w:color w:val="000000"/>
          <w:spacing w:val="6"/>
          <w:kern w:val="10"/>
          <w:sz w:val="32"/>
          <w:szCs w:val="32"/>
          <w:highlight w:val="none"/>
          <w:lang w:val="en-US" w:eastAsia="zh-CN"/>
        </w:rPr>
        <w:t>竞价</w:t>
      </w:r>
      <w:r>
        <w:rPr>
          <w:rFonts w:hint="eastAsia" w:ascii="仿宋_GB2312" w:hAnsi="仿宋_GB2312" w:eastAsia="仿宋_GB2312" w:cs="仿宋_GB2312"/>
          <w:color w:val="000000"/>
          <w:spacing w:val="6"/>
          <w:kern w:val="10"/>
          <w:sz w:val="32"/>
          <w:szCs w:val="32"/>
          <w:highlight w:val="none"/>
        </w:rPr>
        <w:t>转让公告</w:t>
      </w:r>
      <w:r>
        <w:rPr>
          <w:rFonts w:hint="eastAsia" w:ascii="仿宋_GB2312" w:hAnsi="仿宋_GB2312" w:eastAsia="仿宋_GB2312" w:cs="仿宋_GB2312"/>
          <w:color w:val="000000"/>
          <w:spacing w:val="6"/>
          <w:kern w:val="10"/>
          <w:sz w:val="32"/>
          <w:szCs w:val="32"/>
          <w:highlight w:val="none"/>
          <w:lang w:eastAsia="zh-CN"/>
        </w:rPr>
        <w:t>，</w:t>
      </w:r>
      <w:r>
        <w:rPr>
          <w:rFonts w:hint="eastAsia" w:ascii="仿宋_GB2312" w:hAnsi="仿宋_GB2312" w:eastAsia="仿宋_GB2312" w:cs="仿宋_GB2312"/>
          <w:color w:val="000000"/>
          <w:spacing w:val="6"/>
          <w:kern w:val="10"/>
          <w:sz w:val="32"/>
          <w:szCs w:val="32"/>
          <w:highlight w:val="none"/>
        </w:rPr>
        <w:t>将甲</w:t>
      </w:r>
      <w:r>
        <w:rPr>
          <w:rFonts w:hint="eastAsia" w:ascii="仿宋_GB2312" w:hAnsi="仿宋_GB2312" w:eastAsia="仿宋_GB2312" w:cs="仿宋_GB2312"/>
          <w:spacing w:val="6"/>
          <w:kern w:val="10"/>
          <w:sz w:val="32"/>
          <w:szCs w:val="32"/>
          <w:highlight w:val="none"/>
        </w:rPr>
        <w:t>方</w:t>
      </w:r>
      <w:r>
        <w:rPr>
          <w:rFonts w:hint="eastAsia" w:ascii="仿宋_GB2312" w:hAnsi="仿宋_GB2312" w:eastAsia="仿宋_GB2312" w:cs="仿宋_GB2312"/>
          <w:color w:val="000000"/>
          <w:spacing w:val="6"/>
          <w:kern w:val="10"/>
          <w:sz w:val="32"/>
          <w:szCs w:val="32"/>
          <w:highlight w:val="none"/>
          <w:u w:val="single"/>
        </w:rPr>
        <w:t>惠州稔平环岛高速公路建设工程剩余石方资源</w:t>
      </w:r>
      <w:r>
        <w:rPr>
          <w:rFonts w:hint="eastAsia" w:ascii="仿宋_GB2312" w:hAnsi="仿宋_GB2312" w:eastAsia="仿宋_GB2312" w:cs="仿宋_GB2312"/>
          <w:spacing w:val="6"/>
          <w:kern w:val="10"/>
          <w:sz w:val="32"/>
          <w:szCs w:val="32"/>
          <w:highlight w:val="none"/>
        </w:rPr>
        <w:t>(下称“标的物”)挂牌竞价</w:t>
      </w:r>
      <w:r>
        <w:rPr>
          <w:rFonts w:hint="eastAsia" w:ascii="仿宋_GB2312" w:hAnsi="仿宋_GB2312" w:eastAsia="仿宋_GB2312" w:cs="仿宋_GB2312"/>
          <w:spacing w:val="6"/>
          <w:kern w:val="10"/>
          <w:sz w:val="32"/>
          <w:szCs w:val="32"/>
          <w:highlight w:val="none"/>
          <w:lang w:val="en-US" w:eastAsia="zh-CN"/>
        </w:rPr>
        <w:t>转让</w:t>
      </w:r>
      <w:r>
        <w:rPr>
          <w:rFonts w:hint="eastAsia" w:ascii="仿宋_GB2312" w:hAnsi="仿宋_GB2312" w:eastAsia="仿宋_GB2312" w:cs="仿宋_GB2312"/>
          <w:spacing w:val="6"/>
          <w:kern w:val="10"/>
          <w:sz w:val="32"/>
          <w:szCs w:val="32"/>
          <w:highlight w:val="none"/>
        </w:rPr>
        <w:t>，</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年</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月</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日经过产权交易竞价电子交易系统公开竞价，</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以最高报价</w:t>
      </w:r>
      <w:r>
        <w:rPr>
          <w:rFonts w:hint="eastAsia" w:ascii="仿宋_GB2312" w:hAnsi="仿宋_GB2312" w:eastAsia="仿宋_GB2312" w:cs="仿宋_GB2312"/>
          <w:color w:val="000000"/>
          <w:spacing w:val="6"/>
          <w:kern w:val="10"/>
          <w:sz w:val="32"/>
          <w:szCs w:val="32"/>
          <w:highlight w:val="none"/>
          <w:u w:val="single"/>
        </w:rPr>
        <w:t xml:space="preserve">        </w:t>
      </w:r>
      <w:r>
        <w:rPr>
          <w:rFonts w:hint="eastAsia" w:ascii="仿宋_GB2312" w:hAnsi="仿宋_GB2312" w:eastAsia="仿宋_GB2312" w:cs="仿宋_GB2312"/>
          <w:color w:val="000000"/>
          <w:spacing w:val="6"/>
          <w:kern w:val="10"/>
          <w:sz w:val="32"/>
          <w:szCs w:val="32"/>
          <w:highlight w:val="none"/>
        </w:rPr>
        <w:t>元竞得</w:t>
      </w:r>
      <w:r>
        <w:rPr>
          <w:rFonts w:hint="eastAsia" w:ascii="仿宋_GB2312" w:hAnsi="仿宋_GB2312" w:eastAsia="仿宋_GB2312" w:cs="仿宋_GB2312"/>
          <w:spacing w:val="6"/>
          <w:kern w:val="10"/>
          <w:sz w:val="32"/>
          <w:szCs w:val="32"/>
          <w:highlight w:val="none"/>
        </w:rPr>
        <w:t>。现甲、乙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丙三</w:t>
      </w:r>
      <w:r>
        <w:rPr>
          <w:rFonts w:hint="eastAsia" w:ascii="仿宋_GB2312" w:hAnsi="仿宋_GB2312" w:eastAsia="仿宋_GB2312" w:cs="仿宋_GB2312"/>
          <w:spacing w:val="6"/>
          <w:kern w:val="10"/>
          <w:sz w:val="32"/>
          <w:szCs w:val="32"/>
          <w:highlight w:val="none"/>
        </w:rPr>
        <w:t>方就该标的</w:t>
      </w:r>
      <w:r>
        <w:rPr>
          <w:rFonts w:hint="eastAsia" w:ascii="仿宋_GB2312" w:hAnsi="仿宋_GB2312" w:eastAsia="仿宋_GB2312" w:cs="仿宋_GB2312"/>
          <w:spacing w:val="6"/>
          <w:kern w:val="10"/>
          <w:sz w:val="32"/>
          <w:szCs w:val="32"/>
          <w:highlight w:val="none"/>
          <w:lang w:val="en-US" w:eastAsia="zh-CN"/>
        </w:rPr>
        <w:t>物</w:t>
      </w:r>
      <w:r>
        <w:rPr>
          <w:rFonts w:hint="eastAsia" w:ascii="仿宋_GB2312" w:hAnsi="仿宋_GB2312" w:eastAsia="仿宋_GB2312" w:cs="仿宋_GB2312"/>
          <w:spacing w:val="6"/>
          <w:kern w:val="10"/>
          <w:sz w:val="32"/>
          <w:szCs w:val="32"/>
          <w:highlight w:val="none"/>
        </w:rPr>
        <w:t>转让事宜签订合同如下：</w:t>
      </w:r>
    </w:p>
    <w:p>
      <w:pPr>
        <w:spacing w:line="336" w:lineRule="auto"/>
        <w:rPr>
          <w:rFonts w:ascii="仿宋_GB2312" w:hAnsi="仿宋_GB2312" w:eastAsia="仿宋_GB2312" w:cs="仿宋_GB2312"/>
          <w:b/>
          <w:bCs/>
          <w:color w:val="000000"/>
          <w:spacing w:val="6"/>
          <w:kern w:val="10"/>
          <w:sz w:val="32"/>
          <w:szCs w:val="32"/>
          <w:highlight w:val="none"/>
        </w:rPr>
      </w:pPr>
      <w:r>
        <w:rPr>
          <w:rFonts w:hint="eastAsia" w:ascii="仿宋_GB2312" w:hAnsi="仿宋_GB2312" w:eastAsia="仿宋_GB2312" w:cs="仿宋_GB2312"/>
          <w:b/>
          <w:bCs/>
          <w:color w:val="000000"/>
          <w:spacing w:val="6"/>
          <w:kern w:val="10"/>
          <w:sz w:val="32"/>
          <w:szCs w:val="32"/>
          <w:highlight w:val="none"/>
        </w:rPr>
        <w:t>一、转让标的</w:t>
      </w:r>
      <w:r>
        <w:rPr>
          <w:rFonts w:hint="eastAsia" w:ascii="仿宋_GB2312" w:hAnsi="仿宋_GB2312" w:eastAsia="仿宋_GB2312" w:cs="仿宋_GB2312"/>
          <w:b/>
          <w:bCs/>
          <w:color w:val="000000"/>
          <w:spacing w:val="6"/>
          <w:kern w:val="10"/>
          <w:sz w:val="32"/>
          <w:szCs w:val="32"/>
          <w:highlight w:val="none"/>
          <w:lang w:val="en-US" w:eastAsia="zh-CN"/>
        </w:rPr>
        <w:t>物</w:t>
      </w:r>
      <w:r>
        <w:rPr>
          <w:rFonts w:hint="eastAsia" w:ascii="仿宋_GB2312" w:hAnsi="仿宋_GB2312" w:eastAsia="仿宋_GB2312" w:cs="仿宋_GB2312"/>
          <w:b/>
          <w:bCs/>
          <w:color w:val="000000"/>
          <w:spacing w:val="6"/>
          <w:kern w:val="10"/>
          <w:sz w:val="32"/>
          <w:szCs w:val="32"/>
          <w:highlight w:val="none"/>
        </w:rPr>
        <w:t>和价款：</w:t>
      </w:r>
    </w:p>
    <w:p>
      <w:pPr>
        <w:spacing w:line="336" w:lineRule="auto"/>
        <w:ind w:firstLine="664" w:firstLineChars="200"/>
        <w:rPr>
          <w:rFonts w:hint="default"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rPr>
        <w:t>（一）甲方转让标的物为惠州稔平环岛高速公路建设工程剩余</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color w:val="000000"/>
          <w:spacing w:val="6"/>
          <w:kern w:val="10"/>
          <w:sz w:val="32"/>
          <w:szCs w:val="32"/>
          <w:highlight w:val="none"/>
        </w:rPr>
        <w:t>资源，乙方以公开竞价的方式竞得标的物，成交价为</w:t>
      </w:r>
      <w:r>
        <w:rPr>
          <w:rFonts w:hint="eastAsia" w:ascii="仿宋_GB2312" w:hAnsi="仿宋_GB2312" w:eastAsia="仿宋_GB2312" w:cs="仿宋_GB2312"/>
          <w:color w:val="000000"/>
          <w:spacing w:val="6"/>
          <w:kern w:val="10"/>
          <w:sz w:val="32"/>
          <w:szCs w:val="32"/>
          <w:highlight w:val="none"/>
          <w:u w:val="single"/>
          <w:lang w:val="en-US" w:eastAsia="zh-CN"/>
        </w:rPr>
        <w:t>XXX</w:t>
      </w:r>
      <w:r>
        <w:rPr>
          <w:rFonts w:hint="eastAsia" w:ascii="仿宋_GB2312" w:hAnsi="仿宋_GB2312" w:eastAsia="仿宋_GB2312" w:cs="仿宋_GB2312"/>
          <w:color w:val="000000"/>
          <w:spacing w:val="6"/>
          <w:kern w:val="10"/>
          <w:sz w:val="32"/>
          <w:szCs w:val="32"/>
          <w:highlight w:val="none"/>
        </w:rPr>
        <w:t>元，</w:t>
      </w:r>
      <w:r>
        <w:rPr>
          <w:rFonts w:hint="eastAsia" w:ascii="仿宋_GB2312" w:hAnsi="仿宋_GB2312" w:eastAsia="仿宋_GB2312" w:cs="仿宋_GB2312"/>
          <w:color w:val="000000"/>
          <w:spacing w:val="6"/>
          <w:kern w:val="10"/>
          <w:sz w:val="32"/>
          <w:szCs w:val="32"/>
          <w:highlight w:val="none"/>
          <w:lang w:val="en-US" w:eastAsia="zh-CN"/>
        </w:rPr>
        <w:t>成交结果公示结束后5个工作日内乙方持有关材料到惠州市公共资源交易中心惠东分中心一次性付清该成交价款，该笔</w:t>
      </w:r>
      <w:bookmarkStart w:id="0" w:name="OLE_LINK11"/>
      <w:r>
        <w:rPr>
          <w:rFonts w:hint="eastAsia" w:ascii="仿宋_GB2312" w:hAnsi="仿宋_GB2312" w:eastAsia="仿宋_GB2312" w:cs="仿宋_GB2312"/>
          <w:color w:val="000000"/>
          <w:spacing w:val="6"/>
          <w:kern w:val="10"/>
          <w:sz w:val="32"/>
          <w:szCs w:val="32"/>
          <w:highlight w:val="none"/>
          <w:lang w:val="en-US" w:eastAsia="zh-CN"/>
        </w:rPr>
        <w:t>成交价款将通过广东省非税系统一体化平台缴入县财政非税专户</w:t>
      </w:r>
      <w:bookmarkEnd w:id="0"/>
      <w:r>
        <w:rPr>
          <w:rFonts w:hint="eastAsia" w:ascii="仿宋_GB2312" w:hAnsi="仿宋_GB2312" w:eastAsia="仿宋_GB2312" w:cs="仿宋_GB2312"/>
          <w:color w:val="000000"/>
          <w:spacing w:val="6"/>
          <w:kern w:val="10"/>
          <w:sz w:val="32"/>
          <w:szCs w:val="32"/>
          <w:highlight w:val="none"/>
          <w:lang w:val="en-US" w:eastAsia="zh-CN"/>
        </w:rPr>
        <w:t>。</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二）乙方交纳的竞买保证金不抵作成交款。成交价款在到惠州市公共资源交易中心惠东分中心领取《产权交易通知书》前一次性付清。在签订本合同之日起5个工作日内，乙方交纳的竞买保证金原路原额予以退还。</w:t>
      </w:r>
    </w:p>
    <w:p>
      <w:pPr>
        <w:spacing w:line="336" w:lineRule="auto"/>
        <w:ind w:firstLine="664" w:firstLineChars="200"/>
        <w:rPr>
          <w:rStyle w:val="9"/>
          <w:rFonts w:hint="eastAsia"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（三）乙方竞价和签订本合同前，</w:t>
      </w:r>
      <w:bookmarkStart w:id="1" w:name="OLE_LINK1"/>
      <w:r>
        <w:rPr>
          <w:rFonts w:hint="eastAsia" w:ascii="仿宋_GB2312" w:hAnsi="仿宋_GB2312" w:eastAsia="仿宋_GB2312" w:cs="仿宋_GB2312"/>
          <w:color w:val="000000"/>
          <w:spacing w:val="6"/>
          <w:kern w:val="10"/>
          <w:sz w:val="32"/>
          <w:szCs w:val="32"/>
          <w:highlight w:val="none"/>
        </w:rPr>
        <w:t>已经充分知悉</w:t>
      </w:r>
      <w:r>
        <w:rPr>
          <w:rStyle w:val="9"/>
          <w:rFonts w:ascii="Times New Roman" w:hAnsi="Times New Roman" w:eastAsia="仿宋_GB2312" w:cs="Times New Roman"/>
          <w:spacing w:val="6"/>
          <w:kern w:val="10"/>
          <w:sz w:val="32"/>
          <w:szCs w:val="32"/>
          <w:highlight w:val="none"/>
        </w:rPr>
        <w:t>本次</w:t>
      </w:r>
      <w:r>
        <w:rPr>
          <w:rFonts w:hint="eastAsia" w:ascii="仿宋" w:hAnsi="仿宋" w:eastAsia="仿宋" w:cs="Times New Roman"/>
          <w:sz w:val="32"/>
          <w:szCs w:val="32"/>
          <w:lang w:val="en-US" w:eastAsia="zh-CN"/>
        </w:rPr>
        <w:t>石方</w:t>
      </w:r>
      <w:r>
        <w:rPr>
          <w:rStyle w:val="9"/>
          <w:rFonts w:ascii="Times New Roman" w:hAnsi="Times New Roman" w:eastAsia="仿宋_GB2312" w:cs="Times New Roman"/>
          <w:spacing w:val="6"/>
          <w:kern w:val="10"/>
          <w:sz w:val="32"/>
          <w:szCs w:val="32"/>
          <w:highlight w:val="none"/>
        </w:rPr>
        <w:t>资源在竞拍行为进行时或进行后，可能因施工计划的原因处于尚未开采或已开采但尚未运至堆放区域的状态</w:t>
      </w:r>
      <w:r>
        <w:rPr>
          <w:rStyle w:val="9"/>
          <w:rFonts w:hint="eastAsia" w:ascii="Times New Roman" w:hAnsi="Times New Roman" w:eastAsia="仿宋_GB2312" w:cs="Times New Roman"/>
          <w:spacing w:val="6"/>
          <w:kern w:val="10"/>
          <w:sz w:val="32"/>
          <w:szCs w:val="32"/>
          <w:highlight w:val="none"/>
        </w:rPr>
        <w:t>，项目已施工约一年半，</w:t>
      </w:r>
      <w:r>
        <w:rPr>
          <w:rStyle w:val="9"/>
          <w:rFonts w:hint="eastAsia" w:eastAsia="仿宋_GB2312" w:cs="Times New Roman"/>
          <w:spacing w:val="6"/>
          <w:kern w:val="10"/>
          <w:sz w:val="32"/>
          <w:szCs w:val="32"/>
          <w:highlight w:val="none"/>
          <w:lang w:val="en-US"/>
        </w:rPr>
        <w:t>甲方</w:t>
      </w:r>
      <w:r>
        <w:rPr>
          <w:rStyle w:val="9"/>
          <w:rFonts w:hint="eastAsia" w:ascii="Times New Roman" w:hAnsi="Times New Roman" w:eastAsia="仿宋_GB2312" w:cs="Times New Roman"/>
          <w:spacing w:val="6"/>
          <w:kern w:val="10"/>
          <w:sz w:val="32"/>
          <w:szCs w:val="32"/>
          <w:highlight w:val="none"/>
        </w:rPr>
        <w:t>按</w:t>
      </w:r>
      <w:bookmarkEnd w:id="1"/>
      <w:r>
        <w:rPr>
          <w:rFonts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惠州稔平环岛高速公路建设工程沿线挖方剩余土石方分类测量测绘复核报告</w:t>
      </w:r>
      <w:r>
        <w:rPr>
          <w:rFonts w:ascii="Times New Roman" w:hAnsi="Times New Roman" w:eastAsia="仿宋_GB2312" w:cs="Times New Roman"/>
          <w:spacing w:val="6"/>
          <w:kern w:val="10"/>
          <w:sz w:val="32"/>
          <w:szCs w:val="32"/>
          <w:highlight w:val="none"/>
        </w:rPr>
        <w:t>》</w:t>
      </w:r>
      <w:r>
        <w:rPr>
          <w:rFonts w:hint="eastAsia"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项目编号：WDKC-KCBG202407001</w:t>
      </w:r>
      <w:r>
        <w:rPr>
          <w:rFonts w:hint="eastAsia" w:ascii="Times New Roman" w:hAnsi="Times New Roman" w:eastAsia="仿宋_GB2312" w:cs="Times New Roman"/>
          <w:spacing w:val="6"/>
          <w:kern w:val="10"/>
          <w:sz w:val="32"/>
          <w:szCs w:val="32"/>
          <w:highlight w:val="none"/>
        </w:rPr>
        <w:t>）</w:t>
      </w:r>
      <w:bookmarkStart w:id="2" w:name="OLE_LINK5"/>
      <w:r>
        <w:rPr>
          <w:rStyle w:val="9"/>
          <w:rFonts w:hint="eastAsia" w:ascii="Times New Roman" w:hAnsi="Times New Roman" w:eastAsia="仿宋_GB2312" w:cs="Times New Roman"/>
          <w:spacing w:val="6"/>
          <w:kern w:val="10"/>
          <w:sz w:val="32"/>
          <w:szCs w:val="32"/>
          <w:highlight w:val="none"/>
          <w:lang w:val="en-US"/>
        </w:rPr>
        <w:t>的理论计算</w:t>
      </w:r>
      <w:r>
        <w:rPr>
          <w:rFonts w:hint="eastAsia" w:ascii="仿宋" w:hAnsi="仿宋" w:eastAsia="仿宋" w:cs="Times New Roman"/>
          <w:sz w:val="32"/>
          <w:szCs w:val="32"/>
          <w:lang w:val="en-US" w:eastAsia="zh-CN"/>
        </w:rPr>
        <w:t>石方</w:t>
      </w:r>
      <w:r>
        <w:rPr>
          <w:rStyle w:val="9"/>
          <w:rFonts w:hint="eastAsia" w:ascii="Times New Roman" w:hAnsi="Times New Roman" w:eastAsia="仿宋_GB2312" w:cs="Times New Roman"/>
          <w:spacing w:val="6"/>
          <w:kern w:val="10"/>
          <w:sz w:val="32"/>
          <w:szCs w:val="32"/>
          <w:highlight w:val="none"/>
          <w:lang w:val="en-US"/>
        </w:rPr>
        <w:t>数量进行竞拍</w:t>
      </w:r>
      <w:r>
        <w:rPr>
          <w:rStyle w:val="9"/>
          <w:rFonts w:hint="eastAsia" w:ascii="Times New Roman" w:hAnsi="Times New Roman" w:eastAsia="仿宋_GB2312" w:cs="Times New Roman"/>
          <w:spacing w:val="6"/>
          <w:kern w:val="10"/>
          <w:sz w:val="32"/>
          <w:szCs w:val="32"/>
          <w:highlight w:val="none"/>
        </w:rPr>
        <w:t>，</w:t>
      </w:r>
      <w:r>
        <w:rPr>
          <w:rStyle w:val="9"/>
          <w:rFonts w:hint="eastAsia" w:eastAsia="仿宋_GB2312" w:cs="Times New Roman"/>
          <w:color w:val="auto"/>
          <w:spacing w:val="6"/>
          <w:kern w:val="10"/>
          <w:sz w:val="32"/>
          <w:szCs w:val="32"/>
          <w:highlight w:val="none"/>
          <w:lang w:val="en-US"/>
        </w:rPr>
        <w:t>甲方负责牵头组织相关单位对</w:t>
      </w:r>
      <w:r>
        <w:rPr>
          <w:rFonts w:hint="eastAsia" w:ascii="仿宋" w:hAnsi="仿宋" w:eastAsia="仿宋" w:cs="Times New Roman"/>
          <w:sz w:val="32"/>
          <w:szCs w:val="32"/>
          <w:lang w:val="en-US" w:eastAsia="zh-CN"/>
        </w:rPr>
        <w:t>石方</w:t>
      </w:r>
      <w:r>
        <w:rPr>
          <w:rStyle w:val="9"/>
          <w:rFonts w:hint="eastAsia" w:eastAsia="仿宋_GB2312" w:cs="Times New Roman"/>
          <w:color w:val="auto"/>
          <w:spacing w:val="6"/>
          <w:kern w:val="10"/>
          <w:sz w:val="32"/>
          <w:szCs w:val="32"/>
          <w:highlight w:val="none"/>
          <w:lang w:val="en-US"/>
        </w:rPr>
        <w:t>资源进行监督并协调提供</w:t>
      </w:r>
      <w:r>
        <w:rPr>
          <w:rFonts w:hint="eastAsia" w:ascii="仿宋" w:hAnsi="仿宋" w:eastAsia="仿宋" w:cs="Times New Roman"/>
          <w:sz w:val="32"/>
          <w:szCs w:val="32"/>
          <w:lang w:val="en-US" w:eastAsia="zh-CN"/>
        </w:rPr>
        <w:t>石方</w:t>
      </w:r>
      <w:r>
        <w:rPr>
          <w:rStyle w:val="9"/>
          <w:rFonts w:hint="eastAsia" w:eastAsia="仿宋_GB2312" w:cs="Times New Roman"/>
          <w:color w:val="auto"/>
          <w:spacing w:val="6"/>
          <w:kern w:val="10"/>
          <w:sz w:val="32"/>
          <w:szCs w:val="32"/>
          <w:highlight w:val="none"/>
          <w:lang w:val="en-US"/>
        </w:rPr>
        <w:t>资源过程中出现的问题，</w:t>
      </w:r>
      <w:r>
        <w:rPr>
          <w:rStyle w:val="9"/>
          <w:rFonts w:hint="eastAsia" w:eastAsia="仿宋_GB2312" w:cs="Times New Roman"/>
          <w:spacing w:val="6"/>
          <w:kern w:val="10"/>
          <w:sz w:val="32"/>
          <w:szCs w:val="32"/>
          <w:highlight w:val="none"/>
          <w:lang w:val="en-US"/>
        </w:rPr>
        <w:t>丙方负责现场管理工作，乙方</w:t>
      </w:r>
      <w:r>
        <w:rPr>
          <w:rStyle w:val="9"/>
          <w:rFonts w:hint="eastAsia" w:ascii="Times New Roman" w:hAnsi="Times New Roman" w:eastAsia="仿宋_GB2312" w:cs="Times New Roman"/>
          <w:spacing w:val="6"/>
          <w:kern w:val="10"/>
          <w:sz w:val="32"/>
          <w:szCs w:val="32"/>
          <w:highlight w:val="none"/>
        </w:rPr>
        <w:t>可派人现场</w:t>
      </w:r>
      <w:r>
        <w:rPr>
          <w:rStyle w:val="9"/>
          <w:rFonts w:hint="eastAsia" w:eastAsia="仿宋_GB2312" w:cs="Times New Roman"/>
          <w:spacing w:val="6"/>
          <w:kern w:val="10"/>
          <w:sz w:val="32"/>
          <w:szCs w:val="32"/>
          <w:highlight w:val="none"/>
        </w:rPr>
        <w:t>核实</w:t>
      </w:r>
      <w:r>
        <w:rPr>
          <w:rStyle w:val="9"/>
          <w:rFonts w:hint="eastAsia" w:ascii="Times New Roman" w:hAnsi="Times New Roman" w:eastAsia="仿宋_GB2312" w:cs="Times New Roman"/>
          <w:spacing w:val="6"/>
          <w:kern w:val="10"/>
          <w:sz w:val="32"/>
          <w:szCs w:val="32"/>
          <w:highlight w:val="none"/>
        </w:rPr>
        <w:t>。</w:t>
      </w:r>
    </w:p>
    <w:bookmarkEnd w:id="2"/>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（四）因标的物的特性，乙方竞得的标的物可能因市场调节等因素导致价格在短期内存在波动。乙方参与标的物的竞价行为前已经充分知悉前述情况，并自愿承担因此可能造成的损失。</w:t>
      </w:r>
    </w:p>
    <w:p>
      <w:pPr>
        <w:spacing w:line="336" w:lineRule="auto"/>
        <w:rPr>
          <w:rFonts w:ascii="仿宋_GB2312" w:hAnsi="仿宋_GB2312" w:eastAsia="仿宋_GB2312" w:cs="仿宋_GB2312"/>
          <w:b/>
          <w:bCs/>
          <w:color w:val="000000"/>
          <w:spacing w:val="6"/>
          <w:kern w:val="10"/>
          <w:sz w:val="32"/>
          <w:szCs w:val="32"/>
          <w:highlight w:val="none"/>
        </w:rPr>
      </w:pPr>
      <w:r>
        <w:rPr>
          <w:rFonts w:hint="eastAsia" w:ascii="仿宋_GB2312" w:hAnsi="仿宋_GB2312" w:eastAsia="仿宋_GB2312" w:cs="仿宋_GB2312"/>
          <w:b/>
          <w:bCs/>
          <w:color w:val="000000"/>
          <w:spacing w:val="6"/>
          <w:kern w:val="10"/>
          <w:sz w:val="32"/>
          <w:szCs w:val="32"/>
          <w:highlight w:val="none"/>
        </w:rPr>
        <w:t>二、转让标的物的有效性</w:t>
      </w:r>
    </w:p>
    <w:p>
      <w:pPr>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甲方保证对其转让给乙方的标的</w:t>
      </w:r>
      <w:r>
        <w:rPr>
          <w:rFonts w:hint="eastAsia" w:ascii="仿宋_GB2312" w:hAnsi="仿宋_GB2312" w:eastAsia="仿宋_GB2312" w:cs="仿宋_GB2312"/>
          <w:color w:val="000000"/>
          <w:spacing w:val="6"/>
          <w:kern w:val="10"/>
          <w:sz w:val="32"/>
          <w:szCs w:val="32"/>
          <w:highlight w:val="none"/>
          <w:lang w:val="en-US" w:eastAsia="zh-CN"/>
        </w:rPr>
        <w:t>物</w:t>
      </w:r>
      <w:r>
        <w:rPr>
          <w:rFonts w:hint="eastAsia" w:ascii="仿宋_GB2312" w:hAnsi="仿宋_GB2312" w:eastAsia="仿宋_GB2312" w:cs="仿宋_GB2312"/>
          <w:color w:val="000000"/>
          <w:spacing w:val="6"/>
          <w:kern w:val="10"/>
          <w:sz w:val="32"/>
          <w:szCs w:val="32"/>
          <w:highlight w:val="none"/>
        </w:rPr>
        <w:t>在本合同生效之前拥有完全、有效的处分权，保证该标的</w:t>
      </w:r>
      <w:r>
        <w:rPr>
          <w:rFonts w:hint="eastAsia" w:ascii="仿宋_GB2312" w:hAnsi="仿宋_GB2312" w:eastAsia="仿宋_GB2312" w:cs="仿宋_GB2312"/>
          <w:color w:val="000000"/>
          <w:spacing w:val="6"/>
          <w:kern w:val="10"/>
          <w:sz w:val="32"/>
          <w:szCs w:val="32"/>
          <w:highlight w:val="none"/>
          <w:lang w:val="en-US" w:eastAsia="zh-CN"/>
        </w:rPr>
        <w:t>物</w:t>
      </w:r>
      <w:r>
        <w:rPr>
          <w:rFonts w:hint="eastAsia" w:ascii="仿宋_GB2312" w:hAnsi="仿宋_GB2312" w:eastAsia="仿宋_GB2312" w:cs="仿宋_GB2312"/>
          <w:color w:val="000000"/>
          <w:spacing w:val="6"/>
          <w:kern w:val="10"/>
          <w:sz w:val="32"/>
          <w:szCs w:val="32"/>
          <w:highlight w:val="none"/>
        </w:rPr>
        <w:t>没有设置抵押权。</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highlight w:val="none"/>
        </w:rPr>
      </w:pPr>
      <w:r>
        <w:rPr>
          <w:rFonts w:hint="eastAsia" w:ascii="仿宋_GB2312" w:hAnsi="仿宋_GB2312" w:eastAsia="仿宋_GB2312" w:cs="仿宋_GB2312"/>
          <w:b/>
          <w:spacing w:val="6"/>
          <w:kern w:val="10"/>
          <w:sz w:val="32"/>
          <w:szCs w:val="32"/>
          <w:highlight w:val="none"/>
        </w:rPr>
        <w:t>三、标的物交接及</w:t>
      </w:r>
      <w:r>
        <w:rPr>
          <w:rFonts w:hint="eastAsia" w:ascii="仿宋_GB2312" w:hAnsi="仿宋_GB2312" w:eastAsia="仿宋_GB2312" w:cs="仿宋_GB2312"/>
          <w:b/>
          <w:spacing w:val="6"/>
          <w:kern w:val="10"/>
          <w:sz w:val="32"/>
          <w:szCs w:val="32"/>
          <w:highlight w:val="none"/>
          <w:lang w:val="en-US" w:eastAsia="zh-CN"/>
        </w:rPr>
        <w:t>三</w:t>
      </w:r>
      <w:r>
        <w:rPr>
          <w:rFonts w:hint="eastAsia" w:ascii="仿宋_GB2312" w:hAnsi="仿宋_GB2312" w:eastAsia="仿宋_GB2312" w:cs="仿宋_GB2312"/>
          <w:b/>
          <w:spacing w:val="6"/>
          <w:kern w:val="10"/>
          <w:sz w:val="32"/>
          <w:szCs w:val="32"/>
          <w:highlight w:val="none"/>
        </w:rPr>
        <w:t>方责任</w:t>
      </w:r>
    </w:p>
    <w:p>
      <w:pPr>
        <w:overflowPunct w:val="0"/>
        <w:topLinePunct/>
        <w:autoSpaceDE w:val="0"/>
        <w:autoSpaceDN w:val="0"/>
        <w:adjustRightInd w:val="0"/>
        <w:snapToGrid w:val="0"/>
        <w:spacing w:line="336" w:lineRule="auto"/>
        <w:ind w:firstLine="664" w:firstLineChars="200"/>
        <w:rPr>
          <w:rFonts w:hint="eastAsia" w:ascii="仿宋_GB2312" w:hAnsi="仿宋_GB2312" w:eastAsia="仿宋_GB2312" w:cs="仿宋_GB2312"/>
          <w:color w:val="000000"/>
          <w:spacing w:val="6"/>
          <w:kern w:val="10"/>
          <w:sz w:val="32"/>
          <w:szCs w:val="32"/>
          <w:highlight w:val="none"/>
          <w:lang w:val="en-US" w:eastAsia="zh-CN"/>
        </w:rPr>
      </w:pPr>
      <w:bookmarkStart w:id="13" w:name="_GoBack"/>
      <w:r>
        <w:rPr>
          <w:rFonts w:hint="eastAsia" w:ascii="仿宋_GB2312" w:hAnsi="仿宋_GB2312" w:eastAsia="仿宋_GB2312" w:cs="仿宋_GB2312"/>
          <w:spacing w:val="6"/>
          <w:kern w:val="10"/>
          <w:sz w:val="32"/>
          <w:szCs w:val="32"/>
          <w:highlight w:val="none"/>
        </w:rPr>
        <w:t>（一）</w:t>
      </w:r>
      <w:bookmarkStart w:id="3" w:name="OLE_LINK2"/>
      <w:bookmarkStart w:id="4" w:name="OLE_LINK6"/>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竞买成交</w:t>
      </w:r>
      <w:r>
        <w:rPr>
          <w:rFonts w:hint="eastAsia" w:ascii="仿宋_GB2312" w:hAnsi="仿宋_GB2312" w:eastAsia="仿宋_GB2312" w:cs="仿宋_GB2312"/>
          <w:color w:val="000000"/>
          <w:spacing w:val="6"/>
          <w:kern w:val="10"/>
          <w:sz w:val="32"/>
          <w:szCs w:val="32"/>
          <w:highlight w:val="none"/>
          <w:lang w:val="en-US" w:eastAsia="zh-CN"/>
        </w:rPr>
        <w:t>取得本次石方资源后，需严格按照经十一届121次惠东县政府常务会议审议通过的《惠州稔平环岛高速公路工程建设项目石方利用管理方案》进行石方资源管理。</w:t>
      </w:r>
    </w:p>
    <w:bookmarkEnd w:id="13"/>
    <w:p>
      <w:pPr>
        <w:overflowPunct w:val="0"/>
        <w:topLinePunct/>
        <w:autoSpaceDE w:val="0"/>
        <w:autoSpaceDN w:val="0"/>
        <w:adjustRightInd w:val="0"/>
        <w:snapToGrid w:val="0"/>
        <w:spacing w:line="336" w:lineRule="auto"/>
        <w:ind w:firstLine="664" w:firstLineChars="200"/>
        <w:rPr>
          <w:rFonts w:hint="eastAsia" w:ascii="仿宋_GB2312" w:hAnsi="仿宋_GB2312" w:eastAsia="仿宋_GB2312" w:cs="仿宋_GB2312"/>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lang w:val="en-US" w:eastAsia="zh-CN"/>
        </w:rPr>
        <w:t>（二）</w:t>
      </w:r>
      <w:r>
        <w:rPr>
          <w:rStyle w:val="9"/>
          <w:rFonts w:ascii="Times New Roman" w:hAnsi="Times New Roman" w:eastAsia="仿宋_GB2312" w:cs="Times New Roman"/>
          <w:spacing w:val="6"/>
          <w:kern w:val="10"/>
          <w:sz w:val="32"/>
          <w:szCs w:val="32"/>
          <w:highlight w:val="none"/>
        </w:rPr>
        <w:t>本次</w:t>
      </w:r>
      <w:r>
        <w:rPr>
          <w:rFonts w:hint="eastAsia" w:ascii="仿宋" w:hAnsi="仿宋" w:eastAsia="仿宋" w:cs="Times New Roman"/>
          <w:sz w:val="32"/>
          <w:szCs w:val="32"/>
          <w:lang w:val="en-US" w:eastAsia="zh-CN"/>
        </w:rPr>
        <w:t>石方</w:t>
      </w:r>
      <w:r>
        <w:rPr>
          <w:rStyle w:val="9"/>
          <w:rFonts w:ascii="Times New Roman" w:hAnsi="Times New Roman" w:eastAsia="仿宋_GB2312" w:cs="Times New Roman"/>
          <w:spacing w:val="6"/>
          <w:kern w:val="10"/>
          <w:sz w:val="32"/>
          <w:szCs w:val="32"/>
          <w:highlight w:val="none"/>
        </w:rPr>
        <w:t>资源在竞拍行为进行时或进行后，可能因施工计划的原因处于尚未开采或已开采但尚未运至堆放区域的状态</w:t>
      </w:r>
      <w:r>
        <w:rPr>
          <w:rStyle w:val="9"/>
          <w:rFonts w:hint="eastAsia" w:ascii="Times New Roman" w:hAnsi="Times New Roman" w:eastAsia="仿宋_GB2312" w:cs="Times New Roman"/>
          <w:spacing w:val="6"/>
          <w:kern w:val="10"/>
          <w:sz w:val="32"/>
          <w:szCs w:val="32"/>
          <w:highlight w:val="none"/>
        </w:rPr>
        <w:t>，项目已施工约一年半，</w:t>
      </w:r>
      <w:bookmarkEnd w:id="3"/>
      <w:r>
        <w:rPr>
          <w:rFonts w:hint="eastAsia" w:ascii="仿宋_GB2312" w:hAnsi="仿宋_GB2312" w:eastAsia="仿宋_GB2312" w:cs="仿宋_GB2312"/>
          <w:spacing w:val="6"/>
          <w:kern w:val="10"/>
          <w:sz w:val="32"/>
          <w:szCs w:val="32"/>
          <w:highlight w:val="none"/>
          <w:lang w:val="en-US" w:eastAsia="zh-CN"/>
        </w:rPr>
        <w:t>三方在签订本合同后，丙方监督施工单位开挖的</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spacing w:val="6"/>
          <w:kern w:val="10"/>
          <w:sz w:val="32"/>
          <w:szCs w:val="32"/>
          <w:highlight w:val="none"/>
          <w:lang w:val="en-US" w:eastAsia="zh-CN"/>
        </w:rPr>
        <w:t>数量，施工单位边开挖甲方与乙方边开展标的物移交，直至施工完工。</w:t>
      </w:r>
      <w:r>
        <w:rPr>
          <w:rFonts w:hint="eastAsia" w:ascii="仿宋_GB2312" w:hAnsi="仿宋_GB2312" w:eastAsia="仿宋_GB2312" w:cs="仿宋_GB2312"/>
          <w:spacing w:val="6"/>
          <w:kern w:val="10"/>
          <w:sz w:val="32"/>
          <w:szCs w:val="32"/>
          <w:highlight w:val="none"/>
        </w:rPr>
        <w:t>移交的</w:t>
      </w:r>
      <w:r>
        <w:rPr>
          <w:rFonts w:hint="eastAsia" w:ascii="仿宋_GB2312" w:hAnsi="仿宋_GB2312" w:eastAsia="仿宋_GB2312" w:cs="仿宋_GB2312"/>
          <w:bCs/>
          <w:spacing w:val="6"/>
          <w:kern w:val="10"/>
          <w:sz w:val="32"/>
          <w:szCs w:val="32"/>
          <w:highlight w:val="none"/>
        </w:rPr>
        <w:t>标的物</w:t>
      </w:r>
      <w:r>
        <w:rPr>
          <w:rFonts w:hint="eastAsia" w:ascii="仿宋_GB2312" w:hAnsi="仿宋_GB2312" w:eastAsia="仿宋_GB2312" w:cs="仿宋_GB2312"/>
          <w:spacing w:val="6"/>
          <w:kern w:val="10"/>
          <w:sz w:val="32"/>
          <w:szCs w:val="32"/>
          <w:highlight w:val="none"/>
        </w:rPr>
        <w:t>以</w:t>
      </w:r>
      <w:bookmarkEnd w:id="4"/>
      <w:r>
        <w:rPr>
          <w:rFonts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惠州稔平环岛高速公路建设工程沿线挖方剩余土石方分类测量测绘复核报告</w:t>
      </w:r>
      <w:r>
        <w:rPr>
          <w:rFonts w:ascii="Times New Roman" w:hAnsi="Times New Roman" w:eastAsia="仿宋_GB2312" w:cs="Times New Roman"/>
          <w:spacing w:val="6"/>
          <w:kern w:val="10"/>
          <w:sz w:val="32"/>
          <w:szCs w:val="32"/>
          <w:highlight w:val="none"/>
        </w:rPr>
        <w:t>》</w:t>
      </w:r>
      <w:r>
        <w:rPr>
          <w:rFonts w:hint="eastAsia" w:ascii="Times New Roman" w:hAnsi="Times New Roman" w:eastAsia="仿宋_GB2312" w:cs="Times New Roman"/>
          <w:spacing w:val="6"/>
          <w:kern w:val="10"/>
          <w:sz w:val="32"/>
          <w:szCs w:val="32"/>
          <w:highlight w:val="none"/>
        </w:rPr>
        <w:t>（</w:t>
      </w:r>
      <w:r>
        <w:rPr>
          <w:rFonts w:hint="eastAsia" w:ascii="仿宋" w:hAnsi="仿宋" w:eastAsia="仿宋" w:cs="Times New Roman"/>
          <w:sz w:val="32"/>
          <w:szCs w:val="32"/>
          <w:highlight w:val="none"/>
          <w:lang w:val="en-US" w:eastAsia="zh-CN"/>
        </w:rPr>
        <w:t>项目编号：WDKC-KCBG202407001</w:t>
      </w:r>
      <w:r>
        <w:rPr>
          <w:rFonts w:hint="eastAsia" w:ascii="Times New Roman" w:hAnsi="Times New Roman" w:eastAsia="仿宋_GB2312" w:cs="Times New Roman"/>
          <w:spacing w:val="6"/>
          <w:kern w:val="10"/>
          <w:sz w:val="32"/>
          <w:szCs w:val="32"/>
          <w:highlight w:val="none"/>
        </w:rPr>
        <w:t>）</w:t>
      </w:r>
      <w:bookmarkStart w:id="5" w:name="OLE_LINK7"/>
      <w:r>
        <w:rPr>
          <w:rStyle w:val="9"/>
          <w:rFonts w:hint="eastAsia" w:ascii="Times New Roman" w:hAnsi="Times New Roman" w:eastAsia="仿宋_GB2312" w:cs="Times New Roman"/>
          <w:spacing w:val="6"/>
          <w:kern w:val="10"/>
          <w:sz w:val="32"/>
          <w:szCs w:val="32"/>
          <w:highlight w:val="none"/>
          <w:lang w:val="en-US"/>
        </w:rPr>
        <w:t>的理论计算</w:t>
      </w:r>
      <w:r>
        <w:rPr>
          <w:rStyle w:val="9"/>
          <w:rFonts w:hint="eastAsia" w:eastAsia="仿宋_GB2312" w:cs="Times New Roman"/>
          <w:color w:val="auto"/>
          <w:spacing w:val="6"/>
          <w:kern w:val="10"/>
          <w:sz w:val="32"/>
          <w:szCs w:val="32"/>
          <w:highlight w:val="none"/>
          <w:lang w:val="en-US" w:eastAsia="zh-CN"/>
        </w:rPr>
        <w:t>石方</w:t>
      </w:r>
      <w:r>
        <w:rPr>
          <w:rStyle w:val="9"/>
          <w:rFonts w:hint="eastAsia" w:ascii="Times New Roman" w:hAnsi="Times New Roman" w:eastAsia="仿宋_GB2312" w:cs="Times New Roman"/>
          <w:spacing w:val="6"/>
          <w:kern w:val="10"/>
          <w:sz w:val="32"/>
          <w:szCs w:val="32"/>
          <w:highlight w:val="none"/>
          <w:lang w:val="en-US"/>
        </w:rPr>
        <w:t>数量</w:t>
      </w:r>
      <w:r>
        <w:rPr>
          <w:rFonts w:hint="eastAsia" w:ascii="仿宋_GB2312" w:hAnsi="仿宋_GB2312" w:eastAsia="仿宋_GB2312" w:cs="仿宋_GB2312"/>
          <w:spacing w:val="6"/>
          <w:kern w:val="10"/>
          <w:sz w:val="32"/>
          <w:szCs w:val="32"/>
          <w:highlight w:val="none"/>
        </w:rPr>
        <w:t>及</w:t>
      </w:r>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竞价前对标的物的了解、实地察看（如拍照，提出疑问后得到的书面答复）为依据。</w:t>
      </w:r>
    </w:p>
    <w:bookmarkEnd w:id="5"/>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本次挂牌</w:t>
      </w:r>
      <w:r>
        <w:rPr>
          <w:rFonts w:hint="eastAsia" w:ascii="仿宋_GB2312" w:hAnsi="仿宋_GB2312" w:eastAsia="仿宋_GB2312" w:cs="仿宋_GB2312"/>
          <w:spacing w:val="6"/>
          <w:kern w:val="10"/>
          <w:sz w:val="32"/>
          <w:szCs w:val="32"/>
          <w:highlight w:val="none"/>
          <w:lang w:val="en-US" w:eastAsia="zh-CN"/>
        </w:rPr>
        <w:t>竞价</w:t>
      </w:r>
      <w:r>
        <w:rPr>
          <w:rFonts w:hint="eastAsia" w:ascii="仿宋_GB2312" w:hAnsi="仿宋_GB2312" w:eastAsia="仿宋_GB2312" w:cs="仿宋_GB2312"/>
          <w:spacing w:val="6"/>
          <w:kern w:val="10"/>
          <w:sz w:val="32"/>
          <w:szCs w:val="32"/>
          <w:highlight w:val="none"/>
        </w:rPr>
        <w:t>转让的</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spacing w:val="6"/>
          <w:kern w:val="10"/>
          <w:sz w:val="32"/>
          <w:szCs w:val="32"/>
          <w:highlight w:val="none"/>
        </w:rPr>
        <w:t>资源</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除施工自用外</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rPr>
        <w:t>，其储量勘察报告由具有相应资质的第三方单位出具，仅供参考，本次转让的</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spacing w:val="6"/>
          <w:kern w:val="10"/>
          <w:sz w:val="32"/>
          <w:szCs w:val="32"/>
          <w:highlight w:val="none"/>
        </w:rPr>
        <w:t>资源规模、形态、方量、品位等可能与实际开采出的</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spacing w:val="6"/>
          <w:kern w:val="10"/>
          <w:sz w:val="32"/>
          <w:szCs w:val="32"/>
          <w:highlight w:val="none"/>
        </w:rPr>
        <w:t>资源有差距，存在不可预见的风险，</w:t>
      </w:r>
      <w:bookmarkStart w:id="6" w:name="OLE_LINK8"/>
      <w:r>
        <w:rPr>
          <w:rFonts w:hint="eastAsia" w:ascii="仿宋_GB2312" w:hAnsi="仿宋_GB2312" w:eastAsia="仿宋_GB2312" w:cs="仿宋_GB2312"/>
          <w:spacing w:val="6"/>
          <w:kern w:val="10"/>
          <w:sz w:val="32"/>
          <w:szCs w:val="32"/>
          <w:highlight w:val="none"/>
          <w:lang w:eastAsia="zh-CN"/>
        </w:rPr>
        <w:t>甲方、丙方</w:t>
      </w:r>
      <w:bookmarkStart w:id="7" w:name="OLE_LINK3"/>
      <w:r>
        <w:rPr>
          <w:rStyle w:val="9"/>
          <w:rFonts w:hint="eastAsia" w:ascii="Times New Roman" w:hAnsi="Times New Roman" w:eastAsia="仿宋_GB2312" w:cs="Times New Roman"/>
          <w:spacing w:val="6"/>
          <w:kern w:val="10"/>
          <w:sz w:val="32"/>
          <w:szCs w:val="32"/>
          <w:highlight w:val="none"/>
        </w:rPr>
        <w:t>不承担</w:t>
      </w:r>
      <w:r>
        <w:rPr>
          <w:rFonts w:hint="eastAsia" w:ascii="仿宋" w:hAnsi="仿宋" w:eastAsia="仿宋" w:cs="Times New Roman"/>
          <w:sz w:val="32"/>
          <w:szCs w:val="32"/>
          <w:lang w:val="en-US" w:eastAsia="zh-CN"/>
        </w:rPr>
        <w:t>石方</w:t>
      </w:r>
      <w:r>
        <w:rPr>
          <w:rStyle w:val="9"/>
          <w:rFonts w:hint="eastAsia" w:ascii="Times New Roman" w:hAnsi="Times New Roman" w:eastAsia="仿宋_GB2312" w:cs="Times New Roman"/>
          <w:spacing w:val="6"/>
          <w:kern w:val="10"/>
          <w:sz w:val="32"/>
          <w:szCs w:val="32"/>
          <w:highlight w:val="none"/>
        </w:rPr>
        <w:t>数量差异的责任</w:t>
      </w:r>
      <w:bookmarkEnd w:id="7"/>
      <w:r>
        <w:rPr>
          <w:rStyle w:val="9"/>
          <w:rFonts w:hint="eastAsia" w:ascii="Times New Roman" w:hAnsi="Times New Roman" w:eastAsia="仿宋_GB2312" w:cs="Times New Roman"/>
          <w:spacing w:val="6"/>
          <w:kern w:val="10"/>
          <w:sz w:val="32"/>
          <w:szCs w:val="32"/>
          <w:highlight w:val="none"/>
        </w:rPr>
        <w:t>，</w:t>
      </w:r>
      <w:bookmarkEnd w:id="6"/>
      <w:bookmarkStart w:id="8" w:name="OLE_LINK13"/>
      <w:bookmarkStart w:id="9" w:name="OLE_LINK9"/>
      <w:r>
        <w:rPr>
          <w:rFonts w:hint="eastAsia" w:ascii="仿宋_GB2312" w:hAnsi="仿宋_GB2312" w:eastAsia="仿宋_GB2312" w:cs="仿宋_GB2312"/>
          <w:spacing w:val="6"/>
          <w:kern w:val="10"/>
          <w:sz w:val="32"/>
          <w:szCs w:val="32"/>
          <w:highlight w:val="none"/>
          <w:lang w:val="en-US" w:eastAsia="zh-CN"/>
        </w:rPr>
        <w:t>乙方</w:t>
      </w:r>
      <w:r>
        <w:rPr>
          <w:rFonts w:hint="eastAsia" w:ascii="仿宋_GB2312" w:hAnsi="仿宋_GB2312" w:eastAsia="仿宋_GB2312" w:cs="仿宋_GB2312"/>
          <w:spacing w:val="6"/>
          <w:kern w:val="10"/>
          <w:sz w:val="32"/>
          <w:szCs w:val="32"/>
          <w:highlight w:val="none"/>
        </w:rPr>
        <w:t>竞买成交</w:t>
      </w:r>
      <w:bookmarkEnd w:id="8"/>
      <w:r>
        <w:rPr>
          <w:rFonts w:hint="eastAsia" w:ascii="仿宋_GB2312" w:hAnsi="仿宋_GB2312" w:eastAsia="仿宋_GB2312" w:cs="仿宋_GB2312"/>
          <w:spacing w:val="6"/>
          <w:kern w:val="10"/>
          <w:sz w:val="32"/>
          <w:szCs w:val="32"/>
          <w:highlight w:val="none"/>
        </w:rPr>
        <w:t>后</w:t>
      </w:r>
      <w:bookmarkStart w:id="10" w:name="OLE_LINK4"/>
      <w:r>
        <w:rPr>
          <w:rStyle w:val="9"/>
          <w:rFonts w:hint="eastAsia" w:ascii="Times New Roman" w:hAnsi="Times New Roman" w:eastAsia="仿宋_GB2312" w:cs="Times New Roman"/>
          <w:spacing w:val="6"/>
          <w:kern w:val="10"/>
          <w:sz w:val="32"/>
          <w:szCs w:val="32"/>
          <w:highlight w:val="none"/>
        </w:rPr>
        <w:t>自愿承担实际产生方量差异的风险和效益</w:t>
      </w:r>
      <w:bookmarkEnd w:id="10"/>
      <w:r>
        <w:rPr>
          <w:rFonts w:hint="eastAsia" w:ascii="仿宋_GB2312" w:hAnsi="仿宋_GB2312" w:eastAsia="仿宋_GB2312" w:cs="仿宋_GB2312"/>
          <w:spacing w:val="6"/>
          <w:kern w:val="10"/>
          <w:sz w:val="32"/>
          <w:szCs w:val="32"/>
          <w:highlight w:val="none"/>
          <w:lang w:eastAsia="zh-CN"/>
        </w:rPr>
        <w:t>，</w:t>
      </w:r>
      <w:bookmarkEnd w:id="9"/>
      <w:r>
        <w:rPr>
          <w:rFonts w:hint="eastAsia" w:ascii="仿宋_GB2312" w:hAnsi="仿宋_GB2312" w:eastAsia="仿宋_GB2312" w:cs="仿宋_GB2312"/>
          <w:spacing w:val="6"/>
          <w:kern w:val="10"/>
          <w:sz w:val="32"/>
          <w:szCs w:val="32"/>
          <w:highlight w:val="none"/>
          <w:lang w:val="en-US" w:eastAsia="zh-CN"/>
        </w:rPr>
        <w:t>乙方已交的成交费用不予退还</w:t>
      </w:r>
      <w:r>
        <w:rPr>
          <w:rFonts w:hint="eastAsia" w:ascii="仿宋_GB2312" w:hAnsi="仿宋_GB2312" w:eastAsia="仿宋_GB2312" w:cs="仿宋_GB2312"/>
          <w:spacing w:val="6"/>
          <w:kern w:val="10"/>
          <w:sz w:val="32"/>
          <w:szCs w:val="32"/>
          <w:highlight w:val="none"/>
        </w:rPr>
        <w:t>。甲方不保证移交的标的</w:t>
      </w:r>
      <w:r>
        <w:rPr>
          <w:rFonts w:hint="eastAsia" w:ascii="仿宋_GB2312" w:hAnsi="仿宋_GB2312" w:eastAsia="仿宋_GB2312" w:cs="仿宋_GB2312"/>
          <w:spacing w:val="6"/>
          <w:kern w:val="10"/>
          <w:sz w:val="32"/>
          <w:szCs w:val="32"/>
          <w:highlight w:val="none"/>
          <w:lang w:eastAsia="zh-CN"/>
        </w:rPr>
        <w:t>物</w:t>
      </w:r>
      <w:r>
        <w:rPr>
          <w:rFonts w:hint="eastAsia" w:ascii="仿宋_GB2312" w:hAnsi="仿宋_GB2312" w:eastAsia="仿宋_GB2312" w:cs="仿宋_GB2312"/>
          <w:spacing w:val="6"/>
          <w:kern w:val="10"/>
          <w:sz w:val="32"/>
          <w:szCs w:val="32"/>
          <w:highlight w:val="none"/>
        </w:rPr>
        <w:t>无瑕疵，乙方不得以因无法避免的客观原因造成的瑕疵为由拒绝接收标的</w:t>
      </w:r>
      <w:r>
        <w:rPr>
          <w:rFonts w:hint="eastAsia" w:ascii="仿宋_GB2312" w:hAnsi="仿宋_GB2312" w:eastAsia="仿宋_GB2312" w:cs="仿宋_GB2312"/>
          <w:spacing w:val="6"/>
          <w:kern w:val="10"/>
          <w:sz w:val="32"/>
          <w:szCs w:val="32"/>
          <w:highlight w:val="none"/>
          <w:lang w:val="en-US" w:eastAsia="zh-CN"/>
        </w:rPr>
        <w:t>物</w:t>
      </w:r>
      <w:r>
        <w:rPr>
          <w:rFonts w:hint="eastAsia" w:ascii="仿宋_GB2312" w:hAnsi="仿宋_GB2312" w:eastAsia="仿宋_GB2312" w:cs="仿宋_GB2312"/>
          <w:spacing w:val="6"/>
          <w:kern w:val="10"/>
          <w:sz w:val="32"/>
          <w:szCs w:val="32"/>
          <w:highlight w:val="none"/>
        </w:rPr>
        <w:t>。</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w:t>
      </w:r>
      <w:r>
        <w:rPr>
          <w:rFonts w:hint="eastAsia" w:ascii="仿宋_GB2312" w:hAnsi="仿宋_GB2312" w:eastAsia="仿宋_GB2312" w:cs="仿宋_GB2312"/>
          <w:color w:val="000000"/>
          <w:spacing w:val="6"/>
          <w:kern w:val="10"/>
          <w:sz w:val="32"/>
          <w:szCs w:val="32"/>
          <w:highlight w:val="none"/>
          <w:lang w:val="en-US" w:eastAsia="zh-CN"/>
        </w:rPr>
        <w:t>三</w:t>
      </w:r>
      <w:r>
        <w:rPr>
          <w:rFonts w:hint="eastAsia" w:ascii="仿宋_GB2312" w:hAnsi="仿宋_GB2312" w:eastAsia="仿宋_GB2312" w:cs="仿宋_GB2312"/>
          <w:color w:val="000000"/>
          <w:spacing w:val="6"/>
          <w:kern w:val="10"/>
          <w:sz w:val="32"/>
          <w:szCs w:val="32"/>
          <w:highlight w:val="none"/>
        </w:rPr>
        <w:t>）标的物遗失、毁损等风险自标的物向乙方移交之日起转移给乙方，即自办理移交手续之日起，乙方承担标的物的保管、安全等管理责任,若乙方不在规定期限内办理移交手续，风险视同转移。</w:t>
      </w:r>
    </w:p>
    <w:p>
      <w:pPr>
        <w:spacing w:line="336" w:lineRule="auto"/>
        <w:ind w:firstLine="664" w:firstLineChars="200"/>
        <w:rPr>
          <w:rFonts w:hint="eastAsia" w:ascii="仿宋" w:hAnsi="仿宋" w:eastAsia="仿宋" w:cs="仿宋"/>
          <w:color w:val="auto"/>
          <w:sz w:val="32"/>
          <w:szCs w:val="32"/>
          <w:highlight w:val="none"/>
          <w:lang w:bidi="ar"/>
        </w:rPr>
      </w:pPr>
      <w:r>
        <w:rPr>
          <w:rFonts w:hint="eastAsia" w:ascii="仿宋_GB2312" w:hAnsi="仿宋_GB2312" w:eastAsia="仿宋_GB2312" w:cs="仿宋_GB2312"/>
          <w:color w:val="auto"/>
          <w:spacing w:val="6"/>
          <w:kern w:val="10"/>
          <w:sz w:val="32"/>
          <w:szCs w:val="32"/>
          <w:highlight w:val="none"/>
        </w:rPr>
        <w:t>（</w:t>
      </w:r>
      <w:r>
        <w:rPr>
          <w:rFonts w:hint="eastAsia" w:ascii="仿宋_GB2312" w:hAnsi="仿宋_GB2312" w:eastAsia="仿宋_GB2312" w:cs="仿宋_GB2312"/>
          <w:color w:val="auto"/>
          <w:spacing w:val="6"/>
          <w:kern w:val="10"/>
          <w:sz w:val="32"/>
          <w:szCs w:val="32"/>
          <w:highlight w:val="none"/>
          <w:lang w:val="en-US" w:eastAsia="zh-CN"/>
        </w:rPr>
        <w:t>四</w:t>
      </w:r>
      <w:r>
        <w:rPr>
          <w:rFonts w:hint="eastAsia" w:ascii="仿宋_GB2312" w:hAnsi="仿宋_GB2312" w:eastAsia="仿宋_GB2312" w:cs="仿宋_GB2312"/>
          <w:color w:val="auto"/>
          <w:spacing w:val="6"/>
          <w:kern w:val="10"/>
          <w:sz w:val="32"/>
          <w:szCs w:val="32"/>
          <w:highlight w:val="none"/>
        </w:rPr>
        <w:t>）乙方对于标的物的清运需</w:t>
      </w:r>
      <w:r>
        <w:rPr>
          <w:rFonts w:hint="eastAsia" w:ascii="仿宋_GB2312" w:hAnsi="仿宋_GB2312" w:eastAsia="仿宋_GB2312" w:cs="仿宋_GB2312"/>
          <w:color w:val="auto"/>
          <w:spacing w:val="6"/>
          <w:kern w:val="10"/>
          <w:sz w:val="32"/>
          <w:szCs w:val="32"/>
          <w:highlight w:val="none"/>
          <w:lang w:val="en-US" w:eastAsia="zh-CN"/>
        </w:rPr>
        <w:t>按照</w:t>
      </w:r>
      <w:r>
        <w:rPr>
          <w:rFonts w:hint="eastAsia" w:ascii="仿宋_GB2312" w:hAnsi="仿宋_GB2312" w:eastAsia="仿宋_GB2312" w:cs="仿宋_GB2312"/>
          <w:color w:val="auto"/>
          <w:spacing w:val="6"/>
          <w:kern w:val="10"/>
          <w:sz w:val="32"/>
          <w:szCs w:val="32"/>
          <w:highlight w:val="none"/>
        </w:rPr>
        <w:t>施工单位</w:t>
      </w:r>
      <w:r>
        <w:rPr>
          <w:rFonts w:hint="eastAsia" w:ascii="仿宋_GB2312" w:hAnsi="仿宋_GB2312" w:eastAsia="仿宋_GB2312" w:cs="仿宋_GB2312"/>
          <w:color w:val="auto"/>
          <w:spacing w:val="6"/>
          <w:kern w:val="10"/>
          <w:sz w:val="32"/>
          <w:szCs w:val="32"/>
          <w:highlight w:val="none"/>
          <w:lang w:eastAsia="zh-CN"/>
        </w:rPr>
        <w:t>的</w:t>
      </w:r>
      <w:r>
        <w:rPr>
          <w:rFonts w:hint="eastAsia" w:ascii="仿宋_GB2312" w:hAnsi="仿宋_GB2312" w:eastAsia="仿宋_GB2312" w:cs="仿宋_GB2312"/>
          <w:color w:val="auto"/>
          <w:spacing w:val="6"/>
          <w:kern w:val="10"/>
          <w:sz w:val="32"/>
          <w:szCs w:val="32"/>
          <w:highlight w:val="none"/>
          <w:lang w:val="en-US" w:eastAsia="zh-CN"/>
        </w:rPr>
        <w:t>施工计划开展，</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color w:val="auto"/>
          <w:spacing w:val="6"/>
          <w:kern w:val="10"/>
          <w:sz w:val="32"/>
          <w:szCs w:val="32"/>
          <w:highlight w:val="none"/>
        </w:rPr>
        <w:t>开挖出来起</w:t>
      </w:r>
      <w:r>
        <w:rPr>
          <w:rFonts w:hint="eastAsia" w:ascii="仿宋_GB2312" w:hAnsi="仿宋_GB2312" w:eastAsia="仿宋_GB2312" w:cs="仿宋_GB2312"/>
          <w:color w:val="auto"/>
          <w:spacing w:val="6"/>
          <w:kern w:val="10"/>
          <w:sz w:val="32"/>
          <w:szCs w:val="32"/>
          <w:highlight w:val="none"/>
          <w:lang w:val="en-US" w:eastAsia="zh-CN"/>
        </w:rPr>
        <w:t>原则上5</w:t>
      </w:r>
      <w:r>
        <w:rPr>
          <w:rFonts w:hint="eastAsia" w:ascii="仿宋_GB2312" w:hAnsi="仿宋_GB2312" w:eastAsia="仿宋_GB2312" w:cs="仿宋_GB2312"/>
          <w:color w:val="auto"/>
          <w:spacing w:val="6"/>
          <w:kern w:val="10"/>
          <w:sz w:val="32"/>
          <w:szCs w:val="32"/>
          <w:highlight w:val="none"/>
        </w:rPr>
        <w:t>天内</w:t>
      </w:r>
      <w:r>
        <w:rPr>
          <w:rFonts w:hint="eastAsia" w:ascii="仿宋_GB2312" w:hAnsi="仿宋_GB2312" w:eastAsia="仿宋_GB2312" w:cs="仿宋_GB2312"/>
          <w:color w:val="auto"/>
          <w:spacing w:val="6"/>
          <w:kern w:val="10"/>
          <w:sz w:val="32"/>
          <w:szCs w:val="32"/>
          <w:highlight w:val="none"/>
          <w:lang w:val="en-US" w:eastAsia="zh-CN"/>
        </w:rPr>
        <w:t>在堆放场由乙方与施工单位进行交接后</w:t>
      </w:r>
      <w:r>
        <w:rPr>
          <w:rFonts w:hint="eastAsia" w:ascii="仿宋_GB2312" w:hAnsi="仿宋_GB2312" w:eastAsia="仿宋_GB2312" w:cs="仿宋_GB2312"/>
          <w:color w:val="auto"/>
          <w:spacing w:val="6"/>
          <w:kern w:val="10"/>
          <w:sz w:val="32"/>
          <w:szCs w:val="32"/>
          <w:highlight w:val="none"/>
        </w:rPr>
        <w:t>完成</w:t>
      </w:r>
      <w:r>
        <w:rPr>
          <w:rFonts w:hint="eastAsia" w:ascii="仿宋_GB2312" w:hAnsi="仿宋_GB2312" w:eastAsia="仿宋_GB2312" w:cs="仿宋_GB2312"/>
          <w:color w:val="auto"/>
          <w:spacing w:val="6"/>
          <w:kern w:val="10"/>
          <w:sz w:val="32"/>
          <w:szCs w:val="32"/>
          <w:highlight w:val="none"/>
          <w:lang w:val="en-US" w:eastAsia="zh-CN"/>
        </w:rPr>
        <w:t>清运</w:t>
      </w:r>
      <w:r>
        <w:rPr>
          <w:rFonts w:hint="eastAsia" w:ascii="仿宋" w:hAnsi="仿宋" w:eastAsia="仿宋" w:cs="仿宋"/>
          <w:color w:val="auto"/>
          <w:sz w:val="32"/>
          <w:szCs w:val="32"/>
          <w:highlight w:val="none"/>
          <w:lang w:val="en-US" w:eastAsia="zh-CN" w:bidi="ar"/>
        </w:rPr>
        <w:t>，</w:t>
      </w:r>
      <w:r>
        <w:rPr>
          <w:rFonts w:hint="eastAsia" w:ascii="仿宋_GB2312" w:hAnsi="仿宋_GB2312" w:eastAsia="仿宋_GB2312" w:cs="仿宋_GB2312"/>
          <w:color w:val="auto"/>
          <w:spacing w:val="6"/>
          <w:kern w:val="10"/>
          <w:sz w:val="32"/>
          <w:szCs w:val="32"/>
          <w:highlight w:val="none"/>
          <w:lang w:val="en-US" w:eastAsia="zh-CN"/>
        </w:rPr>
        <w:t>清运过程中不得影响现场项目的正常施工。若乙方与施工单位在施工规范允许情况下，需现场交接的，项目业主及施工单位应配合乙方且承担相关费用，乙方不承担现场交接产生的费用。</w:t>
      </w:r>
      <w:r>
        <w:rPr>
          <w:rFonts w:hint="eastAsia" w:ascii="仿宋_GB2312" w:hAnsi="仿宋_GB2312" w:eastAsia="仿宋_GB2312" w:cs="仿宋_GB2312"/>
          <w:color w:val="000000"/>
          <w:spacing w:val="6"/>
          <w:kern w:val="10"/>
          <w:sz w:val="32"/>
          <w:szCs w:val="32"/>
          <w:highlight w:val="none"/>
          <w:lang w:val="en-US" w:eastAsia="zh-CN"/>
        </w:rPr>
        <w:t>根据实际情况如有需要设置地磅，相关费用由乙方承担。</w:t>
      </w:r>
    </w:p>
    <w:p>
      <w:pPr>
        <w:spacing w:line="336" w:lineRule="auto"/>
        <w:ind w:firstLine="640" w:firstLineChars="200"/>
        <w:rPr>
          <w:rStyle w:val="9"/>
          <w:rFonts w:hint="eastAsia" w:ascii="仿宋_GB2312" w:hAnsi="仿宋_GB2312" w:eastAsia="仿宋_GB2312" w:cs="仿宋_GB2312"/>
          <w:spacing w:val="6"/>
          <w:kern w:val="10"/>
          <w:sz w:val="32"/>
          <w:szCs w:val="32"/>
          <w:highlight w:val="none"/>
        </w:rPr>
      </w:pP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五</w:t>
      </w:r>
      <w:r>
        <w:rPr>
          <w:rFonts w:hint="eastAsia" w:ascii="仿宋" w:hAnsi="仿宋" w:eastAsia="仿宋" w:cs="仿宋"/>
          <w:color w:val="auto"/>
          <w:sz w:val="32"/>
          <w:szCs w:val="32"/>
          <w:highlight w:val="none"/>
          <w:lang w:eastAsia="zh-CN" w:bidi="ar"/>
        </w:rPr>
        <w:t>）</w:t>
      </w:r>
      <w:r>
        <w:rPr>
          <w:rStyle w:val="9"/>
          <w:rFonts w:hint="eastAsia" w:ascii="仿宋_GB2312" w:hAnsi="仿宋_GB2312" w:eastAsia="仿宋_GB2312" w:cs="仿宋_GB2312"/>
          <w:spacing w:val="6"/>
          <w:kern w:val="10"/>
          <w:sz w:val="32"/>
          <w:szCs w:val="32"/>
          <w:highlight w:val="none"/>
        </w:rPr>
        <w:t>涉及标的</w:t>
      </w:r>
      <w:r>
        <w:rPr>
          <w:rStyle w:val="9"/>
          <w:rFonts w:hint="eastAsia" w:ascii="仿宋_GB2312" w:hAnsi="仿宋_GB2312" w:eastAsia="仿宋_GB2312" w:cs="仿宋_GB2312"/>
          <w:spacing w:val="6"/>
          <w:kern w:val="10"/>
          <w:sz w:val="32"/>
          <w:szCs w:val="32"/>
          <w:highlight w:val="none"/>
          <w:lang w:val="en-US"/>
        </w:rPr>
        <w:t>物</w:t>
      </w:r>
      <w:r>
        <w:rPr>
          <w:rStyle w:val="9"/>
          <w:rFonts w:hint="eastAsia" w:ascii="仿宋_GB2312" w:hAnsi="仿宋_GB2312" w:eastAsia="仿宋_GB2312" w:cs="仿宋_GB2312"/>
          <w:spacing w:val="6"/>
          <w:kern w:val="10"/>
          <w:sz w:val="32"/>
          <w:szCs w:val="32"/>
          <w:highlight w:val="none"/>
        </w:rPr>
        <w:t>清运所需要的进出场道路</w:t>
      </w:r>
      <w:r>
        <w:rPr>
          <w:rStyle w:val="9"/>
          <w:rFonts w:hint="eastAsia" w:ascii="仿宋_GB2312" w:hAnsi="仿宋_GB2312" w:eastAsia="仿宋_GB2312" w:cs="仿宋_GB2312"/>
          <w:spacing w:val="6"/>
          <w:kern w:val="10"/>
          <w:sz w:val="32"/>
          <w:szCs w:val="32"/>
          <w:highlight w:val="none"/>
          <w:lang w:val="en-US"/>
        </w:rPr>
        <w:t>原则上使用施工临时便道</w:t>
      </w:r>
      <w:r>
        <w:rPr>
          <w:rStyle w:val="9"/>
          <w:rFonts w:hint="eastAsia" w:ascii="仿宋_GB2312" w:hAnsi="仿宋_GB2312" w:eastAsia="仿宋_GB2312" w:cs="仿宋_GB2312"/>
          <w:spacing w:val="6"/>
          <w:kern w:val="10"/>
          <w:sz w:val="32"/>
          <w:szCs w:val="32"/>
          <w:highlight w:val="none"/>
        </w:rPr>
        <w:t>，由</w:t>
      </w:r>
      <w:r>
        <w:rPr>
          <w:rStyle w:val="9"/>
          <w:rFonts w:hint="eastAsia" w:ascii="仿宋_GB2312" w:hAnsi="仿宋_GB2312" w:eastAsia="仿宋_GB2312" w:cs="仿宋_GB2312"/>
          <w:spacing w:val="6"/>
          <w:kern w:val="10"/>
          <w:sz w:val="32"/>
          <w:szCs w:val="32"/>
          <w:highlight w:val="none"/>
          <w:lang w:val="en-US"/>
        </w:rPr>
        <w:t>丙方会同甲方</w:t>
      </w:r>
      <w:r>
        <w:rPr>
          <w:rStyle w:val="9"/>
          <w:rFonts w:hint="eastAsia" w:ascii="仿宋_GB2312" w:hAnsi="仿宋_GB2312" w:eastAsia="仿宋_GB2312" w:cs="仿宋_GB2312"/>
          <w:spacing w:val="6"/>
          <w:kern w:val="10"/>
          <w:sz w:val="32"/>
          <w:szCs w:val="32"/>
          <w:highlight w:val="none"/>
        </w:rPr>
        <w:t>与相关单位协调解决。凡需使用村道的，</w:t>
      </w:r>
      <w:r>
        <w:rPr>
          <w:rStyle w:val="9"/>
          <w:rFonts w:hint="eastAsia" w:ascii="仿宋_GB2312" w:hAnsi="仿宋_GB2312" w:eastAsia="仿宋_GB2312" w:cs="仿宋_GB2312"/>
          <w:spacing w:val="6"/>
          <w:kern w:val="10"/>
          <w:sz w:val="32"/>
          <w:szCs w:val="32"/>
          <w:highlight w:val="none"/>
          <w:lang w:val="en-US"/>
        </w:rPr>
        <w:t>乙方</w:t>
      </w:r>
      <w:r>
        <w:rPr>
          <w:rStyle w:val="9"/>
          <w:rFonts w:hint="eastAsia" w:ascii="仿宋_GB2312" w:hAnsi="仿宋_GB2312" w:eastAsia="仿宋_GB2312" w:cs="仿宋_GB2312"/>
          <w:spacing w:val="6"/>
          <w:kern w:val="10"/>
          <w:sz w:val="32"/>
          <w:szCs w:val="32"/>
          <w:highlight w:val="none"/>
        </w:rPr>
        <w:t>需与</w:t>
      </w:r>
      <w:r>
        <w:rPr>
          <w:rStyle w:val="9"/>
          <w:rFonts w:hint="eastAsia" w:ascii="仿宋_GB2312" w:hAnsi="仿宋_GB2312" w:eastAsia="仿宋_GB2312" w:cs="仿宋_GB2312"/>
          <w:spacing w:val="6"/>
          <w:kern w:val="10"/>
          <w:sz w:val="32"/>
          <w:szCs w:val="32"/>
          <w:highlight w:val="none"/>
          <w:lang w:val="en-US"/>
        </w:rPr>
        <w:t>丙方</w:t>
      </w:r>
      <w:r>
        <w:rPr>
          <w:rStyle w:val="9"/>
          <w:rFonts w:hint="eastAsia" w:ascii="仿宋_GB2312" w:hAnsi="仿宋_GB2312" w:eastAsia="仿宋_GB2312" w:cs="仿宋_GB2312"/>
          <w:spacing w:val="6"/>
          <w:kern w:val="10"/>
          <w:sz w:val="32"/>
          <w:szCs w:val="32"/>
          <w:highlight w:val="none"/>
        </w:rPr>
        <w:t>协调解决利用村道的相关问题及承担相应的责任费用。如</w:t>
      </w:r>
      <w:r>
        <w:rPr>
          <w:rStyle w:val="9"/>
          <w:rFonts w:hint="eastAsia" w:ascii="仿宋_GB2312" w:hAnsi="仿宋_GB2312" w:eastAsia="仿宋_GB2312" w:cs="仿宋_GB2312"/>
          <w:spacing w:val="6"/>
          <w:kern w:val="10"/>
          <w:sz w:val="32"/>
          <w:szCs w:val="32"/>
          <w:highlight w:val="none"/>
          <w:lang w:val="en-US"/>
        </w:rPr>
        <w:t>乙方</w:t>
      </w:r>
      <w:r>
        <w:rPr>
          <w:rStyle w:val="9"/>
          <w:rFonts w:hint="eastAsia" w:ascii="仿宋_GB2312" w:hAnsi="仿宋_GB2312" w:eastAsia="仿宋_GB2312" w:cs="仿宋_GB2312"/>
          <w:spacing w:val="6"/>
          <w:kern w:val="10"/>
          <w:sz w:val="32"/>
          <w:szCs w:val="32"/>
          <w:highlight w:val="none"/>
        </w:rPr>
        <w:t>需另行开辟新道路使用的，涉及一切费用由</w:t>
      </w:r>
      <w:r>
        <w:rPr>
          <w:rStyle w:val="9"/>
          <w:rFonts w:hint="eastAsia" w:ascii="仿宋_GB2312" w:hAnsi="仿宋_GB2312" w:eastAsia="仿宋_GB2312" w:cs="仿宋_GB2312"/>
          <w:spacing w:val="6"/>
          <w:kern w:val="10"/>
          <w:sz w:val="32"/>
          <w:szCs w:val="32"/>
          <w:highlight w:val="none"/>
          <w:lang w:val="en-US"/>
        </w:rPr>
        <w:t>乙方</w:t>
      </w:r>
      <w:r>
        <w:rPr>
          <w:rStyle w:val="9"/>
          <w:rFonts w:hint="eastAsia" w:ascii="仿宋_GB2312" w:hAnsi="仿宋_GB2312" w:eastAsia="仿宋_GB2312" w:cs="仿宋_GB2312"/>
          <w:spacing w:val="6"/>
          <w:kern w:val="10"/>
          <w:sz w:val="32"/>
          <w:szCs w:val="32"/>
          <w:highlight w:val="none"/>
        </w:rPr>
        <w:t>承担。</w:t>
      </w:r>
    </w:p>
    <w:p>
      <w:pPr>
        <w:spacing w:line="336" w:lineRule="auto"/>
        <w:ind w:firstLine="664" w:firstLineChars="200"/>
        <w:rPr>
          <w:rStyle w:val="9"/>
          <w:rFonts w:hint="eastAsia" w:ascii="仿宋_GB2312" w:hAnsi="仿宋_GB2312" w:eastAsia="仿宋_GB2312" w:cs="仿宋_GB2312"/>
          <w:spacing w:val="6"/>
          <w:kern w:val="10"/>
          <w:sz w:val="32"/>
          <w:szCs w:val="32"/>
          <w:highlight w:val="none"/>
          <w:lang w:val="en-US"/>
        </w:rPr>
      </w:pPr>
      <w:r>
        <w:rPr>
          <w:rStyle w:val="9"/>
          <w:rFonts w:hint="eastAsia" w:ascii="仿宋_GB2312" w:hAnsi="仿宋_GB2312" w:eastAsia="仿宋_GB2312" w:cs="仿宋_GB2312"/>
          <w:spacing w:val="6"/>
          <w:kern w:val="10"/>
          <w:sz w:val="32"/>
          <w:szCs w:val="32"/>
          <w:highlight w:val="none"/>
          <w:lang w:val="en-US"/>
        </w:rPr>
        <w:t>（六）标的物堆放</w:t>
      </w:r>
      <w:r>
        <w:rPr>
          <w:rStyle w:val="9"/>
          <w:rFonts w:hint="eastAsia" w:ascii="仿宋_GB2312" w:hAnsi="仿宋_GB2312" w:eastAsia="仿宋_GB2312" w:cs="仿宋_GB2312"/>
          <w:spacing w:val="6"/>
          <w:kern w:val="10"/>
          <w:sz w:val="32"/>
          <w:szCs w:val="32"/>
          <w:highlight w:val="none"/>
        </w:rPr>
        <w:t>场区</w:t>
      </w:r>
      <w:r>
        <w:rPr>
          <w:rStyle w:val="9"/>
          <w:rFonts w:hint="eastAsia" w:ascii="仿宋_GB2312" w:hAnsi="仿宋_GB2312" w:eastAsia="仿宋_GB2312" w:cs="仿宋_GB2312"/>
          <w:spacing w:val="6"/>
          <w:kern w:val="10"/>
          <w:sz w:val="32"/>
          <w:szCs w:val="32"/>
          <w:highlight w:val="none"/>
          <w:lang w:val="en-US"/>
        </w:rPr>
        <w:t>原则上使用项目施工临时堆场，如乙方有其他堆放区域</w:t>
      </w:r>
      <w:r>
        <w:rPr>
          <w:rStyle w:val="9"/>
          <w:rFonts w:hint="eastAsia" w:ascii="仿宋_GB2312" w:hAnsi="仿宋_GB2312" w:eastAsia="仿宋_GB2312" w:cs="仿宋_GB2312"/>
          <w:spacing w:val="6"/>
          <w:kern w:val="10"/>
          <w:sz w:val="32"/>
          <w:szCs w:val="32"/>
          <w:highlight w:val="none"/>
        </w:rPr>
        <w:t>需要，</w:t>
      </w:r>
      <w:r>
        <w:rPr>
          <w:rStyle w:val="9"/>
          <w:rFonts w:hint="eastAsia" w:ascii="仿宋_GB2312" w:hAnsi="仿宋_GB2312" w:eastAsia="仿宋_GB2312" w:cs="仿宋_GB2312"/>
          <w:spacing w:val="6"/>
          <w:kern w:val="10"/>
          <w:sz w:val="32"/>
          <w:szCs w:val="32"/>
          <w:highlight w:val="none"/>
          <w:lang w:val="en-US"/>
        </w:rPr>
        <w:t>由乙方自行协调。</w:t>
      </w:r>
    </w:p>
    <w:p>
      <w:pPr>
        <w:spacing w:line="336" w:lineRule="auto"/>
        <w:ind w:firstLine="664" w:firstLineChars="200"/>
        <w:rPr>
          <w:rFonts w:hint="eastAsia" w:ascii="仿宋_GB2312" w:hAnsi="仿宋_GB2312" w:eastAsia="仿宋_GB2312" w:cs="仿宋_GB2312"/>
          <w:color w:val="000000"/>
          <w:spacing w:val="6"/>
          <w:kern w:val="10"/>
          <w:sz w:val="32"/>
          <w:szCs w:val="32"/>
          <w:highlight w:val="none"/>
          <w:lang w:val="en-US" w:eastAsia="zh-CN"/>
        </w:rPr>
      </w:pPr>
      <w:r>
        <w:rPr>
          <w:rStyle w:val="9"/>
          <w:rFonts w:hint="eastAsia" w:ascii="仿宋_GB2312" w:hAnsi="仿宋_GB2312" w:eastAsia="仿宋_GB2312" w:cs="仿宋_GB2312"/>
          <w:spacing w:val="6"/>
          <w:kern w:val="10"/>
          <w:sz w:val="32"/>
          <w:szCs w:val="32"/>
          <w:highlight w:val="none"/>
          <w:lang w:val="en-US"/>
        </w:rPr>
        <w:t>（七）乙方应</w:t>
      </w:r>
      <w:r>
        <w:rPr>
          <w:rStyle w:val="9"/>
          <w:rFonts w:hint="eastAsia" w:ascii="仿宋_GB2312" w:hAnsi="仿宋_GB2312" w:eastAsia="仿宋_GB2312" w:cs="仿宋_GB2312"/>
          <w:spacing w:val="6"/>
          <w:kern w:val="10"/>
          <w:sz w:val="32"/>
          <w:szCs w:val="32"/>
          <w:highlight w:val="none"/>
        </w:rPr>
        <w:t>依法进行运输，严格按照相关要求进行作业，遵循相关部门的要求，做好安全生产、扬尘防护</w:t>
      </w:r>
      <w:bookmarkStart w:id="11" w:name="OLE_LINK10"/>
      <w:r>
        <w:rPr>
          <w:rStyle w:val="9"/>
          <w:rFonts w:hint="eastAsia" w:ascii="仿宋_GB2312" w:hAnsi="仿宋_GB2312" w:eastAsia="仿宋_GB2312" w:cs="仿宋_GB2312"/>
          <w:spacing w:val="6"/>
          <w:kern w:val="10"/>
          <w:sz w:val="32"/>
          <w:szCs w:val="32"/>
          <w:highlight w:val="none"/>
        </w:rPr>
        <w:t>、</w:t>
      </w:r>
      <w:r>
        <w:rPr>
          <w:rStyle w:val="9"/>
          <w:rFonts w:hint="eastAsia" w:ascii="Times New Roman" w:hAnsi="Times New Roman" w:eastAsia="仿宋_GB2312" w:cs="Times New Roman"/>
          <w:spacing w:val="6"/>
          <w:kern w:val="10"/>
          <w:sz w:val="32"/>
          <w:szCs w:val="32"/>
          <w:highlight w:val="none"/>
        </w:rPr>
        <w:t>脱落、扬撒</w:t>
      </w:r>
      <w:bookmarkEnd w:id="11"/>
      <w:r>
        <w:rPr>
          <w:rStyle w:val="9"/>
          <w:rFonts w:hint="eastAsia" w:ascii="仿宋_GB2312" w:hAnsi="仿宋_GB2312" w:eastAsia="仿宋_GB2312" w:cs="仿宋_GB2312"/>
          <w:spacing w:val="6"/>
          <w:kern w:val="10"/>
          <w:sz w:val="32"/>
          <w:szCs w:val="32"/>
          <w:highlight w:val="none"/>
        </w:rPr>
        <w:t>等相关工作，防止环境污染，节约集约利用</w:t>
      </w:r>
      <w:r>
        <w:rPr>
          <w:rStyle w:val="9"/>
          <w:rFonts w:hint="eastAsia" w:eastAsia="仿宋_GB2312" w:cs="Times New Roman"/>
          <w:color w:val="auto"/>
          <w:spacing w:val="6"/>
          <w:kern w:val="10"/>
          <w:sz w:val="32"/>
          <w:szCs w:val="32"/>
          <w:highlight w:val="none"/>
          <w:lang w:val="en-US" w:eastAsia="zh-CN"/>
        </w:rPr>
        <w:t>石方</w:t>
      </w:r>
      <w:r>
        <w:rPr>
          <w:rStyle w:val="9"/>
          <w:rFonts w:hint="eastAsia" w:ascii="仿宋_GB2312" w:hAnsi="仿宋_GB2312" w:eastAsia="仿宋_GB2312" w:cs="仿宋_GB2312"/>
          <w:spacing w:val="6"/>
          <w:kern w:val="10"/>
          <w:sz w:val="32"/>
          <w:szCs w:val="32"/>
          <w:highlight w:val="none"/>
        </w:rPr>
        <w:t>资源，</w:t>
      </w:r>
      <w:r>
        <w:rPr>
          <w:rStyle w:val="9"/>
          <w:rFonts w:hint="eastAsia" w:ascii="仿宋_GB2312" w:hAnsi="仿宋_GB2312" w:eastAsia="仿宋_GB2312" w:cs="仿宋_GB2312"/>
          <w:spacing w:val="6"/>
          <w:kern w:val="10"/>
          <w:sz w:val="32"/>
          <w:szCs w:val="32"/>
          <w:highlight w:val="none"/>
          <w:lang w:val="en-US"/>
        </w:rPr>
        <w:t>否则由乙方</w:t>
      </w:r>
      <w:r>
        <w:rPr>
          <w:rFonts w:hint="eastAsia" w:ascii="仿宋_GB2312" w:hAnsi="仿宋_GB2312" w:eastAsia="仿宋_GB2312" w:cs="仿宋_GB2312"/>
          <w:color w:val="000000"/>
          <w:spacing w:val="6"/>
          <w:kern w:val="10"/>
          <w:sz w:val="32"/>
          <w:szCs w:val="32"/>
          <w:highlight w:val="none"/>
        </w:rPr>
        <w:t>承担相关一切费用</w:t>
      </w:r>
      <w:r>
        <w:rPr>
          <w:rFonts w:hint="eastAsia" w:ascii="仿宋_GB2312" w:hAnsi="仿宋_GB2312" w:eastAsia="仿宋_GB2312" w:cs="仿宋_GB2312"/>
          <w:color w:val="000000"/>
          <w:spacing w:val="6"/>
          <w:kern w:val="10"/>
          <w:sz w:val="32"/>
          <w:szCs w:val="32"/>
          <w:highlight w:val="none"/>
          <w:lang w:val="en-US" w:eastAsia="zh-CN"/>
        </w:rPr>
        <w:t>。</w:t>
      </w:r>
    </w:p>
    <w:p>
      <w:pPr>
        <w:spacing w:line="336" w:lineRule="auto"/>
        <w:ind w:firstLine="664" w:firstLineChars="200"/>
        <w:rPr>
          <w:rFonts w:hint="eastAsia"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lang w:val="en-US" w:eastAsia="zh-CN"/>
        </w:rPr>
        <w:t>（八）</w:t>
      </w:r>
      <w:bookmarkStart w:id="12" w:name="OLE_LINK12"/>
      <w:r>
        <w:rPr>
          <w:rFonts w:hint="eastAsia" w:ascii="仿宋_GB2312" w:hAnsi="仿宋_GB2312" w:eastAsia="仿宋_GB2312" w:cs="仿宋_GB2312"/>
          <w:color w:val="000000"/>
          <w:spacing w:val="6"/>
          <w:kern w:val="10"/>
          <w:sz w:val="32"/>
          <w:szCs w:val="32"/>
          <w:highlight w:val="none"/>
          <w:lang w:val="en-US" w:eastAsia="zh-CN"/>
        </w:rPr>
        <w:t>乙方</w:t>
      </w:r>
      <w:bookmarkEnd w:id="12"/>
      <w:r>
        <w:rPr>
          <w:rFonts w:hint="eastAsia" w:ascii="仿宋_GB2312" w:hAnsi="仿宋_GB2312" w:eastAsia="仿宋_GB2312" w:cs="仿宋_GB2312"/>
          <w:color w:val="000000"/>
          <w:spacing w:val="6"/>
          <w:kern w:val="10"/>
          <w:sz w:val="32"/>
          <w:szCs w:val="32"/>
          <w:highlight w:val="none"/>
          <w:lang w:val="en-US" w:eastAsia="zh-CN"/>
        </w:rPr>
        <w:t>需配合项目施工单位在弃渣场复耕复绿前，将剩余公开出让的</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color w:val="000000"/>
          <w:spacing w:val="6"/>
          <w:kern w:val="10"/>
          <w:sz w:val="32"/>
          <w:szCs w:val="32"/>
          <w:highlight w:val="none"/>
          <w:lang w:val="en-US" w:eastAsia="zh-CN"/>
        </w:rPr>
        <w:t>资源处置完毕；否则，乙方应自行承担相应的责任，且施工方有权单方面处置现场堆放物，视同乙方放弃权益。若乙方在处置过程中对弃渣场造成破坏的，乙方应承担相应的责任。</w:t>
      </w:r>
    </w:p>
    <w:p>
      <w:pPr>
        <w:overflowPunct w:val="0"/>
        <w:topLinePunct/>
        <w:autoSpaceDE w:val="0"/>
        <w:autoSpaceDN w:val="0"/>
        <w:adjustRightInd w:val="0"/>
        <w:snapToGrid w:val="0"/>
        <w:spacing w:line="336" w:lineRule="auto"/>
        <w:rPr>
          <w:rFonts w:ascii="仿宋_GB2312" w:hAnsi="仿宋_GB2312" w:eastAsia="仿宋_GB2312" w:cs="仿宋_GB2312"/>
          <w:b/>
          <w:bCs/>
          <w:spacing w:val="6"/>
          <w:kern w:val="10"/>
          <w:sz w:val="32"/>
          <w:szCs w:val="32"/>
          <w:highlight w:val="none"/>
        </w:rPr>
      </w:pPr>
      <w:r>
        <w:rPr>
          <w:rFonts w:hint="eastAsia" w:ascii="仿宋_GB2312" w:hAnsi="仿宋_GB2312" w:eastAsia="仿宋_GB2312" w:cs="仿宋_GB2312"/>
          <w:b/>
          <w:bCs/>
          <w:spacing w:val="6"/>
          <w:kern w:val="10"/>
          <w:sz w:val="32"/>
          <w:szCs w:val="32"/>
          <w:highlight w:val="none"/>
        </w:rPr>
        <w:t>四、纠纷的解决</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凡因履行本合同所发生的争议，甲、乙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丙三</w:t>
      </w:r>
      <w:r>
        <w:rPr>
          <w:rFonts w:hint="eastAsia" w:ascii="仿宋_GB2312" w:hAnsi="仿宋_GB2312" w:eastAsia="仿宋_GB2312" w:cs="仿宋_GB2312"/>
          <w:spacing w:val="6"/>
          <w:kern w:val="10"/>
          <w:sz w:val="32"/>
          <w:szCs w:val="32"/>
          <w:highlight w:val="none"/>
        </w:rPr>
        <w:t>方应友好协商解决，如协商不成，任何一方有权依法向惠东县人民法院起诉。</w:t>
      </w:r>
    </w:p>
    <w:p>
      <w:pPr>
        <w:overflowPunct w:val="0"/>
        <w:topLinePunct/>
        <w:autoSpaceDE w:val="0"/>
        <w:autoSpaceDN w:val="0"/>
        <w:adjustRightInd w:val="0"/>
        <w:snapToGrid w:val="0"/>
        <w:spacing w:line="336" w:lineRule="auto"/>
        <w:rPr>
          <w:rFonts w:ascii="仿宋_GB2312" w:hAnsi="仿宋_GB2312" w:eastAsia="仿宋_GB2312" w:cs="仿宋_GB2312"/>
          <w:b/>
          <w:spacing w:val="6"/>
          <w:kern w:val="10"/>
          <w:sz w:val="32"/>
          <w:szCs w:val="32"/>
          <w:highlight w:val="none"/>
        </w:rPr>
      </w:pPr>
      <w:r>
        <w:rPr>
          <w:rFonts w:hint="eastAsia" w:ascii="仿宋_GB2312" w:hAnsi="仿宋_GB2312" w:eastAsia="仿宋_GB2312" w:cs="仿宋_GB2312"/>
          <w:b/>
          <w:spacing w:val="6"/>
          <w:kern w:val="10"/>
          <w:sz w:val="32"/>
          <w:szCs w:val="32"/>
          <w:highlight w:val="none"/>
        </w:rPr>
        <w:t>五、其他</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spacing w:val="6"/>
          <w:kern w:val="10"/>
          <w:sz w:val="32"/>
          <w:szCs w:val="32"/>
          <w:highlight w:val="none"/>
        </w:rPr>
      </w:pPr>
      <w:r>
        <w:rPr>
          <w:rFonts w:hint="eastAsia" w:ascii="仿宋_GB2312" w:hAnsi="仿宋_GB2312" w:eastAsia="仿宋_GB2312" w:cs="仿宋_GB2312"/>
          <w:spacing w:val="6"/>
          <w:kern w:val="10"/>
          <w:sz w:val="32"/>
          <w:szCs w:val="32"/>
          <w:highlight w:val="none"/>
        </w:rPr>
        <w:t>（一）本合同自</w:t>
      </w:r>
      <w:r>
        <w:rPr>
          <w:rFonts w:hint="eastAsia" w:ascii="仿宋_GB2312" w:hAnsi="仿宋_GB2312" w:eastAsia="仿宋_GB2312" w:cs="仿宋_GB2312"/>
          <w:spacing w:val="6"/>
          <w:kern w:val="10"/>
          <w:sz w:val="32"/>
          <w:szCs w:val="32"/>
          <w:highlight w:val="none"/>
          <w:lang w:val="en-US" w:eastAsia="zh-CN"/>
        </w:rPr>
        <w:t>三</w:t>
      </w:r>
      <w:r>
        <w:rPr>
          <w:rFonts w:hint="eastAsia" w:ascii="仿宋_GB2312" w:hAnsi="仿宋_GB2312" w:eastAsia="仿宋_GB2312" w:cs="仿宋_GB2312"/>
          <w:spacing w:val="6"/>
          <w:kern w:val="10"/>
          <w:sz w:val="32"/>
          <w:szCs w:val="32"/>
          <w:highlight w:val="none"/>
        </w:rPr>
        <w:t>方合法代表人签字或盖章之日起生效。</w:t>
      </w:r>
    </w:p>
    <w:p>
      <w:pPr>
        <w:overflowPunct w:val="0"/>
        <w:topLinePunct/>
        <w:autoSpaceDE w:val="0"/>
        <w:autoSpaceDN w:val="0"/>
        <w:adjustRightInd w:val="0"/>
        <w:snapToGrid w:val="0"/>
        <w:spacing w:line="336" w:lineRule="auto"/>
        <w:ind w:firstLine="664" w:firstLineChars="200"/>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spacing w:val="6"/>
          <w:kern w:val="10"/>
          <w:sz w:val="32"/>
          <w:szCs w:val="32"/>
          <w:highlight w:val="none"/>
        </w:rPr>
        <w:t>（二）本合同一式</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u w:val="single"/>
          <w:lang w:eastAsia="zh-CN"/>
        </w:rPr>
        <w:t>七</w:t>
      </w:r>
      <w:r>
        <w:rPr>
          <w:rFonts w:hint="eastAsia" w:ascii="仿宋_GB2312" w:hAnsi="仿宋_GB2312" w:eastAsia="仿宋_GB2312" w:cs="仿宋_GB2312"/>
          <w:spacing w:val="6"/>
          <w:kern w:val="10"/>
          <w:sz w:val="32"/>
          <w:szCs w:val="32"/>
          <w:highlight w:val="none"/>
          <w:u w:val="single"/>
        </w:rPr>
        <w:t xml:space="preserve"> </w:t>
      </w:r>
      <w:r>
        <w:rPr>
          <w:rFonts w:hint="eastAsia" w:ascii="仿宋_GB2312" w:hAnsi="仿宋_GB2312" w:eastAsia="仿宋_GB2312" w:cs="仿宋_GB2312"/>
          <w:spacing w:val="6"/>
          <w:kern w:val="10"/>
          <w:sz w:val="32"/>
          <w:szCs w:val="32"/>
          <w:highlight w:val="none"/>
        </w:rPr>
        <w:t>份，甲、乙</w:t>
      </w:r>
      <w:r>
        <w:rPr>
          <w:rFonts w:hint="eastAsia" w:ascii="仿宋_GB2312" w:hAnsi="仿宋_GB2312" w:eastAsia="仿宋_GB2312" w:cs="仿宋_GB2312"/>
          <w:spacing w:val="6"/>
          <w:kern w:val="10"/>
          <w:sz w:val="32"/>
          <w:szCs w:val="32"/>
          <w:highlight w:val="none"/>
          <w:lang w:eastAsia="zh-CN"/>
        </w:rPr>
        <w:t>、</w:t>
      </w:r>
      <w:r>
        <w:rPr>
          <w:rFonts w:hint="eastAsia" w:ascii="仿宋_GB2312" w:hAnsi="仿宋_GB2312" w:eastAsia="仿宋_GB2312" w:cs="仿宋_GB2312"/>
          <w:spacing w:val="6"/>
          <w:kern w:val="10"/>
          <w:sz w:val="32"/>
          <w:szCs w:val="32"/>
          <w:highlight w:val="none"/>
          <w:lang w:val="en-US" w:eastAsia="zh-CN"/>
        </w:rPr>
        <w:t>丙</w:t>
      </w:r>
      <w:r>
        <w:rPr>
          <w:rFonts w:hint="eastAsia" w:ascii="仿宋_GB2312" w:hAnsi="仿宋_GB2312" w:eastAsia="仿宋_GB2312" w:cs="仿宋_GB2312"/>
          <w:spacing w:val="6"/>
          <w:kern w:val="10"/>
          <w:sz w:val="32"/>
          <w:szCs w:val="32"/>
          <w:highlight w:val="none"/>
        </w:rPr>
        <w:t>方各执</w:t>
      </w:r>
      <w:r>
        <w:rPr>
          <w:rFonts w:hint="eastAsia" w:ascii="仿宋_GB2312" w:hAnsi="仿宋_GB2312" w:eastAsia="仿宋_GB2312" w:cs="仿宋_GB2312"/>
          <w:spacing w:val="6"/>
          <w:kern w:val="10"/>
          <w:sz w:val="32"/>
          <w:szCs w:val="32"/>
          <w:highlight w:val="none"/>
          <w:u w:val="single"/>
        </w:rPr>
        <w:t xml:space="preserve"> 一 </w:t>
      </w:r>
      <w:r>
        <w:rPr>
          <w:rFonts w:hint="eastAsia" w:ascii="仿宋_GB2312" w:hAnsi="仿宋_GB2312" w:eastAsia="仿宋_GB2312" w:cs="仿宋_GB2312"/>
          <w:spacing w:val="6"/>
          <w:kern w:val="10"/>
          <w:sz w:val="32"/>
          <w:szCs w:val="32"/>
          <w:highlight w:val="none"/>
        </w:rPr>
        <w:t>份，</w:t>
      </w:r>
      <w:r>
        <w:rPr>
          <w:rFonts w:hint="eastAsia" w:ascii="仿宋_GB2312" w:hAnsi="仿宋_GB2312" w:eastAsia="仿宋_GB2312" w:cs="仿宋_GB2312"/>
          <w:color w:val="000000"/>
          <w:spacing w:val="6"/>
          <w:kern w:val="10"/>
          <w:sz w:val="32"/>
          <w:szCs w:val="32"/>
          <w:highlight w:val="none"/>
        </w:rPr>
        <w:t>惠州市公共资源交易中心惠东分中心</w:t>
      </w:r>
      <w:r>
        <w:rPr>
          <w:rFonts w:hint="eastAsia" w:ascii="仿宋_GB2312" w:hAnsi="仿宋_GB2312" w:eastAsia="仿宋_GB2312" w:cs="仿宋_GB2312"/>
          <w:spacing w:val="6"/>
          <w:kern w:val="10"/>
          <w:sz w:val="32"/>
          <w:szCs w:val="32"/>
          <w:highlight w:val="none"/>
        </w:rPr>
        <w:t>备案</w:t>
      </w:r>
      <w:r>
        <w:rPr>
          <w:rFonts w:hint="eastAsia" w:ascii="仿宋_GB2312" w:hAnsi="仿宋_GB2312" w:eastAsia="仿宋_GB2312" w:cs="仿宋_GB2312"/>
          <w:spacing w:val="6"/>
          <w:kern w:val="10"/>
          <w:sz w:val="32"/>
          <w:szCs w:val="32"/>
          <w:highlight w:val="none"/>
          <w:u w:val="single"/>
        </w:rPr>
        <w:t xml:space="preserve"> 一 </w:t>
      </w:r>
      <w:r>
        <w:rPr>
          <w:rFonts w:hint="eastAsia" w:ascii="仿宋_GB2312" w:hAnsi="仿宋_GB2312" w:eastAsia="仿宋_GB2312" w:cs="仿宋_GB2312"/>
          <w:spacing w:val="6"/>
          <w:kern w:val="10"/>
          <w:sz w:val="32"/>
          <w:szCs w:val="32"/>
          <w:highlight w:val="none"/>
        </w:rPr>
        <w:t>份，均具同等法律效力。</w:t>
      </w:r>
    </w:p>
    <w:p>
      <w:pPr>
        <w:pStyle w:val="8"/>
        <w:snapToGrid w:val="0"/>
        <w:spacing w:line="336" w:lineRule="auto"/>
        <w:rPr>
          <w:rFonts w:ascii="仿宋_GB2312" w:hAnsi="仿宋_GB2312" w:eastAsia="仿宋_GB2312" w:cs="仿宋_GB2312"/>
          <w:color w:val="000000"/>
          <w:spacing w:val="6"/>
          <w:kern w:val="10"/>
          <w:sz w:val="32"/>
          <w:szCs w:val="32"/>
          <w:highlight w:val="none"/>
        </w:rPr>
      </w:pPr>
    </w:p>
    <w:p>
      <w:pPr>
        <w:pStyle w:val="8"/>
        <w:snapToGrid w:val="0"/>
        <w:spacing w:line="336" w:lineRule="auto"/>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附件：</w:t>
      </w:r>
    </w:p>
    <w:p>
      <w:pPr>
        <w:pStyle w:val="8"/>
        <w:snapToGrid w:val="0"/>
        <w:spacing w:line="336" w:lineRule="auto"/>
        <w:ind w:left="638" w:leftChars="304"/>
        <w:rPr>
          <w:rFonts w:ascii="仿宋_GB2312" w:hAnsi="仿宋_GB2312" w:eastAsia="仿宋_GB2312" w:cs="仿宋_GB2312"/>
          <w:color w:val="000000"/>
          <w:spacing w:val="6"/>
          <w:kern w:val="10"/>
          <w:sz w:val="32"/>
          <w:szCs w:val="32"/>
          <w:highlight w:val="none"/>
        </w:rPr>
      </w:pPr>
      <w:r>
        <w:rPr>
          <w:rFonts w:hint="eastAsia" w:ascii="仿宋_GB2312" w:hAnsi="仿宋_GB2312" w:eastAsia="仿宋_GB2312" w:cs="仿宋_GB2312"/>
          <w:color w:val="000000"/>
          <w:spacing w:val="6"/>
          <w:kern w:val="10"/>
          <w:sz w:val="32"/>
          <w:szCs w:val="32"/>
          <w:highlight w:val="none"/>
        </w:rPr>
        <w:t>1.《惠州稔平环岛高速公路建设工程剩余</w:t>
      </w:r>
      <w:r>
        <w:rPr>
          <w:rFonts w:hint="eastAsia" w:ascii="仿宋" w:hAnsi="仿宋" w:eastAsia="仿宋" w:cs="Times New Roman"/>
          <w:sz w:val="32"/>
          <w:szCs w:val="32"/>
          <w:lang w:val="en-US" w:eastAsia="zh-CN"/>
        </w:rPr>
        <w:t>石方</w:t>
      </w:r>
      <w:r>
        <w:rPr>
          <w:rFonts w:hint="eastAsia" w:ascii="仿宋_GB2312" w:hAnsi="仿宋_GB2312" w:eastAsia="仿宋_GB2312" w:cs="仿宋_GB2312"/>
          <w:color w:val="000000"/>
          <w:spacing w:val="6"/>
          <w:kern w:val="10"/>
          <w:sz w:val="32"/>
          <w:szCs w:val="32"/>
          <w:highlight w:val="none"/>
        </w:rPr>
        <w:t>资源挂牌竞价转让项目交易条件、要求等说明》</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2.《产权交易</w:t>
      </w:r>
      <w:r>
        <w:rPr>
          <w:rFonts w:hint="eastAsia" w:ascii="仿宋_GB2312" w:hAnsi="仿宋_GB2312" w:eastAsia="仿宋_GB2312" w:cs="仿宋_GB2312"/>
          <w:color w:val="000000"/>
          <w:spacing w:val="6"/>
          <w:kern w:val="10"/>
          <w:sz w:val="32"/>
          <w:szCs w:val="32"/>
          <w:lang w:val="en-US" w:eastAsia="zh-CN"/>
        </w:rPr>
        <w:t>成交</w:t>
      </w:r>
      <w:r>
        <w:rPr>
          <w:rFonts w:hint="eastAsia" w:ascii="仿宋_GB2312" w:hAnsi="仿宋_GB2312" w:eastAsia="仿宋_GB2312" w:cs="仿宋_GB2312"/>
          <w:color w:val="000000"/>
          <w:spacing w:val="6"/>
          <w:kern w:val="10"/>
          <w:sz w:val="32"/>
          <w:szCs w:val="32"/>
        </w:rPr>
        <w:t>通知书》</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甲方：（盖章）</w:t>
      </w: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 xml:space="preserve">法定代表人或授权代表（签字）： </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rPr>
          <w:rFonts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乙方（盖章）：</w:t>
      </w: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rPr>
      </w:pPr>
      <w:r>
        <w:rPr>
          <w:rFonts w:hint="eastAsia" w:ascii="仿宋_GB2312" w:hAnsi="仿宋_GB2312" w:eastAsia="仿宋_GB2312" w:cs="仿宋_GB2312"/>
          <w:color w:val="000000"/>
          <w:spacing w:val="6"/>
          <w:kern w:val="10"/>
          <w:sz w:val="32"/>
          <w:szCs w:val="32"/>
        </w:rPr>
        <w:t>法定代表人/负责人或授权代表（签字）：</w:t>
      </w: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highlight w:val="none"/>
        </w:rPr>
      </w:pPr>
    </w:p>
    <w:p>
      <w:pPr>
        <w:pStyle w:val="8"/>
        <w:snapToGrid w:val="0"/>
        <w:spacing w:line="336" w:lineRule="auto"/>
        <w:ind w:firstLine="664" w:firstLineChars="200"/>
        <w:rPr>
          <w:rFonts w:hint="eastAsia"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lang w:val="en-US" w:eastAsia="zh-CN"/>
        </w:rPr>
        <w:t>丙方（盖章）：</w:t>
      </w:r>
    </w:p>
    <w:p>
      <w:pPr>
        <w:pStyle w:val="8"/>
        <w:snapToGrid w:val="0"/>
        <w:spacing w:line="336" w:lineRule="auto"/>
        <w:ind w:firstLine="664" w:firstLineChars="200"/>
        <w:rPr>
          <w:rFonts w:hint="default" w:ascii="仿宋_GB2312" w:hAnsi="仿宋_GB2312" w:eastAsia="仿宋_GB2312" w:cs="仿宋_GB2312"/>
          <w:color w:val="000000"/>
          <w:spacing w:val="6"/>
          <w:kern w:val="10"/>
          <w:sz w:val="32"/>
          <w:szCs w:val="32"/>
          <w:highlight w:val="none"/>
          <w:lang w:val="en-US" w:eastAsia="zh-CN"/>
        </w:rPr>
      </w:pPr>
      <w:r>
        <w:rPr>
          <w:rFonts w:hint="eastAsia" w:ascii="仿宋_GB2312" w:hAnsi="仿宋_GB2312" w:eastAsia="仿宋_GB2312" w:cs="仿宋_GB2312"/>
          <w:color w:val="000000"/>
          <w:spacing w:val="6"/>
          <w:kern w:val="10"/>
          <w:sz w:val="32"/>
          <w:szCs w:val="32"/>
          <w:highlight w:val="none"/>
        </w:rPr>
        <w:t>法定代表人/负责人或授权代表（签字）：</w:t>
      </w:r>
    </w:p>
    <w:p>
      <w:pPr>
        <w:pStyle w:val="8"/>
        <w:snapToGrid w:val="0"/>
        <w:spacing w:line="336" w:lineRule="auto"/>
        <w:rPr>
          <w:rFonts w:ascii="仿宋_GB2312" w:hAnsi="仿宋_GB2312" w:eastAsia="仿宋_GB2312" w:cs="仿宋_GB2312"/>
          <w:color w:val="000000"/>
          <w:spacing w:val="6"/>
          <w:kern w:val="10"/>
          <w:sz w:val="32"/>
          <w:szCs w:val="32"/>
        </w:rPr>
      </w:pPr>
    </w:p>
    <w:p>
      <w:pPr>
        <w:pStyle w:val="8"/>
        <w:snapToGrid w:val="0"/>
        <w:spacing w:line="336" w:lineRule="auto"/>
        <w:ind w:firstLine="664" w:firstLineChars="200"/>
        <w:jc w:val="left"/>
        <w:rPr>
          <w:rFonts w:ascii="仿宋_GB2312" w:hAnsi="仿宋_GB2312" w:eastAsia="仿宋_GB2312" w:cs="仿宋_GB2312"/>
          <w:spacing w:val="6"/>
          <w:kern w:val="10"/>
          <w:sz w:val="32"/>
          <w:szCs w:val="32"/>
        </w:rPr>
      </w:pPr>
      <w:r>
        <w:rPr>
          <w:rFonts w:hint="eastAsia" w:ascii="仿宋_GB2312" w:hAnsi="仿宋_GB2312" w:eastAsia="仿宋_GB2312" w:cs="仿宋_GB2312"/>
          <w:color w:val="000000"/>
          <w:spacing w:val="6"/>
          <w:kern w:val="10"/>
          <w:sz w:val="32"/>
          <w:szCs w:val="32"/>
        </w:rPr>
        <w:t>签订日期：  202</w:t>
      </w:r>
      <w:r>
        <w:rPr>
          <w:rFonts w:hint="eastAsia" w:ascii="仿宋_GB2312" w:hAnsi="仿宋_GB2312" w:eastAsia="仿宋_GB2312" w:cs="仿宋_GB2312"/>
          <w:color w:val="000000"/>
          <w:spacing w:val="6"/>
          <w:kern w:val="10"/>
          <w:sz w:val="32"/>
          <w:szCs w:val="32"/>
          <w:lang w:val="en-US" w:eastAsia="zh-CN"/>
        </w:rPr>
        <w:t>5</w:t>
      </w:r>
      <w:r>
        <w:rPr>
          <w:rFonts w:hint="eastAsia" w:ascii="仿宋_GB2312" w:hAnsi="仿宋_GB2312" w:eastAsia="仿宋_GB2312" w:cs="仿宋_GB2312"/>
          <w:color w:val="000000"/>
          <w:spacing w:val="6"/>
          <w:kern w:val="10"/>
          <w:sz w:val="32"/>
          <w:szCs w:val="32"/>
        </w:rPr>
        <w:t xml:space="preserve">  年    月   日</w:t>
      </w:r>
      <w:r>
        <w:rPr>
          <w:rFonts w:hint="eastAsia" w:ascii="仿宋_GB2312" w:hAnsi="仿宋_GB2312" w:eastAsia="仿宋_GB2312" w:cs="仿宋_GB2312"/>
          <w:spacing w:val="6"/>
          <w:kern w:val="10"/>
          <w:sz w:val="32"/>
          <w:szCs w:val="32"/>
        </w:rPr>
        <w:t xml:space="preserve"> </w:t>
      </w:r>
    </w:p>
    <w:p>
      <w:pPr>
        <w:spacing w:line="336" w:lineRule="auto"/>
        <w:rPr>
          <w:rFonts w:ascii="仿宋_GB2312" w:hAnsi="仿宋_GB2312" w:eastAsia="仿宋_GB2312" w:cs="仿宋_GB2312"/>
          <w:spacing w:val="6"/>
          <w:kern w:val="10"/>
          <w:sz w:val="32"/>
          <w:szCs w:val="32"/>
        </w:rPr>
      </w:pPr>
    </w:p>
    <w:p/>
    <w:p/>
    <w:p/>
    <w:sectPr>
      <w:headerReference r:id="rId3" w:type="default"/>
      <w:footerReference r:id="rId4"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D5D56"/>
    <w:rsid w:val="00066219"/>
    <w:rsid w:val="003C6DB9"/>
    <w:rsid w:val="00E50685"/>
    <w:rsid w:val="01B35DC8"/>
    <w:rsid w:val="02B50900"/>
    <w:rsid w:val="032D3A42"/>
    <w:rsid w:val="03B1750C"/>
    <w:rsid w:val="040F7858"/>
    <w:rsid w:val="06952063"/>
    <w:rsid w:val="06F927FE"/>
    <w:rsid w:val="077C3BFA"/>
    <w:rsid w:val="077F28FD"/>
    <w:rsid w:val="085372CC"/>
    <w:rsid w:val="08797B92"/>
    <w:rsid w:val="09BC7B69"/>
    <w:rsid w:val="09CD5D56"/>
    <w:rsid w:val="0A2055A9"/>
    <w:rsid w:val="0A257F5C"/>
    <w:rsid w:val="0E0E7D9E"/>
    <w:rsid w:val="0E2D4EE8"/>
    <w:rsid w:val="114B4CEC"/>
    <w:rsid w:val="11BC3D26"/>
    <w:rsid w:val="12600521"/>
    <w:rsid w:val="12CD7149"/>
    <w:rsid w:val="13EB09C5"/>
    <w:rsid w:val="14666B52"/>
    <w:rsid w:val="14972FDE"/>
    <w:rsid w:val="161271C4"/>
    <w:rsid w:val="161F2404"/>
    <w:rsid w:val="170F0360"/>
    <w:rsid w:val="17653DDA"/>
    <w:rsid w:val="17E75E45"/>
    <w:rsid w:val="1F4315DA"/>
    <w:rsid w:val="1F9F066F"/>
    <w:rsid w:val="229F0FDC"/>
    <w:rsid w:val="233F30E4"/>
    <w:rsid w:val="241565BF"/>
    <w:rsid w:val="24222F71"/>
    <w:rsid w:val="27DA21C9"/>
    <w:rsid w:val="288A7DDB"/>
    <w:rsid w:val="29151EF5"/>
    <w:rsid w:val="2BAE2113"/>
    <w:rsid w:val="2CD4199C"/>
    <w:rsid w:val="2D334EB3"/>
    <w:rsid w:val="2E9402F8"/>
    <w:rsid w:val="30201F22"/>
    <w:rsid w:val="31032170"/>
    <w:rsid w:val="31837CFD"/>
    <w:rsid w:val="341D068F"/>
    <w:rsid w:val="35EE2B08"/>
    <w:rsid w:val="36430014"/>
    <w:rsid w:val="365537B1"/>
    <w:rsid w:val="39A47721"/>
    <w:rsid w:val="3AA54366"/>
    <w:rsid w:val="3ABE65B0"/>
    <w:rsid w:val="3AC26874"/>
    <w:rsid w:val="3D747C5B"/>
    <w:rsid w:val="40204742"/>
    <w:rsid w:val="403B4E71"/>
    <w:rsid w:val="422A2598"/>
    <w:rsid w:val="422E6A20"/>
    <w:rsid w:val="430B7913"/>
    <w:rsid w:val="442D174A"/>
    <w:rsid w:val="45210077"/>
    <w:rsid w:val="45D2348C"/>
    <w:rsid w:val="47C97476"/>
    <w:rsid w:val="47E56601"/>
    <w:rsid w:val="48127E7D"/>
    <w:rsid w:val="4D020A38"/>
    <w:rsid w:val="4EDF5575"/>
    <w:rsid w:val="4F1C1BF5"/>
    <w:rsid w:val="51B65C42"/>
    <w:rsid w:val="51CB6BEB"/>
    <w:rsid w:val="52D363EF"/>
    <w:rsid w:val="52E75090"/>
    <w:rsid w:val="540F6177"/>
    <w:rsid w:val="54F44D52"/>
    <w:rsid w:val="588C589F"/>
    <w:rsid w:val="59342BE6"/>
    <w:rsid w:val="593B3E82"/>
    <w:rsid w:val="5B707F92"/>
    <w:rsid w:val="5CDA5A83"/>
    <w:rsid w:val="5E112F4C"/>
    <w:rsid w:val="614E6C03"/>
    <w:rsid w:val="61927580"/>
    <w:rsid w:val="6204045B"/>
    <w:rsid w:val="64266D3E"/>
    <w:rsid w:val="64D13840"/>
    <w:rsid w:val="65223BFC"/>
    <w:rsid w:val="68AA5110"/>
    <w:rsid w:val="68F43E92"/>
    <w:rsid w:val="69056D5A"/>
    <w:rsid w:val="695B030D"/>
    <w:rsid w:val="698B02B8"/>
    <w:rsid w:val="6A650922"/>
    <w:rsid w:val="6BC952E4"/>
    <w:rsid w:val="6BD31477"/>
    <w:rsid w:val="6E627DBE"/>
    <w:rsid w:val="6E6404AB"/>
    <w:rsid w:val="6ED177DA"/>
    <w:rsid w:val="6F2E37ED"/>
    <w:rsid w:val="6F3C3DA7"/>
    <w:rsid w:val="705329F2"/>
    <w:rsid w:val="717E0039"/>
    <w:rsid w:val="71CB6DDB"/>
    <w:rsid w:val="728947BC"/>
    <w:rsid w:val="72F00822"/>
    <w:rsid w:val="745F1A7B"/>
    <w:rsid w:val="75235096"/>
    <w:rsid w:val="762F6473"/>
    <w:rsid w:val="774E19BF"/>
    <w:rsid w:val="777B7F55"/>
    <w:rsid w:val="7A5A304A"/>
    <w:rsid w:val="7A9131A4"/>
    <w:rsid w:val="7E2B3D0F"/>
    <w:rsid w:val="7E78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rPr>
  </w:style>
  <w:style w:type="character" w:customStyle="1" w:styleId="9">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2024-09-29T13:06:00Z</dcterms:created>
  <dc:creator>hp</dc:creator>
  <cp:lastModifiedBy>hp</cp:lastModifiedBy>
  <cp:lastPrinted>2025-05-20T02:34:00Z</cp:lastPrinted>
  <dcterms:modified xsi:type="dcterms:W3CDTF">2025-05-28T00:47:52Z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5C2DD461E56A463C8AC00EBA593A4D88</vt:lpwstr>
  </property>
</Properties>
</file>