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color w:val="auto"/>
          <w:kern w:val="2"/>
          <w:sz w:val="44"/>
          <w:szCs w:val="44"/>
          <w:lang w:val="en-US" w:eastAsia="zh-CN" w:bidi="ar-SA"/>
        </w:rPr>
      </w:pPr>
      <w:r>
        <w:rPr>
          <w:rFonts w:hint="eastAsia" w:ascii="仿宋_GB2312" w:hAnsi="仿宋_GB2312" w:eastAsia="仿宋_GB2312" w:cs="仿宋_GB2312"/>
          <w:b/>
          <w:bCs/>
          <w:color w:val="auto"/>
          <w:kern w:val="2"/>
          <w:sz w:val="44"/>
          <w:szCs w:val="44"/>
          <w:lang w:val="en-US" w:eastAsia="zh-CN" w:bidi="ar-SA"/>
        </w:rPr>
        <w:t>惠东产业转移工业园基础设施建设（二期）规划C路项目征收的惠州市腾威木业有限公司名下资产残值公开交易合同</w:t>
      </w:r>
    </w:p>
    <w:p>
      <w:pPr>
        <w:pStyle w:val="2"/>
        <w:rPr>
          <w:rFonts w:hint="eastAsia"/>
          <w:lang w:val="en-US" w:eastAsia="zh-CN"/>
        </w:rPr>
      </w:pP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（转让方）</w:t>
      </w:r>
      <w:r>
        <w:rPr>
          <w:rFonts w:hint="eastAsia" w:ascii="仿宋_GB2312" w:hAnsi="仿宋_GB2312" w:eastAsia="仿宋_GB2312" w:cs="仿宋_GB2312"/>
          <w:sz w:val="32"/>
          <w:szCs w:val="32"/>
        </w:rPr>
        <w:t>：惠东县人民政府大岭街道办事处</w:t>
      </w: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eastAsia="zh-CN"/>
        </w:rPr>
        <w:t>（受让方或竞得人）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0" w:name="_GoBack"/>
      <w:bookmarkEnd w:id="0"/>
      <w:r>
        <w:rPr>
          <w:rFonts w:hint="eastAsia" w:ascii="仿宋_GB2312" w:hAnsi="仿宋_GB2312" w:eastAsia="仿宋_GB2312" w:cs="仿宋_GB2312"/>
          <w:color w:val="auto"/>
          <w:sz w:val="32"/>
          <w:szCs w:val="32"/>
          <w:lang w:val="en-US" w:eastAsia="zh-CN"/>
        </w:rPr>
        <w:t>因惠东产业转移工业园基础设施建设（二期）规划C路项目建设需要，依法征收位于大岭街道茗教村（惠东大道）水唇红绿灯旁地段的惠州市腾威木业有限公司名下3188.2平方米钢结构厂房及地上附着。为妥善管理国有资产，加强该项目拆除厂房残值资产的处置管理工作。惠东县人民政府大岭街道办事处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日，</w:t>
      </w:r>
      <w:r>
        <w:rPr>
          <w:rFonts w:hint="eastAsia" w:ascii="仿宋_GB2312" w:hAnsi="仿宋_GB2312" w:eastAsia="仿宋_GB2312" w:cs="仿宋_GB2312"/>
          <w:color w:val="auto"/>
          <w:sz w:val="32"/>
          <w:szCs w:val="32"/>
          <w:lang w:val="en-US" w:eastAsia="zh-CN"/>
        </w:rPr>
        <w:t>委托惠州市公共资源交易中心惠东分中心对惠东产业转移工业园基础设施建设（二期）规划C路项目征收的惠州市腾威木业有限公司名下3188.2平方米钢结构厂房及地上附着物的资产残值举行挂牌转让。</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eastAsia="zh-CN"/>
        </w:rPr>
        <w:t>（受让方或竞得人）</w:t>
      </w:r>
      <w:r>
        <w:rPr>
          <w:rFonts w:hint="eastAsia" w:ascii="仿宋_GB2312" w:hAnsi="仿宋_GB2312" w:eastAsia="仿宋_GB2312" w:cs="仿宋_GB2312"/>
          <w:color w:val="auto"/>
          <w:sz w:val="32"/>
          <w:szCs w:val="32"/>
          <w:lang w:val="en-US" w:eastAsia="zh-CN"/>
        </w:rPr>
        <w:t>通过公开竞价成交上述拍卖标的，依照《中华人民共和国拍卖法》及有关法规的规定，双方签订成交确认书如下：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一、成交的拍卖标的：</w:t>
      </w:r>
      <w:r>
        <w:rPr>
          <w:rFonts w:hint="eastAsia" w:ascii="仿宋_GB2312" w:hAnsi="仿宋_GB2312" w:eastAsia="仿宋_GB2312" w:cs="仿宋_GB2312"/>
          <w:b w:val="0"/>
          <w:bCs w:val="0"/>
          <w:color w:val="auto"/>
          <w:kern w:val="2"/>
          <w:sz w:val="32"/>
          <w:szCs w:val="32"/>
          <w:lang w:val="en-US" w:eastAsia="zh-CN" w:bidi="ar-SA"/>
        </w:rPr>
        <w:t>为</w:t>
      </w:r>
      <w:r>
        <w:rPr>
          <w:rFonts w:hint="eastAsia" w:ascii="仿宋_GB2312" w:hAnsi="仿宋_GB2312" w:eastAsia="仿宋_GB2312" w:cs="仿宋_GB2312"/>
          <w:color w:val="auto"/>
          <w:kern w:val="2"/>
          <w:sz w:val="32"/>
          <w:szCs w:val="32"/>
          <w:lang w:val="en-US" w:eastAsia="zh-CN" w:bidi="ar-SA"/>
        </w:rPr>
        <w:t>惠州市腾威木业有限公司拆除的3188.2平方米钢结构厂房的钢、铁等地上附着物；分别为钢结构厂房2699.85平方米，雨篷231.99平方米，铁棚256.36平方米（不含其占用的土地使用权）等地上附着物的资产残值。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（转让方）</w:t>
      </w:r>
      <w:r>
        <w:rPr>
          <w:rFonts w:hint="eastAsia" w:ascii="仿宋_GB2312" w:hAnsi="仿宋_GB2312" w:eastAsia="仿宋_GB2312" w:cs="仿宋_GB2312"/>
          <w:color w:val="auto"/>
          <w:kern w:val="2"/>
          <w:sz w:val="32"/>
          <w:szCs w:val="32"/>
          <w:lang w:val="en-US" w:eastAsia="zh-CN" w:bidi="ar-SA"/>
        </w:rPr>
        <w:t>拍卖标的起始价为人民币19.9876万元。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三、乙方</w:t>
      </w:r>
      <w:r>
        <w:rPr>
          <w:rFonts w:hint="eastAsia" w:ascii="仿宋_GB2312" w:hAnsi="仿宋_GB2312" w:eastAsia="仿宋_GB2312" w:cs="仿宋_GB2312"/>
          <w:sz w:val="32"/>
          <w:szCs w:val="32"/>
          <w:lang w:eastAsia="zh-CN"/>
        </w:rPr>
        <w:t>（受让方或竞得人）收到成交确认书后七天内，</w:t>
      </w:r>
      <w:r>
        <w:rPr>
          <w:rFonts w:hint="eastAsia" w:ascii="仿宋_GB2312" w:hAnsi="仿宋_GB2312" w:eastAsia="仿宋_GB2312" w:cs="仿宋_GB2312"/>
          <w:color w:val="auto"/>
          <w:sz w:val="32"/>
          <w:szCs w:val="32"/>
          <w:lang w:val="en-US" w:eastAsia="zh-CN"/>
        </w:rPr>
        <w:t>将拍卖成交款</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元交清至惠州市公共资源交易中心惠东分中心指定账户，（账户名：</w:t>
      </w:r>
      <w:r>
        <w:rPr>
          <w:rFonts w:hint="eastAsia" w:ascii="仿宋_GB2312" w:hAnsi="仿宋_GB2312" w:eastAsia="仿宋_GB2312" w:cs="仿宋_GB2312"/>
          <w:color w:val="auto"/>
          <w:sz w:val="32"/>
          <w:szCs w:val="32"/>
          <w:u w:val="single"/>
          <w:lang w:val="en-US" w:eastAsia="zh-CN"/>
        </w:rPr>
        <w:t xml:space="preserve">         账号：    开户行：    </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kern w:val="2"/>
          <w:sz w:val="32"/>
          <w:szCs w:val="32"/>
          <w:lang w:val="en-US" w:eastAsia="zh-CN" w:bidi="ar-SA"/>
        </w:rPr>
        <w:t>乙方</w:t>
      </w:r>
      <w:r>
        <w:rPr>
          <w:rFonts w:hint="eastAsia" w:ascii="仿宋_GB2312" w:hAnsi="仿宋_GB2312" w:eastAsia="仿宋_GB2312" w:cs="仿宋_GB2312"/>
          <w:sz w:val="32"/>
          <w:szCs w:val="32"/>
          <w:lang w:eastAsia="zh-CN"/>
        </w:rPr>
        <w:t>（受让方或竞得人）</w:t>
      </w:r>
      <w:r>
        <w:rPr>
          <w:rFonts w:hint="eastAsia" w:ascii="仿宋_GB2312" w:hAnsi="仿宋_GB2312" w:eastAsia="仿宋_GB2312" w:cs="仿宋_GB2312"/>
          <w:color w:val="auto"/>
          <w:sz w:val="32"/>
          <w:szCs w:val="32"/>
          <w:lang w:val="en-US" w:eastAsia="zh-CN"/>
        </w:rPr>
        <w:t>已经仔细阅读《竞买须知》，认真听取了拍卖人就拍卖标的的现状做的披露，并对拍卖标的现状进行了详细了解和实地考察，清楚地知悉拍卖标的的现状，并完全了解拍卖标的的所 存在的瑕疵和风险，确认委托人、拍卖人已充分披露和提示其所知悉的信息、瑕疵、 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kern w:val="2"/>
          <w:sz w:val="32"/>
          <w:szCs w:val="32"/>
          <w:lang w:val="en-US" w:eastAsia="zh-CN" w:bidi="ar-SA"/>
        </w:rPr>
        <w:t>乙方</w:t>
      </w:r>
      <w:r>
        <w:rPr>
          <w:rFonts w:hint="eastAsia" w:ascii="仿宋_GB2312" w:hAnsi="仿宋_GB2312" w:eastAsia="仿宋_GB2312" w:cs="仿宋_GB2312"/>
          <w:sz w:val="32"/>
          <w:szCs w:val="32"/>
          <w:lang w:eastAsia="zh-CN"/>
        </w:rPr>
        <w:t>（受让方或竞得人）</w:t>
      </w:r>
      <w:r>
        <w:rPr>
          <w:rFonts w:hint="eastAsia" w:ascii="仿宋_GB2312" w:hAnsi="仿宋_GB2312" w:eastAsia="仿宋_GB2312" w:cs="仿宋_GB2312"/>
          <w:color w:val="auto"/>
          <w:sz w:val="32"/>
          <w:szCs w:val="32"/>
          <w:lang w:val="en-US" w:eastAsia="zh-CN"/>
        </w:rPr>
        <w:t>不能按期付清全部成交款，则无权要求返还</w:t>
      </w:r>
      <w:r>
        <w:rPr>
          <w:rFonts w:hint="eastAsia" w:ascii="仿宋_GB2312" w:hAnsi="仿宋_GB2312" w:eastAsia="仿宋_GB2312" w:cs="仿宋_GB2312"/>
          <w:color w:val="auto"/>
          <w:kern w:val="2"/>
          <w:sz w:val="32"/>
          <w:szCs w:val="32"/>
          <w:lang w:val="en-US" w:eastAsia="zh-CN" w:bidi="ar-SA"/>
        </w:rPr>
        <w:t>保证金</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（转让方）</w:t>
      </w:r>
      <w:r>
        <w:rPr>
          <w:rFonts w:hint="eastAsia" w:ascii="仿宋_GB2312" w:hAnsi="仿宋_GB2312" w:eastAsia="仿宋_GB2312" w:cs="仿宋_GB2312"/>
          <w:color w:val="auto"/>
          <w:sz w:val="32"/>
          <w:szCs w:val="32"/>
          <w:lang w:val="en-US" w:eastAsia="zh-CN"/>
        </w:rPr>
        <w:t>有权要求乙方解除合同，收回拍卖标的。</w:t>
      </w:r>
      <w:r>
        <w:rPr>
          <w:rFonts w:hint="eastAsia" w:ascii="仿宋_GB2312" w:hAnsi="仿宋_GB2312" w:eastAsia="仿宋_GB2312" w:cs="仿宋_GB2312"/>
          <w:color w:val="auto"/>
          <w:kern w:val="2"/>
          <w:sz w:val="32"/>
          <w:szCs w:val="32"/>
          <w:lang w:val="en-US" w:eastAsia="zh-CN" w:bidi="ar-SA"/>
        </w:rPr>
        <w:t>乙方</w:t>
      </w:r>
      <w:r>
        <w:rPr>
          <w:rFonts w:hint="eastAsia" w:ascii="仿宋_GB2312" w:hAnsi="仿宋_GB2312" w:eastAsia="仿宋_GB2312" w:cs="仿宋_GB2312"/>
          <w:sz w:val="32"/>
          <w:szCs w:val="32"/>
          <w:lang w:eastAsia="zh-CN"/>
        </w:rPr>
        <w:t>（受让方或竞得人）</w:t>
      </w:r>
      <w:r>
        <w:rPr>
          <w:rFonts w:hint="eastAsia" w:ascii="仿宋_GB2312" w:hAnsi="仿宋_GB2312" w:eastAsia="仿宋_GB2312" w:cs="仿宋_GB2312"/>
          <w:color w:val="auto"/>
          <w:sz w:val="32"/>
          <w:szCs w:val="32"/>
          <w:lang w:val="en-US" w:eastAsia="zh-CN"/>
        </w:rPr>
        <w:t>在付清全部成交款后的七天内到</w:t>
      </w:r>
      <w:r>
        <w:rPr>
          <w:rFonts w:hint="eastAsia" w:ascii="仿宋_GB2312" w:hAnsi="仿宋_GB2312" w:eastAsia="仿宋_GB2312" w:cs="仿宋_GB2312"/>
          <w:color w:val="auto"/>
          <w:kern w:val="2"/>
          <w:sz w:val="32"/>
          <w:szCs w:val="32"/>
          <w:lang w:val="en-US" w:eastAsia="zh-CN" w:bidi="ar-SA"/>
        </w:rPr>
        <w:t>拍卖标的</w:t>
      </w:r>
      <w:r>
        <w:rPr>
          <w:rFonts w:hint="eastAsia" w:ascii="仿宋_GB2312" w:hAnsi="仿宋_GB2312" w:eastAsia="仿宋_GB2312" w:cs="仿宋_GB2312"/>
          <w:color w:val="auto"/>
          <w:sz w:val="32"/>
          <w:szCs w:val="32"/>
          <w:lang w:val="en-US" w:eastAsia="zh-CN"/>
        </w:rPr>
        <w:t>所在地提取成交的拍卖标的；</w:t>
      </w:r>
      <w:r>
        <w:rPr>
          <w:rFonts w:hint="eastAsia" w:ascii="仿宋_GB2312" w:hAnsi="仿宋_GB2312" w:eastAsia="仿宋_GB2312" w:cs="仿宋_GB2312"/>
          <w:color w:val="auto"/>
          <w:kern w:val="2"/>
          <w:sz w:val="32"/>
          <w:szCs w:val="32"/>
          <w:lang w:val="en-US" w:eastAsia="zh-CN" w:bidi="ar-SA"/>
        </w:rPr>
        <w:t>乙方</w:t>
      </w:r>
      <w:r>
        <w:rPr>
          <w:rFonts w:hint="eastAsia" w:ascii="仿宋_GB2312" w:hAnsi="仿宋_GB2312" w:eastAsia="仿宋_GB2312" w:cs="仿宋_GB2312"/>
          <w:sz w:val="32"/>
          <w:szCs w:val="32"/>
          <w:lang w:eastAsia="zh-CN"/>
        </w:rPr>
        <w:t>（受让方或竞得人）</w:t>
      </w:r>
      <w:r>
        <w:rPr>
          <w:rFonts w:hint="eastAsia" w:ascii="仿宋_GB2312" w:hAnsi="仿宋_GB2312" w:eastAsia="仿宋_GB2312" w:cs="仿宋_GB2312"/>
          <w:color w:val="auto"/>
          <w:sz w:val="32"/>
          <w:szCs w:val="32"/>
          <w:lang w:val="en-US" w:eastAsia="zh-CN"/>
        </w:rPr>
        <w:t>过期不提取拍卖标的物的，应按成交金额1‰每天的标准向</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（转让方）</w:t>
      </w:r>
      <w:r>
        <w:rPr>
          <w:rFonts w:hint="eastAsia" w:ascii="仿宋_GB2312" w:hAnsi="仿宋_GB2312" w:eastAsia="仿宋_GB2312" w:cs="仿宋_GB2312"/>
          <w:color w:val="auto"/>
          <w:sz w:val="32"/>
          <w:szCs w:val="32"/>
          <w:lang w:val="en-US" w:eastAsia="zh-CN"/>
        </w:rPr>
        <w:t>支付拍卖标的的保管费，所产生的一切风险（包括但不限于拍卖标的灭失的风险）及后果由</w:t>
      </w:r>
      <w:r>
        <w:rPr>
          <w:rFonts w:hint="eastAsia" w:ascii="仿宋_GB2312" w:hAnsi="仿宋_GB2312" w:eastAsia="仿宋_GB2312" w:cs="仿宋_GB2312"/>
          <w:color w:val="auto"/>
          <w:kern w:val="2"/>
          <w:sz w:val="32"/>
          <w:szCs w:val="32"/>
          <w:lang w:val="en-US" w:eastAsia="zh-CN" w:bidi="ar-SA"/>
        </w:rPr>
        <w:t>乙方</w:t>
      </w:r>
      <w:r>
        <w:rPr>
          <w:rFonts w:hint="eastAsia" w:ascii="仿宋_GB2312" w:hAnsi="仿宋_GB2312" w:eastAsia="仿宋_GB2312" w:cs="仿宋_GB2312"/>
          <w:sz w:val="32"/>
          <w:szCs w:val="32"/>
          <w:lang w:eastAsia="zh-CN"/>
        </w:rPr>
        <w:t>（受让方或竞得人）</w:t>
      </w:r>
      <w:r>
        <w:rPr>
          <w:rFonts w:hint="eastAsia" w:ascii="仿宋_GB2312" w:hAnsi="仿宋_GB2312" w:eastAsia="仿宋_GB2312" w:cs="仿宋_GB2312"/>
          <w:color w:val="auto"/>
          <w:sz w:val="32"/>
          <w:szCs w:val="32"/>
          <w:lang w:val="en-US" w:eastAsia="zh-CN"/>
        </w:rPr>
        <w:t>自行承担。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 本确认书在履行中若发生争议，双方应协商解决，协商不成的，可以向委托人所在地人民法院起诉。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sz w:val="32"/>
          <w:szCs w:val="32"/>
        </w:rPr>
        <w:t>甲、乙双方应严格遵守协议条款，如有违约，造成经济损失全部由违约方负责赔偿。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本协议一式肆份，甲方执贰份，乙方、见证方各执壹份，本协议经双方代表签名并加盖公章或按指模之日起生效，肆份协议具有同等法律效力。</w:t>
      </w:r>
    </w:p>
    <w:p>
      <w:pPr>
        <w:spacing w:line="440" w:lineRule="exact"/>
        <w:ind w:firstLine="640" w:firstLineChars="200"/>
        <w:rPr>
          <w:rFonts w:hint="eastAsia" w:ascii="仿宋_GB2312" w:hAnsi="仿宋_GB2312" w:eastAsia="仿宋_GB2312" w:cs="仿宋_GB2312"/>
          <w:sz w:val="32"/>
          <w:szCs w:val="32"/>
        </w:rPr>
      </w:pP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甲方（盖章）：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乙方（盖章）：</w:t>
      </w:r>
    </w:p>
    <w:p>
      <w:pPr>
        <w:spacing w:line="4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代表签名：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代表签名：</w:t>
      </w:r>
    </w:p>
    <w:p>
      <w:pPr>
        <w:spacing w:line="44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M2E4ZDFiYmEzYmJmNmNjNWRhOGE2NjVhNzY1NmIifQ=="/>
  </w:docVars>
  <w:rsids>
    <w:rsidRoot w:val="372E4CCC"/>
    <w:rsid w:val="372E4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2024-05-28T06:17:00Z</dcterms:created>
  <dc:creator>向着幸福远航</dc:creator>
  <cp:lastModifiedBy>向着幸福远航</cp:lastModifiedBy>
  <dcterms:modified xsi:type="dcterms:W3CDTF">2024-05-28T07:40:08Z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9AA2713F34EF497FBC073A47AE92CF3B_11</vt:lpwstr>
  </property>
</Properties>
</file>