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color w:val="auto"/>
          <w:sz w:val="72"/>
          <w:szCs w:val="72"/>
        </w:rPr>
      </w:pPr>
    </w:p>
    <w:p>
      <w:pPr>
        <w:pStyle w:val="2"/>
        <w:rPr>
          <w:rFonts w:hint="eastAsia"/>
          <w:color w:val="auto"/>
        </w:rPr>
      </w:pPr>
    </w:p>
    <w:p>
      <w:pPr>
        <w:jc w:val="center"/>
        <w:rPr>
          <w:rFonts w:hint="eastAsia" w:ascii="黑体" w:hAnsi="黑体" w:eastAsia="黑体"/>
          <w:b/>
          <w:color w:val="auto"/>
          <w:sz w:val="72"/>
          <w:szCs w:val="72"/>
        </w:rPr>
      </w:pPr>
      <w:r>
        <w:rPr>
          <w:rFonts w:hint="eastAsia" w:ascii="黑体" w:hAnsi="黑体" w:eastAsia="黑体"/>
          <w:b/>
          <w:color w:val="auto"/>
          <w:sz w:val="72"/>
          <w:szCs w:val="72"/>
        </w:rPr>
        <w:t>惠州市</w:t>
      </w:r>
      <w:r>
        <w:rPr>
          <w:rFonts w:hint="eastAsia" w:ascii="黑体" w:hAnsi="黑体" w:eastAsia="黑体"/>
          <w:b/>
          <w:color w:val="auto"/>
          <w:sz w:val="72"/>
          <w:szCs w:val="72"/>
          <w:lang w:eastAsia="zh-CN"/>
        </w:rPr>
        <w:t>下埔滨江公园管理所</w:t>
      </w:r>
    </w:p>
    <w:p>
      <w:pPr>
        <w:jc w:val="center"/>
        <w:rPr>
          <w:rFonts w:hint="eastAsia" w:ascii="黑体" w:hAnsi="黑体" w:eastAsia="黑体"/>
          <w:b/>
          <w:color w:val="auto"/>
          <w:sz w:val="72"/>
          <w:szCs w:val="72"/>
          <w:lang w:eastAsia="zh-CN"/>
        </w:rPr>
      </w:pPr>
      <w:r>
        <w:rPr>
          <w:rFonts w:hint="eastAsia" w:ascii="黑体" w:hAnsi="黑体" w:eastAsia="黑体"/>
          <w:b/>
          <w:color w:val="auto"/>
          <w:sz w:val="72"/>
          <w:szCs w:val="72"/>
        </w:rPr>
        <w:t>安全生产</w:t>
      </w:r>
      <w:r>
        <w:rPr>
          <w:rFonts w:hint="eastAsia" w:ascii="黑体" w:hAnsi="黑体" w:eastAsia="黑体"/>
          <w:b/>
          <w:color w:val="auto"/>
          <w:sz w:val="72"/>
          <w:szCs w:val="72"/>
          <w:lang w:eastAsia="zh-CN"/>
        </w:rPr>
        <w:t>、消防安全工作</w:t>
      </w:r>
    </w:p>
    <w:p>
      <w:pPr>
        <w:jc w:val="center"/>
        <w:rPr>
          <w:rFonts w:hint="eastAsia"/>
          <w:b/>
          <w:color w:val="auto"/>
          <w:sz w:val="44"/>
          <w:szCs w:val="44"/>
        </w:rPr>
      </w:pPr>
    </w:p>
    <w:p>
      <w:pPr>
        <w:jc w:val="center"/>
        <w:rPr>
          <w:rFonts w:hint="eastAsia"/>
          <w:b/>
          <w:color w:val="auto"/>
          <w:sz w:val="44"/>
          <w:szCs w:val="44"/>
        </w:rPr>
      </w:pPr>
    </w:p>
    <w:p>
      <w:pPr>
        <w:jc w:val="center"/>
        <w:rPr>
          <w:rFonts w:hint="eastAsia"/>
          <w:b/>
          <w:color w:val="auto"/>
          <w:sz w:val="144"/>
          <w:szCs w:val="144"/>
        </w:rPr>
      </w:pPr>
      <w:r>
        <w:rPr>
          <w:rFonts w:hint="eastAsia"/>
          <w:b/>
          <w:color w:val="auto"/>
          <w:sz w:val="144"/>
          <w:szCs w:val="144"/>
        </w:rPr>
        <w:t>责</w:t>
      </w:r>
    </w:p>
    <w:p>
      <w:pPr>
        <w:jc w:val="center"/>
        <w:rPr>
          <w:rFonts w:hint="eastAsia"/>
          <w:b/>
          <w:color w:val="auto"/>
          <w:sz w:val="144"/>
          <w:szCs w:val="144"/>
        </w:rPr>
      </w:pPr>
      <w:r>
        <w:rPr>
          <w:rFonts w:hint="eastAsia"/>
          <w:b/>
          <w:color w:val="auto"/>
          <w:sz w:val="144"/>
          <w:szCs w:val="144"/>
        </w:rPr>
        <w:t>任</w:t>
      </w:r>
    </w:p>
    <w:p>
      <w:pPr>
        <w:jc w:val="center"/>
        <w:rPr>
          <w:rFonts w:hint="eastAsia"/>
          <w:b/>
          <w:color w:val="auto"/>
          <w:sz w:val="144"/>
          <w:szCs w:val="144"/>
        </w:rPr>
      </w:pPr>
      <w:r>
        <w:rPr>
          <w:rFonts w:hint="eastAsia"/>
          <w:b/>
          <w:color w:val="auto"/>
          <w:sz w:val="144"/>
          <w:szCs w:val="144"/>
        </w:rPr>
        <w:t>书</w:t>
      </w:r>
    </w:p>
    <w:p>
      <w:pPr>
        <w:jc w:val="center"/>
        <w:rPr>
          <w:rFonts w:hint="eastAsia"/>
          <w:b/>
          <w:color w:val="auto"/>
          <w:sz w:val="44"/>
          <w:szCs w:val="44"/>
        </w:rPr>
      </w:pPr>
    </w:p>
    <w:p>
      <w:pP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 xml:space="preserve">      </w:t>
      </w:r>
    </w:p>
    <w:p>
      <w:pP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 xml:space="preserve">      </w:t>
      </w:r>
      <w:r>
        <w:rPr>
          <w:rFonts w:hint="eastAsia" w:ascii="楷体_GB2312" w:hAnsi="楷体_GB2312" w:eastAsia="楷体_GB2312" w:cs="楷体_GB2312"/>
          <w:b/>
          <w:color w:val="auto"/>
          <w:sz w:val="44"/>
          <w:szCs w:val="44"/>
          <w:lang w:val="en-US" w:eastAsia="zh-CN"/>
        </w:rPr>
        <w:t xml:space="preserve">  </w:t>
      </w:r>
    </w:p>
    <w:p>
      <w:pPr>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二O</w:t>
      </w:r>
      <w:r>
        <w:rPr>
          <w:rFonts w:hint="eastAsia" w:ascii="楷体_GB2312" w:hAnsi="楷体_GB2312" w:eastAsia="楷体_GB2312" w:cs="楷体_GB2312"/>
          <w:b/>
          <w:color w:val="auto"/>
          <w:sz w:val="44"/>
          <w:szCs w:val="44"/>
          <w:lang w:eastAsia="zh-CN"/>
        </w:rPr>
        <w:t>二三</w:t>
      </w:r>
      <w:r>
        <w:rPr>
          <w:rFonts w:hint="eastAsia" w:ascii="楷体_GB2312" w:hAnsi="楷体_GB2312" w:eastAsia="楷体_GB2312" w:cs="楷体_GB2312"/>
          <w:b/>
          <w:color w:val="auto"/>
          <w:sz w:val="44"/>
          <w:szCs w:val="44"/>
        </w:rPr>
        <w:t>年</w:t>
      </w:r>
    </w:p>
    <w:p>
      <w:pPr>
        <w:jc w:val="center"/>
        <w:rPr>
          <w:rFonts w:hint="eastAsia"/>
          <w:b/>
          <w:color w:val="auto"/>
          <w:sz w:val="44"/>
          <w:szCs w:val="44"/>
        </w:rPr>
      </w:pPr>
    </w:p>
    <w:p>
      <w:pPr>
        <w:rPr>
          <w:rFonts w:hint="eastAsia"/>
          <w:b/>
          <w:color w:val="auto"/>
          <w:sz w:val="44"/>
          <w:szCs w:val="44"/>
        </w:rPr>
      </w:pPr>
      <w:r>
        <w:rPr>
          <w:rFonts w:hint="eastAsia"/>
          <w:b/>
          <w:color w:val="auto"/>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惠州市</w:t>
      </w:r>
      <w:r>
        <w:rPr>
          <w:rFonts w:hint="eastAsia" w:ascii="方正小标宋简体" w:hAnsi="方正小标宋简体" w:eastAsia="方正小标宋简体" w:cs="方正小标宋简体"/>
          <w:b w:val="0"/>
          <w:bCs/>
          <w:color w:val="auto"/>
          <w:sz w:val="44"/>
          <w:szCs w:val="44"/>
          <w:lang w:eastAsia="zh-CN"/>
        </w:rPr>
        <w:t>下埔滨江公园管理所</w:t>
      </w:r>
      <w:r>
        <w:rPr>
          <w:rFonts w:hint="eastAsia" w:ascii="方正小标宋简体" w:hAnsi="方正小标宋简体" w:eastAsia="方正小标宋简体" w:cs="方正小标宋简体"/>
          <w:b w:val="0"/>
          <w:bCs/>
          <w:color w:val="auto"/>
          <w:sz w:val="44"/>
          <w:szCs w:val="44"/>
          <w:lang w:val="en-US" w:eastAsia="zh-CN"/>
        </w:rPr>
        <w:t>2023</w:t>
      </w:r>
      <w:r>
        <w:rPr>
          <w:rFonts w:hint="eastAsia" w:ascii="方正小标宋简体" w:hAnsi="方正小标宋简体" w:eastAsia="方正小标宋简体" w:cs="方正小标宋简体"/>
          <w:b w:val="0"/>
          <w:bCs/>
          <w:color w:val="auto"/>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安全生产</w:t>
      </w:r>
      <w:r>
        <w:rPr>
          <w:rFonts w:hint="eastAsia" w:ascii="方正小标宋简体" w:hAnsi="方正小标宋简体" w:eastAsia="方正小标宋简体" w:cs="方正小标宋简体"/>
          <w:b w:val="0"/>
          <w:bCs/>
          <w:color w:val="auto"/>
          <w:sz w:val="44"/>
          <w:szCs w:val="44"/>
          <w:lang w:eastAsia="zh-CN"/>
        </w:rPr>
        <w:t>和消防安全工作</w:t>
      </w:r>
      <w:r>
        <w:rPr>
          <w:rFonts w:hint="eastAsia" w:ascii="方正小标宋简体" w:hAnsi="方正小标宋简体" w:eastAsia="方正小标宋简体" w:cs="方正小标宋简体"/>
          <w:b w:val="0"/>
          <w:bCs/>
          <w:color w:val="auto"/>
          <w:sz w:val="44"/>
          <w:szCs w:val="44"/>
        </w:rPr>
        <w:t>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rPr>
      </w:pPr>
      <w:bookmarkStart w:id="0" w:name="OLE_LINK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为认真贯彻落实党中央、国务院,省委、省政府和市委、市政府关于安全生产</w:t>
      </w:r>
      <w:r>
        <w:rPr>
          <w:rFonts w:hint="eastAsia" w:ascii="仿宋" w:hAnsi="仿宋" w:eastAsia="仿宋" w:cs="仿宋"/>
          <w:color w:val="auto"/>
          <w:sz w:val="32"/>
          <w:szCs w:val="32"/>
          <w:lang w:eastAsia="zh-CN"/>
        </w:rPr>
        <w:t>和消防安全</w:t>
      </w:r>
      <w:r>
        <w:rPr>
          <w:rFonts w:hint="eastAsia" w:ascii="仿宋" w:hAnsi="仿宋" w:eastAsia="仿宋" w:cs="仿宋"/>
          <w:color w:val="auto"/>
          <w:sz w:val="32"/>
          <w:szCs w:val="32"/>
        </w:rPr>
        <w:t>工作的决策部署，牢固树立安全发展理念，弘扬生命至上、安全第一的思想，推进安全生产领域改革发展，健全公共安全体系，坚守发展决不能以牺牲安全为代价这条不可逾越的红线，防范和遏制生产安全</w:t>
      </w:r>
      <w:r>
        <w:rPr>
          <w:rFonts w:hint="eastAsia" w:ascii="仿宋" w:hAnsi="仿宋" w:eastAsia="仿宋" w:cs="仿宋"/>
          <w:color w:val="auto"/>
          <w:sz w:val="32"/>
          <w:szCs w:val="32"/>
          <w:lang w:eastAsia="zh-CN"/>
        </w:rPr>
        <w:t>和消防安全</w:t>
      </w:r>
      <w:r>
        <w:rPr>
          <w:rFonts w:hint="eastAsia" w:ascii="仿宋" w:hAnsi="仿宋" w:eastAsia="仿宋" w:cs="仿宋"/>
          <w:color w:val="auto"/>
          <w:sz w:val="32"/>
          <w:szCs w:val="32"/>
        </w:rPr>
        <w:t>事故为重点，推动</w:t>
      </w:r>
      <w:r>
        <w:rPr>
          <w:rFonts w:hint="eastAsia" w:ascii="仿宋" w:hAnsi="仿宋" w:eastAsia="仿宋" w:cs="仿宋"/>
          <w:color w:val="auto"/>
          <w:sz w:val="32"/>
          <w:szCs w:val="32"/>
          <w:lang w:eastAsia="zh-CN"/>
        </w:rPr>
        <w:t>滨江公园</w:t>
      </w:r>
      <w:r>
        <w:rPr>
          <w:rFonts w:hint="eastAsia" w:ascii="仿宋" w:hAnsi="仿宋" w:eastAsia="仿宋" w:cs="仿宋"/>
          <w:color w:val="auto"/>
          <w:sz w:val="32"/>
          <w:szCs w:val="32"/>
        </w:rPr>
        <w:t>安全生产</w:t>
      </w:r>
      <w:r>
        <w:rPr>
          <w:rFonts w:hint="eastAsia" w:ascii="仿宋" w:hAnsi="仿宋" w:eastAsia="仿宋" w:cs="仿宋"/>
          <w:color w:val="auto"/>
          <w:sz w:val="32"/>
          <w:szCs w:val="32"/>
          <w:lang w:eastAsia="zh-CN"/>
        </w:rPr>
        <w:t>和消防安全</w:t>
      </w:r>
      <w:r>
        <w:rPr>
          <w:rFonts w:hint="eastAsia" w:ascii="仿宋" w:hAnsi="仿宋" w:eastAsia="仿宋" w:cs="仿宋"/>
          <w:color w:val="auto"/>
          <w:sz w:val="32"/>
          <w:szCs w:val="32"/>
          <w:lang w:val="en-US" w:eastAsia="zh-CN"/>
        </w:rPr>
        <w:t>工作责任落实到位</w:t>
      </w:r>
      <w:r>
        <w:rPr>
          <w:rFonts w:hint="eastAsia" w:ascii="仿宋" w:hAnsi="仿宋" w:eastAsia="仿宋" w:cs="仿宋"/>
          <w:color w:val="auto"/>
          <w:sz w:val="32"/>
          <w:szCs w:val="32"/>
        </w:rPr>
        <w:t>，</w:t>
      </w:r>
      <w:bookmarkEnd w:id="0"/>
      <w:r>
        <w:rPr>
          <w:rFonts w:hint="eastAsia" w:ascii="仿宋" w:hAnsi="仿宋" w:eastAsia="仿宋" w:cs="仿宋"/>
          <w:color w:val="auto"/>
          <w:sz w:val="32"/>
          <w:szCs w:val="32"/>
        </w:rPr>
        <w:t>根据《中共惠州市委办公室 惠州市人民政府办公室关于健全完善安全生产责任体系的通知》（惠市委办〔2015〕22号）</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现与公园各经营单位</w:t>
      </w:r>
      <w:r>
        <w:rPr>
          <w:rFonts w:hint="eastAsia" w:ascii="仿宋" w:hAnsi="仿宋" w:eastAsia="仿宋" w:cs="仿宋"/>
          <w:color w:val="auto"/>
          <w:sz w:val="32"/>
          <w:szCs w:val="32"/>
        </w:rPr>
        <w:t>签订本责任书。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黑体" w:eastAsia="黑体"/>
          <w:b/>
          <w:color w:val="auto"/>
          <w:sz w:val="32"/>
          <w:szCs w:val="32"/>
        </w:rPr>
      </w:pPr>
      <w:r>
        <w:rPr>
          <w:rFonts w:hint="eastAsia" w:ascii="黑体" w:eastAsia="黑体"/>
          <w:b/>
          <w:color w:val="auto"/>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坚持以习近平新时代中国特色社会主义思想为指导，</w:t>
      </w:r>
      <w:r>
        <w:rPr>
          <w:rFonts w:hint="default" w:ascii="Times New Roman" w:hAnsi="Times New Roman" w:eastAsia="仿宋_GB2312" w:cs="Times New Roman"/>
          <w:color w:val="auto"/>
          <w:sz w:val="32"/>
          <w:szCs w:val="32"/>
          <w:lang w:eastAsia="zh-CN"/>
        </w:rPr>
        <w:t>深入学习贯彻习近平总书记关于安全生产重要论述和重要指示批示精神，认真贯彻市委、市政府</w:t>
      </w:r>
      <w:r>
        <w:rPr>
          <w:rFonts w:hint="eastAsia" w:eastAsia="仿宋_GB2312" w:cs="Times New Roman"/>
          <w:color w:val="auto"/>
          <w:sz w:val="32"/>
          <w:szCs w:val="32"/>
          <w:lang w:eastAsia="zh-CN"/>
        </w:rPr>
        <w:t>和中心</w:t>
      </w:r>
      <w:r>
        <w:rPr>
          <w:rFonts w:hint="default" w:ascii="Times New Roman" w:hAnsi="Times New Roman" w:eastAsia="仿宋_GB2312" w:cs="Times New Roman"/>
          <w:color w:val="auto"/>
          <w:sz w:val="32"/>
          <w:szCs w:val="32"/>
          <w:lang w:eastAsia="zh-CN"/>
        </w:rPr>
        <w:t>的</w:t>
      </w:r>
      <w:r>
        <w:rPr>
          <w:rFonts w:hint="eastAsia" w:eastAsia="仿宋_GB2312" w:cs="Times New Roman"/>
          <w:color w:val="auto"/>
          <w:sz w:val="32"/>
          <w:szCs w:val="32"/>
          <w:lang w:val="en-US" w:eastAsia="zh-CN"/>
        </w:rPr>
        <w:t>安全工作</w:t>
      </w:r>
      <w:r>
        <w:rPr>
          <w:rFonts w:hint="default" w:ascii="Times New Roman" w:hAnsi="Times New Roman" w:eastAsia="仿宋_GB2312" w:cs="Times New Roman"/>
          <w:color w:val="auto"/>
          <w:sz w:val="32"/>
          <w:szCs w:val="32"/>
          <w:lang w:eastAsia="zh-CN"/>
        </w:rPr>
        <w:t>部署</w:t>
      </w:r>
      <w:r>
        <w:rPr>
          <w:rFonts w:hint="eastAsia"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要求，牢固树立安全发展理念，坚持人民至上、生命至上，统筹</w:t>
      </w:r>
      <w:r>
        <w:rPr>
          <w:rFonts w:hint="eastAsia" w:eastAsia="仿宋_GB2312" w:cs="Times New Roman"/>
          <w:color w:val="auto"/>
          <w:sz w:val="32"/>
          <w:szCs w:val="32"/>
          <w:lang w:val="en-US" w:eastAsia="zh-CN"/>
        </w:rPr>
        <w:t>好经济</w:t>
      </w:r>
      <w:r>
        <w:rPr>
          <w:rFonts w:hint="default" w:ascii="Times New Roman" w:hAnsi="Times New Roman" w:eastAsia="仿宋_GB2312" w:cs="Times New Roman"/>
          <w:color w:val="auto"/>
          <w:sz w:val="32"/>
          <w:szCs w:val="32"/>
          <w:lang w:eastAsia="zh-CN"/>
        </w:rPr>
        <w:t>发展和安全</w:t>
      </w:r>
      <w:r>
        <w:rPr>
          <w:rFonts w:hint="eastAsia" w:eastAsia="仿宋_GB2312" w:cs="Times New Roman"/>
          <w:color w:val="auto"/>
          <w:sz w:val="32"/>
          <w:szCs w:val="32"/>
          <w:lang w:val="en-US" w:eastAsia="zh-CN"/>
        </w:rPr>
        <w:t>生产两者的关系</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lang w:eastAsia="zh-CN"/>
        </w:rPr>
        <w:t>坚持</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理直气壮、从严从实</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责任到人、标本兼治</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如履薄冰、守住底线</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的原则</w:t>
      </w:r>
      <w:r>
        <w:rPr>
          <w:rFonts w:hint="default" w:ascii="Times New Roman" w:hAnsi="Times New Roman" w:eastAsia="仿宋_GB2312" w:cs="Times New Roman"/>
          <w:color w:val="auto"/>
          <w:sz w:val="32"/>
          <w:szCs w:val="32"/>
          <w:lang w:eastAsia="zh-CN"/>
        </w:rPr>
        <w:t>，扎实推进</w:t>
      </w:r>
      <w:r>
        <w:rPr>
          <w:rFonts w:hint="eastAsia" w:eastAsia="仿宋_GB2312" w:cs="Times New Roman"/>
          <w:color w:val="auto"/>
          <w:sz w:val="32"/>
          <w:szCs w:val="32"/>
          <w:lang w:val="en-US" w:eastAsia="zh-CN"/>
        </w:rPr>
        <w:t>滨江公园</w:t>
      </w:r>
      <w:r>
        <w:rPr>
          <w:rFonts w:hint="default" w:ascii="Times New Roman" w:hAnsi="Times New Roman" w:eastAsia="仿宋_GB2312" w:cs="Times New Roman"/>
          <w:color w:val="auto"/>
          <w:sz w:val="32"/>
          <w:szCs w:val="32"/>
          <w:lang w:eastAsia="zh-CN"/>
        </w:rPr>
        <w:t>安全生产、消防</w:t>
      </w:r>
      <w:r>
        <w:rPr>
          <w:rFonts w:hint="eastAsia"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各项工作</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olor w:val="auto"/>
          <w:sz w:val="32"/>
          <w:szCs w:val="32"/>
        </w:rPr>
        <w:t>认真贯彻落实国家和省、市关于安全生产和消防</w:t>
      </w:r>
      <w:r>
        <w:rPr>
          <w:rFonts w:hint="eastAsia" w:ascii="仿宋_GB2312" w:hAnsi="仿宋_GB2312" w:eastAsia="仿宋_GB2312"/>
          <w:color w:val="auto"/>
          <w:sz w:val="32"/>
          <w:szCs w:val="32"/>
          <w:lang w:eastAsia="zh-CN"/>
        </w:rPr>
        <w:t>安全</w:t>
      </w:r>
      <w:r>
        <w:rPr>
          <w:rFonts w:hint="eastAsia" w:ascii="仿宋_GB2312" w:hAnsi="仿宋_GB2312" w:eastAsia="仿宋_GB2312"/>
          <w:color w:val="auto"/>
          <w:sz w:val="32"/>
          <w:szCs w:val="32"/>
        </w:rPr>
        <w:t>工作的决策部署和工作要求，</w:t>
      </w:r>
      <w:r>
        <w:rPr>
          <w:rFonts w:hint="eastAsia" w:ascii="仿宋_GB2312" w:eastAsia="仿宋_GB2312"/>
          <w:color w:val="auto"/>
          <w:sz w:val="32"/>
          <w:szCs w:val="32"/>
        </w:rPr>
        <w:t>严格落实安全生产“一岗双责”责任制，按照“管行业必须管安全，管业务必须管安全，管生产必须管安全”的要求，健全完善权责一致、责任明确的安全生产岗位职责。</w:t>
      </w:r>
      <w:r>
        <w:rPr>
          <w:rFonts w:hint="eastAsia" w:ascii="仿宋_GB2312" w:eastAsia="仿宋_GB2312"/>
          <w:color w:val="auto"/>
          <w:sz w:val="32"/>
          <w:szCs w:val="32"/>
          <w:lang w:eastAsia="zh-CN"/>
        </w:rPr>
        <w:t>各经营单位要结合工作实际，组织开展安全生产和消防工作安全隐患排查治理和应急演练活动，</w:t>
      </w:r>
      <w:r>
        <w:rPr>
          <w:rFonts w:hint="eastAsia" w:ascii="仿宋_GB2312" w:eastAsia="仿宋_GB2312"/>
          <w:color w:val="auto"/>
          <w:sz w:val="32"/>
          <w:szCs w:val="32"/>
          <w:lang w:val="en-US" w:eastAsia="zh-CN"/>
        </w:rPr>
        <w:t>严</w:t>
      </w:r>
      <w:r>
        <w:rPr>
          <w:rFonts w:hint="eastAsia" w:ascii="仿宋_GB2312" w:hAnsi="仿宋_GB2312" w:eastAsia="仿宋_GB2312"/>
          <w:color w:val="auto"/>
          <w:sz w:val="32"/>
          <w:szCs w:val="32"/>
        </w:rPr>
        <w:t>防生产安全事故</w:t>
      </w:r>
      <w:r>
        <w:rPr>
          <w:rFonts w:hint="eastAsia" w:ascii="仿宋_GB2312" w:hAnsi="仿宋_GB2312" w:eastAsia="仿宋_GB2312"/>
          <w:color w:val="auto"/>
          <w:sz w:val="32"/>
          <w:szCs w:val="32"/>
          <w:lang w:val="en-US" w:eastAsia="zh-CN"/>
        </w:rPr>
        <w:t>的发生</w:t>
      </w:r>
      <w:r>
        <w:rPr>
          <w:rFonts w:hint="eastAsia" w:ascii="仿宋_GB2312" w:hAnsi="仿宋_GB2312" w:eastAsia="仿宋_GB2312"/>
          <w:color w:val="auto"/>
          <w:sz w:val="32"/>
          <w:szCs w:val="32"/>
        </w:rPr>
        <w:t>，坚决遏制重特大生产安全</w:t>
      </w:r>
      <w:r>
        <w:rPr>
          <w:rFonts w:hint="eastAsia" w:ascii="仿宋_GB2312" w:hAnsi="仿宋_GB2312" w:eastAsia="仿宋_GB2312"/>
          <w:color w:val="auto"/>
          <w:sz w:val="32"/>
          <w:szCs w:val="32"/>
          <w:lang w:eastAsia="zh-CN"/>
        </w:rPr>
        <w:t>和消防安全</w:t>
      </w:r>
      <w:r>
        <w:rPr>
          <w:rFonts w:hint="eastAsia" w:ascii="仿宋_GB2312" w:hAnsi="仿宋_GB2312" w:eastAsia="仿宋_GB2312"/>
          <w:color w:val="auto"/>
          <w:sz w:val="32"/>
          <w:szCs w:val="32"/>
        </w:rPr>
        <w:t>事故发生，</w:t>
      </w:r>
      <w:r>
        <w:rPr>
          <w:rFonts w:hint="eastAsia" w:ascii="仿宋_GB2312" w:hAnsi="仿宋_GB2312" w:eastAsia="仿宋_GB2312"/>
          <w:color w:val="auto"/>
          <w:sz w:val="32"/>
          <w:szCs w:val="32"/>
          <w:lang w:eastAsia="zh-CN"/>
        </w:rPr>
        <w:t>确保滨江公园</w:t>
      </w:r>
      <w:r>
        <w:rPr>
          <w:rFonts w:hint="eastAsia" w:ascii="仿宋_GB2312" w:hAnsi="仿宋_GB2312" w:eastAsia="仿宋_GB2312"/>
          <w:color w:val="auto"/>
          <w:sz w:val="32"/>
          <w:szCs w:val="32"/>
        </w:rPr>
        <w:t>生产安全</w:t>
      </w:r>
      <w:r>
        <w:rPr>
          <w:rFonts w:hint="eastAsia" w:ascii="仿宋_GB2312" w:hAnsi="仿宋_GB2312" w:eastAsia="仿宋_GB2312"/>
          <w:color w:val="auto"/>
          <w:sz w:val="32"/>
          <w:szCs w:val="32"/>
          <w:lang w:eastAsia="zh-CN"/>
        </w:rPr>
        <w:t>和消防安全，</w:t>
      </w:r>
      <w:r>
        <w:rPr>
          <w:rFonts w:hint="default" w:ascii="Times New Roman" w:hAnsi="Times New Roman" w:eastAsia="仿宋_GB2312" w:cs="Times New Roman"/>
          <w:color w:val="auto"/>
          <w:sz w:val="32"/>
          <w:szCs w:val="32"/>
          <w:lang w:eastAsia="zh-CN"/>
        </w:rPr>
        <w:t>为</w:t>
      </w:r>
      <w:r>
        <w:rPr>
          <w:rFonts w:hint="eastAsia" w:eastAsia="仿宋_GB2312" w:cs="Times New Roman"/>
          <w:color w:val="auto"/>
          <w:sz w:val="32"/>
          <w:szCs w:val="32"/>
          <w:lang w:eastAsia="zh-CN"/>
        </w:rPr>
        <w:t>惠州市高质量发展创造良好的安全</w:t>
      </w:r>
      <w:r>
        <w:rPr>
          <w:rFonts w:hint="default" w:ascii="Times New Roman" w:hAnsi="Times New Roman" w:eastAsia="仿宋_GB2312" w:cs="Times New Roman"/>
          <w:color w:val="auto"/>
          <w:sz w:val="32"/>
          <w:szCs w:val="32"/>
          <w:lang w:eastAsia="zh-CN"/>
        </w:rPr>
        <w:t>环境</w:t>
      </w:r>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黑体" w:eastAsia="黑体"/>
          <w:b/>
          <w:color w:val="auto"/>
          <w:sz w:val="32"/>
          <w:szCs w:val="32"/>
        </w:rPr>
      </w:pPr>
      <w:r>
        <w:rPr>
          <w:rFonts w:hint="eastAsia" w:ascii="黑体" w:eastAsia="黑体"/>
          <w:b/>
          <w:color w:val="auto"/>
          <w:sz w:val="32"/>
          <w:szCs w:val="32"/>
          <w:lang w:eastAsia="zh-CN"/>
        </w:rPr>
        <w:t>二</w:t>
      </w:r>
      <w:r>
        <w:rPr>
          <w:rFonts w:hint="eastAsia" w:ascii="黑体" w:eastAsia="黑体"/>
          <w:b/>
          <w:color w:val="auto"/>
          <w:sz w:val="32"/>
          <w:szCs w:val="32"/>
        </w:rPr>
        <w:t>、工作要求</w:t>
      </w:r>
    </w:p>
    <w:p>
      <w:pPr>
        <w:pStyle w:val="7"/>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（一）进一步健全完善安全生产责任体系</w:t>
      </w:r>
      <w:r>
        <w:rPr>
          <w:rFonts w:hint="eastAsia" w:ascii="楷体" w:hAnsi="楷体" w:eastAsia="楷体" w:cs="楷体"/>
          <w:b/>
          <w:bCs/>
          <w:color w:val="auto"/>
          <w:sz w:val="32"/>
          <w:szCs w:val="32"/>
          <w:lang w:eastAsia="zh-CN"/>
        </w:rPr>
        <w:t>。</w:t>
      </w:r>
      <w:r>
        <w:rPr>
          <w:rFonts w:hint="eastAsia" w:ascii="仿宋_GB2312" w:eastAsia="仿宋_GB2312"/>
          <w:color w:val="auto"/>
          <w:sz w:val="32"/>
          <w:szCs w:val="32"/>
          <w:lang w:eastAsia="zh-CN"/>
        </w:rPr>
        <w:t>各经营单位要及时传达学习上级关于</w:t>
      </w:r>
      <w:r>
        <w:rPr>
          <w:rFonts w:hint="eastAsia" w:ascii="仿宋_GB2312" w:hAnsi="仿宋_GB2312" w:eastAsia="仿宋_GB2312"/>
          <w:color w:val="auto"/>
          <w:sz w:val="32"/>
          <w:szCs w:val="32"/>
        </w:rPr>
        <w:t>生产安全和消防</w:t>
      </w:r>
      <w:r>
        <w:rPr>
          <w:rFonts w:hint="eastAsia" w:ascii="仿宋_GB2312" w:hAnsi="仿宋_GB2312" w:eastAsia="仿宋_GB2312"/>
          <w:color w:val="auto"/>
          <w:sz w:val="32"/>
          <w:szCs w:val="32"/>
          <w:lang w:eastAsia="zh-CN"/>
        </w:rPr>
        <w:t>工作通知、文件、</w:t>
      </w:r>
      <w:r>
        <w:rPr>
          <w:rFonts w:hint="eastAsia" w:ascii="仿宋_GB2312" w:hAnsi="仿宋_GB2312" w:eastAsia="仿宋_GB2312"/>
          <w:color w:val="auto"/>
          <w:sz w:val="32"/>
          <w:szCs w:val="32"/>
        </w:rPr>
        <w:t>会议</w:t>
      </w:r>
      <w:r>
        <w:rPr>
          <w:rFonts w:hint="eastAsia" w:ascii="仿宋_GB2312" w:hAnsi="仿宋_GB2312" w:eastAsia="仿宋_GB2312"/>
          <w:color w:val="auto"/>
          <w:sz w:val="32"/>
          <w:szCs w:val="32"/>
          <w:lang w:eastAsia="zh-CN"/>
        </w:rPr>
        <w:t>等精神</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并抓好贯彻落实</w:t>
      </w:r>
      <w:r>
        <w:rPr>
          <w:rFonts w:hint="eastAsia" w:ascii="仿宋_GB2312" w:hAnsi="仿宋_GB2312" w:eastAsia="仿宋_GB2312"/>
          <w:color w:val="auto"/>
          <w:sz w:val="32"/>
          <w:szCs w:val="32"/>
        </w:rPr>
        <w:t>。</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压实责任主体，狠抓安全生产制度的落实，坚持管行业必须管安全，管业务必须管安全，管生产经营必须管安全，建立权责一致、责任明确的安全生产职责。</w:t>
      </w:r>
    </w:p>
    <w:p>
      <w:pPr>
        <w:pStyle w:val="7"/>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textAlignment w:val="auto"/>
        <w:outlineLvl w:val="9"/>
        <w:rPr>
          <w:rFonts w:hint="eastAsia" w:ascii="仿宋_GB2312" w:hAnsi="仿宋_GB2312" w:eastAsia="仿宋_GB2312"/>
          <w:color w:val="auto"/>
          <w:sz w:val="32"/>
          <w:szCs w:val="32"/>
        </w:rPr>
      </w:pPr>
      <w:r>
        <w:rPr>
          <w:rFonts w:hint="eastAsia" w:ascii="楷体" w:hAnsi="楷体" w:eastAsia="楷体" w:cs="楷体"/>
          <w:b/>
          <w:bCs/>
          <w:color w:val="auto"/>
          <w:sz w:val="32"/>
          <w:szCs w:val="32"/>
        </w:rPr>
        <w:t>（二）深入开展</w:t>
      </w:r>
      <w:r>
        <w:rPr>
          <w:rFonts w:hint="eastAsia" w:ascii="楷体" w:hAnsi="楷体" w:eastAsia="楷体" w:cs="楷体"/>
          <w:b/>
          <w:bCs/>
          <w:color w:val="auto"/>
          <w:sz w:val="32"/>
          <w:szCs w:val="32"/>
          <w:lang w:eastAsia="zh-CN"/>
        </w:rPr>
        <w:t>安全隐患排查治理和</w:t>
      </w:r>
      <w:r>
        <w:rPr>
          <w:rFonts w:hint="eastAsia" w:ascii="楷体" w:hAnsi="楷体" w:eastAsia="楷体" w:cs="楷体"/>
          <w:b/>
          <w:bCs/>
          <w:color w:val="auto"/>
          <w:sz w:val="32"/>
          <w:szCs w:val="32"/>
        </w:rPr>
        <w:t>安全生产专项整治</w:t>
      </w:r>
      <w:r>
        <w:rPr>
          <w:rFonts w:hint="eastAsia" w:ascii="楷体" w:hAnsi="楷体" w:eastAsia="楷体" w:cs="楷体"/>
          <w:b/>
          <w:bCs/>
          <w:color w:val="auto"/>
          <w:sz w:val="32"/>
          <w:szCs w:val="32"/>
          <w:lang w:eastAsia="zh-CN"/>
        </w:rPr>
        <w:t>工作</w:t>
      </w:r>
      <w:r>
        <w:rPr>
          <w:rFonts w:hint="eastAsia" w:ascii="楷体" w:hAnsi="楷体" w:eastAsia="楷体" w:cs="楷体"/>
          <w:b/>
          <w:bCs/>
          <w:color w:val="auto"/>
          <w:sz w:val="32"/>
          <w:szCs w:val="32"/>
        </w:rPr>
        <w:t>。</w:t>
      </w:r>
      <w:r>
        <w:rPr>
          <w:rFonts w:hint="default" w:ascii="Times New Roman" w:hAnsi="Times New Roman" w:eastAsia="仿宋_GB2312" w:cs="Times New Roman"/>
          <w:color w:val="auto"/>
          <w:sz w:val="32"/>
          <w:szCs w:val="32"/>
        </w:rPr>
        <w:t>用好</w:t>
      </w:r>
      <w:r>
        <w:rPr>
          <w:rFonts w:hint="default" w:ascii="Times New Roman" w:hAnsi="Times New Roman" w:eastAsia="仿宋_GB2312" w:cs="Times New Roman"/>
          <w:color w:val="auto"/>
          <w:sz w:val="32"/>
          <w:szCs w:val="32"/>
          <w:lang w:eastAsia="zh-CN"/>
        </w:rPr>
        <w:t>安全生产</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一线三排</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工作机制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充分运用安全生产专项整治三年行动前两年成果，深化安全生产专项整治三年行动。</w:t>
      </w:r>
      <w:r>
        <w:rPr>
          <w:rFonts w:hint="eastAsia" w:ascii="仿宋_GB2312" w:hAnsi="仿宋_GB2312" w:eastAsia="仿宋_GB2312"/>
          <w:color w:val="auto"/>
          <w:sz w:val="32"/>
          <w:szCs w:val="32"/>
        </w:rPr>
        <w:t>深化安全生产风险管控，</w:t>
      </w:r>
      <w:r>
        <w:rPr>
          <w:rFonts w:hint="eastAsia" w:ascii="仿宋_GB2312" w:hAnsi="仿宋_GB2312" w:eastAsia="仿宋_GB2312" w:cs="仿宋_GB2312"/>
          <w:color w:val="auto"/>
          <w:sz w:val="32"/>
          <w:szCs w:val="32"/>
        </w:rPr>
        <w:t>认真开展安全隐患排查治理，完善安全台账，消除安全隐患。</w:t>
      </w:r>
      <w:r>
        <w:rPr>
          <w:rFonts w:hint="eastAsia" w:ascii="仿宋_GB2312" w:hAnsi="仿宋_GB2312" w:eastAsia="仿宋_GB2312" w:cs="Times New Roman"/>
          <w:color w:val="auto"/>
          <w:sz w:val="32"/>
          <w:szCs w:val="32"/>
        </w:rPr>
        <w:t>对风险点、危险源进行有效管控，提高安全保障能力。</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各经营单位须配合政府职能部门对设施设备和消防安全的例行检查、督导和整改要求。各经营单位要在经营场所按规定配置消防器材，</w:t>
      </w:r>
      <w:bookmarkStart w:id="1" w:name="_GoBack"/>
      <w:bookmarkEnd w:id="1"/>
      <w:r>
        <w:rPr>
          <w:rFonts w:hint="eastAsia" w:ascii="仿宋_GB2312" w:hAnsi="仿宋_GB2312" w:eastAsia="仿宋_GB2312" w:cs="仿宋_GB2312"/>
          <w:color w:val="auto"/>
          <w:kern w:val="0"/>
          <w:sz w:val="32"/>
          <w:szCs w:val="32"/>
          <w:lang w:val="en-US" w:eastAsia="zh-CN" w:bidi="ar-SA"/>
        </w:rPr>
        <w:t>加强对设施设备安全检查工作，加强消防和设施安全工作检查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bidi="ar-SA"/>
        </w:rPr>
        <w:t>确保消防设施和设备运行状况良好，对存在火灾隐患及时清理，切实消除安全隐患。</w:t>
      </w:r>
    </w:p>
    <w:p>
      <w:pPr>
        <w:spacing w:line="560" w:lineRule="exact"/>
        <w:ind w:firstLine="643" w:firstLineChars="200"/>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）健全完善</w:t>
      </w:r>
      <w:r>
        <w:rPr>
          <w:rFonts w:hint="default" w:ascii="Times New Roman" w:hAnsi="Times New Roman" w:eastAsia="楷体_GB2312" w:cs="Times New Roman"/>
          <w:b/>
          <w:bCs/>
          <w:color w:val="auto"/>
          <w:sz w:val="32"/>
          <w:szCs w:val="32"/>
          <w:lang w:eastAsia="zh-CN"/>
        </w:rPr>
        <w:t>安全生产、</w:t>
      </w:r>
      <w:r>
        <w:rPr>
          <w:rFonts w:hint="default" w:ascii="Times New Roman" w:hAnsi="Times New Roman" w:eastAsia="楷体_GB2312" w:cs="Times New Roman"/>
          <w:b/>
          <w:bCs/>
          <w:color w:val="auto"/>
          <w:sz w:val="32"/>
          <w:szCs w:val="32"/>
        </w:rPr>
        <w:t>消防</w:t>
      </w:r>
      <w:r>
        <w:rPr>
          <w:rFonts w:hint="eastAsia" w:ascii="Times New Roman" w:hAnsi="Times New Roman" w:eastAsia="楷体_GB2312" w:cs="Times New Roman"/>
          <w:b/>
          <w:bCs/>
          <w:color w:val="auto"/>
          <w:sz w:val="32"/>
          <w:szCs w:val="32"/>
          <w:lang w:eastAsia="zh-CN"/>
        </w:rPr>
        <w:t>工作</w:t>
      </w:r>
      <w:r>
        <w:rPr>
          <w:rFonts w:hint="eastAsia" w:ascii="楷体" w:hAnsi="楷体" w:eastAsia="楷体" w:cs="楷体"/>
          <w:b/>
          <w:bCs/>
          <w:color w:val="auto"/>
          <w:sz w:val="32"/>
          <w:szCs w:val="32"/>
        </w:rPr>
        <w:t>应急救援预案</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kern w:val="0"/>
          <w:sz w:val="32"/>
          <w:szCs w:val="32"/>
          <w:lang w:val="en-US" w:eastAsia="zh-CN"/>
        </w:rPr>
        <w:t>各经营单位要进一步完善</w:t>
      </w:r>
      <w:r>
        <w:rPr>
          <w:rFonts w:hint="default" w:ascii="仿宋_GB2312" w:hAnsi="仿宋_GB2312" w:eastAsia="仿宋_GB2312" w:cs="仿宋_GB2312"/>
          <w:color w:val="auto"/>
          <w:kern w:val="0"/>
          <w:sz w:val="32"/>
          <w:szCs w:val="32"/>
          <w:lang w:val="en-US" w:eastAsia="zh-CN"/>
        </w:rPr>
        <w:t>安全生产、消防安全</w:t>
      </w:r>
      <w:r>
        <w:rPr>
          <w:rFonts w:hint="eastAsia" w:ascii="仿宋_GB2312" w:hAnsi="仿宋_GB2312" w:eastAsia="仿宋_GB2312" w:cs="仿宋_GB2312"/>
          <w:color w:val="auto"/>
          <w:kern w:val="0"/>
          <w:sz w:val="32"/>
          <w:szCs w:val="32"/>
          <w:lang w:val="en-US" w:eastAsia="zh-CN"/>
        </w:rPr>
        <w:t>应急预案，加强应急预案管理，完善应急联动机制和响应机制，提升应急管理能力，落实应急物资储备，加强抢险队伍建设，扎实做好应急救援工作，严格落实应急值班制度，严格执行应急值班和领导带班规定。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eastAsia="仿宋_GB2312"/>
          <w:color w:val="auto"/>
          <w:kern w:val="0"/>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w:t>
      </w:r>
      <w:r>
        <w:rPr>
          <w:rFonts w:hint="default" w:ascii="Times New Roman" w:hAnsi="Times New Roman" w:eastAsia="楷体_GB2312" w:cs="Times New Roman"/>
          <w:b/>
          <w:bCs/>
          <w:color w:val="auto"/>
          <w:sz w:val="32"/>
          <w:szCs w:val="32"/>
        </w:rPr>
        <w:t>深化</w:t>
      </w:r>
      <w:r>
        <w:rPr>
          <w:rFonts w:hint="default" w:ascii="Times New Roman" w:hAnsi="Times New Roman" w:eastAsia="楷体_GB2312" w:cs="Times New Roman"/>
          <w:b/>
          <w:bCs/>
          <w:color w:val="auto"/>
          <w:sz w:val="32"/>
          <w:szCs w:val="32"/>
          <w:lang w:eastAsia="zh-CN"/>
        </w:rPr>
        <w:t>安全生产、</w:t>
      </w:r>
      <w:r>
        <w:rPr>
          <w:rFonts w:hint="default" w:ascii="Times New Roman" w:hAnsi="Times New Roman" w:eastAsia="楷体_GB2312" w:cs="Times New Roman"/>
          <w:b/>
          <w:bCs/>
          <w:color w:val="auto"/>
          <w:sz w:val="32"/>
          <w:szCs w:val="32"/>
        </w:rPr>
        <w:t>消防</w:t>
      </w:r>
      <w:r>
        <w:rPr>
          <w:rFonts w:hint="eastAsia" w:ascii="Times New Roman" w:hAnsi="Times New Roman" w:eastAsia="楷体_GB2312" w:cs="Times New Roman"/>
          <w:b/>
          <w:bCs/>
          <w:color w:val="auto"/>
          <w:sz w:val="32"/>
          <w:szCs w:val="32"/>
          <w:lang w:eastAsia="zh-CN"/>
        </w:rPr>
        <w:t>工作</w:t>
      </w:r>
      <w:r>
        <w:rPr>
          <w:rFonts w:hint="default" w:ascii="Times New Roman" w:hAnsi="Times New Roman" w:eastAsia="楷体_GB2312" w:cs="Times New Roman"/>
          <w:b/>
          <w:bCs/>
          <w:color w:val="auto"/>
          <w:sz w:val="32"/>
          <w:szCs w:val="32"/>
        </w:rPr>
        <w:t>宣传培训活动。</w:t>
      </w:r>
      <w:r>
        <w:rPr>
          <w:rFonts w:hint="default" w:ascii="Times New Roman" w:hAnsi="Times New Roman" w:eastAsia="仿宋_GB2312" w:cs="Times New Roman"/>
          <w:color w:val="auto"/>
          <w:sz w:val="32"/>
          <w:szCs w:val="32"/>
        </w:rPr>
        <w:t>常态化开展</w:t>
      </w:r>
      <w:r>
        <w:rPr>
          <w:rFonts w:hint="default" w:ascii="Times New Roman" w:hAnsi="Times New Roman" w:eastAsia="仿宋_GB2312" w:cs="Times New Roman"/>
          <w:color w:val="auto"/>
          <w:sz w:val="32"/>
          <w:szCs w:val="32"/>
          <w:lang w:eastAsia="zh-CN"/>
        </w:rPr>
        <w:t>安全生产、</w:t>
      </w:r>
      <w:r>
        <w:rPr>
          <w:rFonts w:hint="default" w:ascii="Times New Roman" w:hAnsi="Times New Roman" w:eastAsia="仿宋_GB2312" w:cs="Times New Roman"/>
          <w:color w:val="auto"/>
          <w:sz w:val="32"/>
          <w:szCs w:val="32"/>
        </w:rPr>
        <w:t>消防</w:t>
      </w:r>
      <w:r>
        <w:rPr>
          <w:rFonts w:hint="eastAsia"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宣传培训，加强工作人员</w:t>
      </w:r>
      <w:r>
        <w:rPr>
          <w:rFonts w:hint="eastAsia" w:ascii="Times New Roman" w:hAnsi="Times New Roman" w:eastAsia="仿宋_GB2312" w:cs="Times New Roman"/>
          <w:color w:val="auto"/>
          <w:sz w:val="32"/>
          <w:szCs w:val="32"/>
          <w:lang w:eastAsia="zh-CN"/>
        </w:rPr>
        <w:t>安全生产、消防工作</w:t>
      </w:r>
      <w:r>
        <w:rPr>
          <w:rFonts w:hint="default" w:ascii="Times New Roman" w:hAnsi="Times New Roman" w:eastAsia="仿宋_GB2312" w:cs="Times New Roman"/>
          <w:color w:val="auto"/>
          <w:sz w:val="32"/>
          <w:szCs w:val="32"/>
        </w:rPr>
        <w:t>基础知识培训，</w:t>
      </w:r>
      <w:r>
        <w:rPr>
          <w:rFonts w:hint="eastAsia" w:eastAsia="仿宋_GB2312"/>
          <w:color w:val="auto"/>
          <w:kern w:val="0"/>
          <w:sz w:val="32"/>
          <w:szCs w:val="32"/>
        </w:rPr>
        <w:t>加强安全生产宣传，普及安全文化，开展安全生产警示教育</w:t>
      </w:r>
      <w:r>
        <w:rPr>
          <w:rFonts w:hint="eastAsia" w:eastAsia="仿宋_GB2312"/>
          <w:color w:val="auto"/>
          <w:kern w:val="0"/>
          <w:sz w:val="32"/>
          <w:szCs w:val="32"/>
          <w:lang w:eastAsia="zh-CN"/>
        </w:rPr>
        <w:t>。</w:t>
      </w:r>
      <w:r>
        <w:rPr>
          <w:rFonts w:hint="eastAsia" w:ascii="仿宋_GB2312" w:hAnsi="仿宋_GB2312" w:eastAsia="仿宋_GB2312" w:cs="仿宋_GB2312"/>
          <w:color w:val="auto"/>
          <w:sz w:val="32"/>
          <w:szCs w:val="32"/>
        </w:rPr>
        <w:t>营造“安全发展，预防为主”的良好氛围，使</w:t>
      </w:r>
      <w:r>
        <w:rPr>
          <w:rFonts w:hint="eastAsia" w:ascii="仿宋_GB2312" w:hAnsi="仿宋_GB2312" w:eastAsia="仿宋_GB2312" w:cs="仿宋_GB2312"/>
          <w:color w:val="auto"/>
          <w:sz w:val="32"/>
          <w:szCs w:val="32"/>
          <w:lang w:eastAsia="zh-CN"/>
        </w:rPr>
        <w:t>全体</w:t>
      </w:r>
      <w:r>
        <w:rPr>
          <w:rFonts w:hint="eastAsia" w:ascii="仿宋_GB2312" w:hAnsi="仿宋_GB2312" w:eastAsia="仿宋_GB2312" w:cs="仿宋_GB2312"/>
          <w:color w:val="auto"/>
          <w:sz w:val="32"/>
          <w:szCs w:val="32"/>
        </w:rPr>
        <w:t>工作人员牢固树立安全发展理念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弘扬生命至上、安全第一的思想，提高安全生产管理水平和能力，提高一线工作人员和从业人员安全生产技能。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各经营单位要严格落实安全生产和消防安全法律法规和相关文件要求，做好经营范围内安全生产和消防安全各项工作，并对经营范围内发生的安全事故承担全部经济赔偿责任及其他相关的法律责任。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、考核</w:t>
      </w:r>
      <w:r>
        <w:rPr>
          <w:rFonts w:hint="eastAsia" w:eastAsia="黑体" w:cs="Times New Roman"/>
          <w:color w:val="auto"/>
          <w:sz w:val="32"/>
          <w:szCs w:val="32"/>
          <w:lang w:eastAsia="zh-CN"/>
        </w:rPr>
        <w:t>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color w:val="auto"/>
        </w:rPr>
      </w:pPr>
      <w:r>
        <w:rPr>
          <w:rFonts w:hint="eastAsia" w:eastAsia="仿宋_GB2312" w:cs="Times New Roman"/>
          <w:color w:val="auto"/>
          <w:sz w:val="32"/>
          <w:szCs w:val="32"/>
          <w:lang w:eastAsia="zh-CN"/>
        </w:rPr>
        <w:t>我所</w:t>
      </w:r>
      <w:r>
        <w:rPr>
          <w:rFonts w:hint="default" w:ascii="Times New Roman" w:hAnsi="Times New Roman" w:eastAsia="仿宋_GB2312" w:cs="Times New Roman"/>
          <w:color w:val="auto"/>
          <w:sz w:val="32"/>
          <w:szCs w:val="32"/>
        </w:rPr>
        <w:t>将根据</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惠州市下埔滨江公园管理所</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年安全生产</w:t>
      </w:r>
      <w:r>
        <w:rPr>
          <w:rFonts w:hint="eastAsia" w:ascii="仿宋" w:hAnsi="仿宋" w:eastAsia="仿宋" w:cs="仿宋"/>
          <w:color w:val="auto"/>
          <w:sz w:val="32"/>
          <w:szCs w:val="32"/>
          <w:lang w:eastAsia="zh-CN"/>
        </w:rPr>
        <w:t>和消防安全工作</w:t>
      </w:r>
      <w:r>
        <w:rPr>
          <w:rFonts w:hint="eastAsia" w:ascii="仿宋" w:hAnsi="仿宋" w:eastAsia="仿宋" w:cs="仿宋"/>
          <w:color w:val="auto"/>
          <w:sz w:val="32"/>
          <w:szCs w:val="32"/>
        </w:rPr>
        <w:t>责任书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有关规定，组织对</w:t>
      </w:r>
      <w:r>
        <w:rPr>
          <w:rFonts w:hint="eastAsia" w:ascii="仿宋" w:hAnsi="仿宋" w:eastAsia="仿宋" w:cs="仿宋"/>
          <w:color w:val="auto"/>
          <w:sz w:val="32"/>
          <w:szCs w:val="32"/>
          <w:lang w:eastAsia="zh-CN"/>
        </w:rPr>
        <w:t>各经营单位</w:t>
      </w:r>
      <w:r>
        <w:rPr>
          <w:rFonts w:hint="eastAsia" w:ascii="仿宋" w:hAnsi="仿宋" w:eastAsia="仿宋" w:cs="仿宋"/>
          <w:color w:val="auto"/>
          <w:sz w:val="32"/>
          <w:szCs w:val="32"/>
        </w:rPr>
        <w:t>进行考核巡查，</w:t>
      </w:r>
      <w:r>
        <w:rPr>
          <w:rFonts w:hint="eastAsia" w:ascii="仿宋" w:hAnsi="仿宋" w:eastAsia="仿宋" w:cs="仿宋"/>
          <w:color w:val="auto"/>
          <w:sz w:val="32"/>
          <w:szCs w:val="32"/>
          <w:lang w:eastAsia="zh-CN"/>
        </w:rPr>
        <w:t>对存在问题的将及时上报市有关部门依法依规处理。</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本责任书的期限为壹年，自责任书签订之日起开始计算责任期限。</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rPr>
        <w:t>惠州市</w:t>
      </w:r>
      <w:r>
        <w:rPr>
          <w:rFonts w:hint="eastAsia" w:ascii="仿宋_GB2312" w:eastAsia="仿宋_GB2312"/>
          <w:color w:val="auto"/>
          <w:sz w:val="32"/>
          <w:szCs w:val="32"/>
          <w:lang w:eastAsia="zh-CN"/>
        </w:rPr>
        <w:t>下埔滨江公园管理所</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经营承租方：</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负责人(</w:t>
      </w:r>
      <w:r>
        <w:rPr>
          <w:rFonts w:hint="eastAsia" w:ascii="仿宋_GB2312" w:eastAsia="仿宋_GB2312"/>
          <w:color w:val="auto"/>
          <w:sz w:val="32"/>
          <w:szCs w:val="32"/>
          <w:lang w:eastAsia="zh-CN"/>
        </w:rPr>
        <w:t>签名</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承租方(</w:t>
      </w:r>
      <w:r>
        <w:rPr>
          <w:rFonts w:hint="eastAsia" w:ascii="仿宋_GB2312" w:eastAsia="仿宋_GB2312"/>
          <w:color w:val="auto"/>
          <w:sz w:val="32"/>
          <w:szCs w:val="32"/>
          <w:lang w:eastAsia="zh-CN"/>
        </w:rPr>
        <w:t>签名</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720" w:firstLine="180" w:firstLineChars="50"/>
        <w:jc w:val="center"/>
        <w:textAlignment w:val="auto"/>
        <w:outlineLvl w:val="9"/>
        <w:rPr>
          <w:rFonts w:hint="eastAsia" w:ascii="仿宋_GB2312" w:hAnsi="宋体" w:eastAsia="仿宋_GB2312"/>
          <w:color w:val="auto"/>
          <w:spacing w:val="20"/>
          <w:sz w:val="32"/>
          <w:szCs w:val="32"/>
        </w:rPr>
      </w:pPr>
    </w:p>
    <w:p>
      <w:pPr>
        <w:rPr>
          <w:rFonts w:hint="eastAsia" w:ascii="仿宋_GB2312" w:hAnsi="宋体" w:eastAsia="仿宋_GB2312"/>
          <w:color w:val="auto"/>
          <w:spacing w:val="20"/>
          <w:sz w:val="32"/>
          <w:szCs w:val="32"/>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720"/>
        <w:jc w:val="center"/>
        <w:textAlignment w:val="auto"/>
        <w:outlineLvl w:val="9"/>
        <w:rPr>
          <w:color w:val="auto"/>
        </w:rPr>
      </w:pPr>
      <w:r>
        <w:rPr>
          <w:rFonts w:hint="eastAsia" w:ascii="仿宋_GB2312" w:hAnsi="宋体" w:eastAsia="仿宋_GB2312"/>
          <w:color w:val="auto"/>
          <w:spacing w:val="20"/>
          <w:sz w:val="32"/>
          <w:szCs w:val="32"/>
        </w:rPr>
        <w:t>签订时间：</w:t>
      </w:r>
      <w:r>
        <w:rPr>
          <w:rFonts w:hint="eastAsia" w:ascii="仿宋_GB2312" w:hAnsi="宋体" w:eastAsia="仿宋_GB2312"/>
          <w:color w:val="auto"/>
          <w:spacing w:val="20"/>
          <w:sz w:val="32"/>
          <w:szCs w:val="32"/>
          <w:lang w:val="en-US" w:eastAsia="zh-CN"/>
        </w:rPr>
        <w:t>2023</w:t>
      </w:r>
      <w:r>
        <w:rPr>
          <w:rFonts w:hint="eastAsia" w:ascii="仿宋_GB2312" w:hAnsi="宋体" w:eastAsia="仿宋_GB2312"/>
          <w:color w:val="auto"/>
          <w:spacing w:val="20"/>
          <w:sz w:val="32"/>
          <w:szCs w:val="32"/>
        </w:rPr>
        <w:t>年</w:t>
      </w:r>
      <w:r>
        <w:rPr>
          <w:rFonts w:hint="eastAsia" w:ascii="仿宋_GB2312" w:hAnsi="宋体" w:eastAsia="仿宋_GB2312"/>
          <w:color w:val="auto"/>
          <w:spacing w:val="20"/>
          <w:sz w:val="32"/>
          <w:szCs w:val="32"/>
          <w:u w:val="single"/>
        </w:rPr>
        <w:t xml:space="preserve">  </w:t>
      </w:r>
      <w:r>
        <w:rPr>
          <w:rFonts w:hint="eastAsia" w:ascii="仿宋_GB2312" w:hAnsi="宋体" w:eastAsia="仿宋_GB2312"/>
          <w:color w:val="auto"/>
          <w:spacing w:val="20"/>
          <w:sz w:val="32"/>
          <w:szCs w:val="32"/>
        </w:rPr>
        <w:t>月</w:t>
      </w:r>
      <w:r>
        <w:rPr>
          <w:rFonts w:hint="eastAsia" w:ascii="仿宋_GB2312" w:hAnsi="宋体" w:eastAsia="仿宋_GB2312"/>
          <w:color w:val="auto"/>
          <w:spacing w:val="20"/>
          <w:sz w:val="32"/>
          <w:szCs w:val="32"/>
          <w:u w:val="single"/>
        </w:rPr>
        <w:t xml:space="preserve">  </w:t>
      </w:r>
      <w:r>
        <w:rPr>
          <w:rFonts w:hint="eastAsia" w:ascii="仿宋_GB2312" w:hAnsi="宋体" w:eastAsia="仿宋_GB2312"/>
          <w:color w:val="auto"/>
          <w:spacing w:val="20"/>
          <w:sz w:val="32"/>
          <w:szCs w:val="32"/>
        </w:rPr>
        <w:t>日</w:t>
      </w:r>
    </w:p>
    <w:sectPr>
      <w:headerReference r:id="rId3" w:type="default"/>
      <w:footerReference r:id="rId4" w:type="default"/>
      <w:footerReference r:id="rId5" w:type="even"/>
      <w:pgSz w:w="11906" w:h="16838"/>
      <w:pgMar w:top="1440" w:right="1593" w:bottom="1134" w:left="159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17</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ThjNTQ2MDFlMjg4OTdhNTcyNjNjYzNmY2I2M2IifQ=="/>
  </w:docVars>
  <w:rsids>
    <w:rsidRoot w:val="759D3F58"/>
    <w:rsid w:val="11F34BB0"/>
    <w:rsid w:val="237526B9"/>
    <w:rsid w:val="24CE1DE7"/>
    <w:rsid w:val="351F4C20"/>
    <w:rsid w:val="39613BCC"/>
    <w:rsid w:val="428A0C39"/>
    <w:rsid w:val="59C63B68"/>
    <w:rsid w:val="65A9685F"/>
    <w:rsid w:val="6F975980"/>
    <w:rsid w:val="738B558F"/>
    <w:rsid w:val="75700580"/>
    <w:rsid w:val="759D3F58"/>
    <w:rsid w:val="7C1915B6"/>
    <w:rsid w:val="7C5E7B7F"/>
    <w:rsid w:val="7FFF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40" w:lineRule="exact"/>
    </w:pPr>
    <w:rPr>
      <w:b/>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市市政园林事务中心</Company>
  <Pages>4</Pages>
  <Words>1646</Words>
  <Characters>1659</Characters>
  <Lines>0</Lines>
  <Paragraphs>0</Paragraphs>
  <TotalTime>0</TotalTime>
  <ScaleCrop>false</ScaleCrop>
  <LinksUpToDate>false</LinksUpToDate>
  <CharactersWithSpaces>1727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2022-06-21T00:37:00Z</dcterms:created>
  <dc:creator>甘强</dc:creator>
  <cp:lastModifiedBy>한지우</cp:lastModifiedBy>
  <cp:lastPrinted>2023-07-27T01:21:00Z</cp:lastPrinted>
  <dcterms:modified xsi:type="dcterms:W3CDTF">2023-08-09T07:47:44Z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8422F42655F54CB198CB810076C80964</vt:lpwstr>
  </property>
</Properties>
</file>