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rPr>
          <w:rFonts w:asciiTheme="majorEastAsia" w:hAnsiTheme="majorEastAsia" w:eastAsiaTheme="majorEastAsia"/>
          <w:b/>
          <w:color w:val="000000" w:themeColor="text1"/>
          <w:sz w:val="44"/>
          <w:szCs w:val="44"/>
        </w:rPr>
      </w:pPr>
      <w:r>
        <w:rPr>
          <w:rFonts w:hint="eastAsia" w:asciiTheme="majorEastAsia" w:hAnsiTheme="majorEastAsia" w:eastAsiaTheme="majorEastAsia"/>
          <w:b/>
          <w:color w:val="000000" w:themeColor="text1"/>
          <w:sz w:val="44"/>
          <w:szCs w:val="44"/>
          <w:lang w:eastAsia="zh-CN"/>
        </w:rPr>
        <w:t>房屋</w:t>
      </w:r>
      <w:r>
        <w:rPr>
          <w:rFonts w:hint="eastAsia" w:asciiTheme="majorEastAsia" w:hAnsiTheme="majorEastAsia" w:eastAsiaTheme="majorEastAsia"/>
          <w:b/>
          <w:color w:val="000000" w:themeColor="text1"/>
          <w:sz w:val="44"/>
          <w:szCs w:val="44"/>
        </w:rPr>
        <w:t>租赁合同</w:t>
      </w:r>
    </w:p>
    <w:p>
      <w:pPr>
        <w:wordWrap w:val="0"/>
        <w:spacing w:line="560" w:lineRule="exact"/>
        <w:jc w:val="righ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合同编号：</w:t>
      </w:r>
      <w:r>
        <w:rPr>
          <w:rFonts w:hint="eastAsia" w:asciiTheme="minorEastAsia" w:hAnsiTheme="minorEastAsia" w:eastAsiaTheme="minorEastAsia"/>
          <w:color w:val="000000" w:themeColor="text1"/>
          <w:sz w:val="28"/>
          <w:szCs w:val="28"/>
        </w:rPr>
        <w:t xml:space="preserve"> </w:t>
      </w:r>
      <w:r>
        <w:rPr>
          <w:rFonts w:asciiTheme="minorEastAsia" w:hAnsiTheme="minorEastAsia" w:eastAsiaTheme="minorEastAsia"/>
          <w:color w:val="000000" w:themeColor="text1"/>
          <w:sz w:val="28"/>
          <w:szCs w:val="28"/>
        </w:rPr>
        <w:t xml:space="preserve">  </w:t>
      </w:r>
    </w:p>
    <w:p>
      <w:pPr>
        <w:spacing w:line="560" w:lineRule="exact"/>
        <w:jc w:val="right"/>
        <w:rPr>
          <w:rFonts w:asciiTheme="minorEastAsia" w:hAnsiTheme="minorEastAsia" w:eastAsiaTheme="minorEastAsia"/>
          <w:color w:val="000000" w:themeColor="text1"/>
          <w:sz w:val="28"/>
          <w:szCs w:val="28"/>
        </w:rPr>
      </w:pPr>
    </w:p>
    <w:p>
      <w:pPr>
        <w:spacing w:line="540" w:lineRule="exact"/>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出租方（以下简称甲方）：</w:t>
      </w:r>
    </w:p>
    <w:p>
      <w:pPr>
        <w:spacing w:line="54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地址：</w:t>
      </w:r>
    </w:p>
    <w:p>
      <w:pPr>
        <w:spacing w:line="54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电话：</w:t>
      </w:r>
      <w:r>
        <w:rPr>
          <w:rFonts w:asciiTheme="minorEastAsia" w:hAnsiTheme="minorEastAsia" w:eastAsiaTheme="minorEastAsia"/>
          <w:color w:val="000000" w:themeColor="text1"/>
          <w:sz w:val="28"/>
          <w:szCs w:val="28"/>
        </w:rPr>
        <w:t xml:space="preserve">0752-2662939   </w:t>
      </w:r>
    </w:p>
    <w:p>
      <w:pPr>
        <w:spacing w:line="540" w:lineRule="exact"/>
        <w:rPr>
          <w:rFonts w:asciiTheme="minorEastAsia" w:hAnsiTheme="minorEastAsia" w:eastAsiaTheme="minorEastAsia"/>
          <w:color w:val="000000" w:themeColor="text1"/>
          <w:sz w:val="28"/>
          <w:szCs w:val="28"/>
        </w:rPr>
      </w:pPr>
    </w:p>
    <w:p>
      <w:pPr>
        <w:spacing w:line="540" w:lineRule="exact"/>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承租方（以下简称乙方）：</w:t>
      </w:r>
    </w:p>
    <w:p>
      <w:pPr>
        <w:spacing w:line="54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身份证号：</w:t>
      </w:r>
    </w:p>
    <w:p>
      <w:pPr>
        <w:spacing w:line="540" w:lineRule="exac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地址：</w:t>
      </w:r>
    </w:p>
    <w:p>
      <w:pPr>
        <w:spacing w:line="540" w:lineRule="exact"/>
        <w:rPr>
          <w:rFonts w:hint="eastAsia"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电话：</w:t>
      </w:r>
    </w:p>
    <w:p>
      <w:pPr>
        <w:spacing w:line="540" w:lineRule="exact"/>
        <w:rPr>
          <w:rFonts w:hint="eastAsia" w:asciiTheme="minorEastAsia" w:hAnsiTheme="minorEastAsia" w:eastAsiaTheme="minorEastAsia"/>
          <w:color w:val="000000" w:themeColor="text1"/>
          <w:sz w:val="28"/>
          <w:szCs w:val="28"/>
        </w:rPr>
      </w:pPr>
    </w:p>
    <w:p>
      <w:pPr>
        <w:kinsoku w:val="0"/>
        <w:wordWrap w:val="0"/>
        <w:overflowPunct w:val="0"/>
        <w:spacing w:line="540" w:lineRule="exact"/>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 xml:space="preserve">    甲、乙双方经友好协商，甲方将位于</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的</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出租给乙方使用。现就租赁的有关事宜一致达成如下协议条款，以资双方共同遵照执行。</w:t>
      </w:r>
    </w:p>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出租</w:t>
      </w:r>
      <w:r>
        <w:rPr>
          <w:rFonts w:hint="eastAsia" w:asciiTheme="minorEastAsia" w:hAnsiTheme="minorEastAsia" w:eastAsiaTheme="minorEastAsia"/>
          <w:b/>
          <w:color w:val="000000" w:themeColor="text1"/>
          <w:sz w:val="28"/>
          <w:szCs w:val="28"/>
          <w:lang w:eastAsia="zh-CN"/>
        </w:rPr>
        <w:t>房屋</w:t>
      </w:r>
      <w:r>
        <w:rPr>
          <w:rFonts w:hint="eastAsia" w:asciiTheme="minorEastAsia" w:hAnsiTheme="minorEastAsia" w:eastAsiaTheme="minorEastAsia"/>
          <w:b/>
          <w:color w:val="000000" w:themeColor="text1"/>
          <w:sz w:val="28"/>
          <w:szCs w:val="28"/>
        </w:rPr>
        <w:t>的位置、面积、用途</w:t>
      </w:r>
    </w:p>
    <w:p>
      <w:pPr>
        <w:pStyle w:val="12"/>
        <w:numPr>
          <w:ilvl w:val="0"/>
          <w:numId w:val="2"/>
        </w:numPr>
        <w:spacing w:line="540" w:lineRule="exact"/>
        <w:ind w:left="204" w:firstLine="646" w:firstLineChars="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甲方将位于</w:t>
      </w:r>
      <w:r>
        <w:rPr>
          <w:rFonts w:hint="eastAsia" w:asciiTheme="minorEastAsia" w:hAnsiTheme="minorEastAsia" w:eastAsiaTheme="minorEastAsia"/>
          <w:color w:val="000000" w:themeColor="text1"/>
          <w:sz w:val="28"/>
          <w:szCs w:val="28"/>
          <w:u w:val="single"/>
        </w:rPr>
        <w:t xml:space="preserve">           </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房产证地址：</w:t>
      </w:r>
      <w:r>
        <w:rPr>
          <w:rFonts w:hint="eastAsia" w:asciiTheme="minorEastAsia" w:hAnsiTheme="minorEastAsia" w:eastAsiaTheme="minorEastAsia"/>
          <w:color w:val="000000" w:themeColor="text1"/>
          <w:sz w:val="28"/>
          <w:szCs w:val="28"/>
          <w:u w:val="single"/>
        </w:rPr>
        <w:t xml:space="preserve">         </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，建筑面积约</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平方米的</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，出租给乙方。</w:t>
      </w:r>
    </w:p>
    <w:p>
      <w:pPr>
        <w:pStyle w:val="12"/>
        <w:numPr>
          <w:ilvl w:val="0"/>
          <w:numId w:val="2"/>
        </w:numPr>
        <w:spacing w:line="540" w:lineRule="exact"/>
        <w:ind w:firstLineChars="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乙方承租该</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经营</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u w:val="single"/>
          <w:lang w:val="en-US" w:eastAsia="zh-CN"/>
        </w:rPr>
        <w:t>(餐饮除外</w:t>
      </w:r>
      <w:bookmarkStart w:id="5" w:name="_GoBack"/>
      <w:bookmarkEnd w:id="5"/>
      <w:r>
        <w:rPr>
          <w:rFonts w:hint="eastAsia" w:asciiTheme="minorEastAsia" w:hAnsiTheme="minorEastAsia" w:eastAsiaTheme="minorEastAsia"/>
          <w:color w:val="000000" w:themeColor="text1"/>
          <w:sz w:val="28"/>
          <w:szCs w:val="28"/>
          <w:u w:val="single"/>
          <w:lang w:val="en-US" w:eastAsia="zh-CN"/>
        </w:rPr>
        <w:t>)</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。经营项目必须符合该</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的规划功能，并在该</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物业管理单位许可的范围内进行。</w:t>
      </w:r>
    </w:p>
    <w:p>
      <w:pPr>
        <w:pStyle w:val="12"/>
        <w:numPr>
          <w:ilvl w:val="0"/>
          <w:numId w:val="2"/>
        </w:numPr>
        <w:spacing w:line="540" w:lineRule="exact"/>
        <w:ind w:firstLineChars="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乙方须在开业前取得营业执照并完成经营项目开业所必须办理的政府审批或备案，有关经营证照由乙方自行负责办理。</w:t>
      </w:r>
    </w:p>
    <w:p>
      <w:pPr>
        <w:pStyle w:val="12"/>
        <w:numPr>
          <w:ilvl w:val="0"/>
          <w:numId w:val="2"/>
        </w:numPr>
        <w:spacing w:line="540" w:lineRule="exact"/>
        <w:ind w:firstLineChars="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甲方按本合同签订时的</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现状及本合同约定的条件出租上述</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，乙方确认在签订本合同前已实地考察所承租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并同意按签约时的现状及本合同约定的条件承租上述</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w:t>
      </w:r>
    </w:p>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租赁期限</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甲、乙双方一致同意上述</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的租赁期限为</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年，自</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年</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日起至</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年</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日止。</w:t>
      </w:r>
    </w:p>
    <w:p>
      <w:pPr>
        <w:pStyle w:val="12"/>
        <w:spacing w:line="540" w:lineRule="exact"/>
        <w:ind w:firstLine="56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2.本合同租赁期间的第</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个月，即</w:t>
      </w:r>
      <w:r>
        <w:rPr>
          <w:rFonts w:hint="eastAsia" w:asciiTheme="minorEastAsia" w:hAnsiTheme="minorEastAsia" w:eastAsiaTheme="minorEastAsia"/>
          <w:color w:val="000000" w:themeColor="text1"/>
          <w:sz w:val="28"/>
          <w:szCs w:val="28"/>
          <w:u w:val="single"/>
        </w:rPr>
        <w:t xml:space="preserve">   </w:t>
      </w:r>
      <w:r>
        <w:rPr>
          <w:rFonts w:asciiTheme="minorEastAsia" w:hAnsiTheme="minorEastAsia" w:eastAsiaTheme="minorEastAsia"/>
          <w:color w:val="000000" w:themeColor="text1"/>
          <w:sz w:val="28"/>
          <w:szCs w:val="28"/>
        </w:rPr>
        <w:t>年</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日至</w:t>
      </w:r>
      <w:r>
        <w:rPr>
          <w:rFonts w:hint="eastAsia" w:asciiTheme="minorEastAsia" w:hAnsiTheme="minorEastAsia" w:eastAsiaTheme="minorEastAsia"/>
          <w:color w:val="000000" w:themeColor="text1"/>
          <w:sz w:val="28"/>
          <w:szCs w:val="28"/>
          <w:u w:val="single"/>
        </w:rPr>
        <w:t xml:space="preserve">  </w:t>
      </w:r>
      <w:r>
        <w:rPr>
          <w:rFonts w:asciiTheme="minorEastAsia" w:hAnsiTheme="minorEastAsia" w:eastAsiaTheme="minorEastAsia"/>
          <w:color w:val="000000" w:themeColor="text1"/>
          <w:sz w:val="28"/>
          <w:szCs w:val="28"/>
        </w:rPr>
        <w:t>年</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日为乙方免租装修期，期间乙方免交</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租金，但须按时足额缴交管理费、水电费（如</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续租，则无免租装修期）。</w:t>
      </w:r>
    </w:p>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租金、管理费、水电费及支付方式</w:t>
      </w:r>
    </w:p>
    <w:p>
      <w:pPr>
        <w:pStyle w:val="12"/>
        <w:numPr>
          <w:ilvl w:val="0"/>
          <w:numId w:val="3"/>
        </w:numPr>
        <w:spacing w:line="540" w:lineRule="exact"/>
        <w:ind w:firstLineChars="0"/>
        <w:rPr>
          <w:rFonts w:hint="eastAsia" w:asciiTheme="minorEastAsia" w:hAnsiTheme="minorEastAsia" w:eastAsiaTheme="minorEastAsia"/>
          <w:color w:val="000000" w:themeColor="text1"/>
          <w:sz w:val="28"/>
          <w:szCs w:val="28"/>
        </w:rPr>
      </w:pPr>
      <w:bookmarkStart w:id="0" w:name="_Hlk16688612"/>
      <w:r>
        <w:rPr>
          <w:rFonts w:hint="eastAsia" w:asciiTheme="minorEastAsia" w:hAnsiTheme="minorEastAsia" w:eastAsiaTheme="minorEastAsia"/>
          <w:b/>
          <w:color w:val="000000" w:themeColor="text1"/>
          <w:sz w:val="28"/>
          <w:szCs w:val="28"/>
        </w:rPr>
        <w:t>租金</w:t>
      </w:r>
      <w:r>
        <w:rPr>
          <w:rFonts w:hint="eastAsia" w:asciiTheme="minorEastAsia" w:hAnsiTheme="minorEastAsia" w:eastAsiaTheme="minorEastAsia"/>
          <w:color w:val="000000" w:themeColor="text1"/>
          <w:sz w:val="28"/>
          <w:szCs w:val="28"/>
        </w:rPr>
        <w:t xml:space="preserve">   </w:t>
      </w:r>
    </w:p>
    <w:p>
      <w:pPr>
        <w:tabs>
          <w:tab w:val="left" w:pos="312"/>
        </w:tabs>
        <w:spacing w:line="540" w:lineRule="exact"/>
        <w:ind w:firstLine="560" w:firstLineChars="200"/>
        <w:jc w:val="left"/>
        <w:rPr>
          <w:rFonts w:hint="eastAsia"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rPr>
        <w:t>租金单价计</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元/㎡，租金共计</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元/月</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rPr>
        <w:t>第二年起按上一年的租金标准逐年递增3%</w:t>
      </w:r>
      <w:r>
        <w:rPr>
          <w:rFonts w:hint="eastAsia" w:asciiTheme="minorEastAsia" w:hAnsiTheme="minorEastAsia" w:eastAsiaTheme="minorEastAsia"/>
          <w:color w:val="auto"/>
          <w:sz w:val="28"/>
          <w:szCs w:val="28"/>
          <w:lang w:eastAsia="zh-CN"/>
        </w:rPr>
        <w:t>。</w:t>
      </w:r>
    </w:p>
    <w:p>
      <w:pPr>
        <w:tabs>
          <w:tab w:val="left" w:pos="312"/>
        </w:tabs>
        <w:spacing w:line="540" w:lineRule="exact"/>
        <w:ind w:firstLine="560" w:firstLineChars="200"/>
        <w:jc w:val="left"/>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（1）第一年（即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日起至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日）的租金按每月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元计算；</w:t>
      </w:r>
    </w:p>
    <w:p>
      <w:pPr>
        <w:tabs>
          <w:tab w:val="left" w:pos="312"/>
        </w:tabs>
        <w:spacing w:line="540" w:lineRule="exact"/>
        <w:ind w:firstLine="560" w:firstLineChars="200"/>
        <w:jc w:val="left"/>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（2）第二年（即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日起至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日）的租金按每月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元计算；</w:t>
      </w:r>
    </w:p>
    <w:p>
      <w:pPr>
        <w:tabs>
          <w:tab w:val="left" w:pos="312"/>
        </w:tabs>
        <w:spacing w:line="540" w:lineRule="exact"/>
        <w:ind w:firstLine="560" w:firstLineChars="200"/>
        <w:jc w:val="left"/>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（3）第三年（即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日起至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日）的租金按每月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元计算；</w:t>
      </w:r>
    </w:p>
    <w:p>
      <w:pPr>
        <w:tabs>
          <w:tab w:val="left" w:pos="312"/>
        </w:tabs>
        <w:spacing w:line="540" w:lineRule="exact"/>
        <w:ind w:firstLine="560" w:firstLineChars="200"/>
        <w:jc w:val="left"/>
        <w:rPr>
          <w:rFonts w:hint="eastAsia" w:asciiTheme="minorEastAsia" w:hAnsiTheme="minorEastAsia" w:eastAsiaTheme="minorEastAsia"/>
          <w:color w:val="000000" w:themeColor="text1"/>
          <w:sz w:val="28"/>
          <w:szCs w:val="28"/>
        </w:rPr>
      </w:pPr>
      <w:r>
        <w:rPr>
          <w:rFonts w:hint="eastAsia" w:asciiTheme="minorEastAsia" w:hAnsiTheme="minorEastAsia" w:eastAsiaTheme="minorEastAsia"/>
          <w:color w:val="auto"/>
          <w:sz w:val="28"/>
          <w:szCs w:val="28"/>
        </w:rPr>
        <w:t>（4）第四年（即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日起至</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日）的租金按每月</w:t>
      </w:r>
      <w:r>
        <w:rPr>
          <w:rFonts w:hint="eastAsia" w:asciiTheme="minorEastAsia" w:hAnsiTheme="minorEastAsia" w:eastAsiaTheme="minorEastAsia"/>
          <w:color w:val="auto"/>
          <w:sz w:val="28"/>
          <w:szCs w:val="28"/>
          <w:lang w:val="en-US" w:eastAsia="zh-CN"/>
        </w:rPr>
        <w:t xml:space="preserve">   </w:t>
      </w:r>
      <w:r>
        <w:rPr>
          <w:rFonts w:hint="eastAsia" w:asciiTheme="minorEastAsia" w:hAnsiTheme="minorEastAsia" w:eastAsiaTheme="minorEastAsia"/>
          <w:color w:val="auto"/>
          <w:sz w:val="28"/>
          <w:szCs w:val="28"/>
        </w:rPr>
        <w:t>元计算。</w:t>
      </w:r>
    </w:p>
    <w:p>
      <w:pPr>
        <w:pStyle w:val="12"/>
        <w:numPr>
          <w:ilvl w:val="0"/>
          <w:numId w:val="3"/>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管理费</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电费不经甲方代收代缴的，管理费按相应物业管理处收费标准执行，由乙方直接向物业管理处缴交，并将缴费凭证通过邮件形式通知甲方。</w:t>
      </w:r>
    </w:p>
    <w:p>
      <w:pPr>
        <w:spacing w:line="540" w:lineRule="exact"/>
        <w:ind w:firstLine="562" w:firstLineChars="20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3.水费</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由物业管理处负责代收代缴的，则按物业管理相关收费标准，由乙方直接向物业管理处缴交，并将缴费凭证通过邮件形式通知甲方。</w:t>
      </w:r>
    </w:p>
    <w:p>
      <w:pPr>
        <w:spacing w:line="540" w:lineRule="exact"/>
        <w:ind w:firstLine="562" w:firstLineChars="20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4.电费</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电费由物业管理处代收代缴的，由乙方直接向物业管理处缴交，并将缴费凭证通过邮件形式通知甲方。</w:t>
      </w:r>
    </w:p>
    <w:p>
      <w:pPr>
        <w:pStyle w:val="12"/>
        <w:spacing w:line="540" w:lineRule="exact"/>
        <w:ind w:firstLine="562"/>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5.支付方式</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w:t>
      </w:r>
      <w:r>
        <w:rPr>
          <w:rFonts w:asciiTheme="minorEastAsia" w:hAnsiTheme="minorEastAsia" w:eastAsiaTheme="minorEastAsia"/>
          <w:color w:val="000000" w:themeColor="text1"/>
          <w:sz w:val="28"/>
          <w:szCs w:val="28"/>
        </w:rPr>
        <w:t>1）</w:t>
      </w:r>
      <w:r>
        <w:rPr>
          <w:rFonts w:hint="eastAsia" w:asciiTheme="minorEastAsia" w:hAnsiTheme="minorEastAsia" w:eastAsiaTheme="minorEastAsia"/>
          <w:color w:val="000000" w:themeColor="text1"/>
          <w:sz w:val="28"/>
          <w:szCs w:val="28"/>
        </w:rPr>
        <w:t>租金按月支付，乙方必须于当月</w:t>
      </w:r>
      <w:r>
        <w:rPr>
          <w:rFonts w:asciiTheme="minorEastAsia" w:hAnsiTheme="minorEastAsia" w:eastAsiaTheme="minorEastAsia"/>
          <w:color w:val="000000" w:themeColor="text1"/>
          <w:sz w:val="28"/>
          <w:szCs w:val="28"/>
        </w:rPr>
        <w:t>5日前付清当月租金、管理费</w:t>
      </w:r>
      <w:r>
        <w:rPr>
          <w:rFonts w:hint="eastAsia" w:asciiTheme="minorEastAsia" w:hAnsiTheme="minorEastAsia" w:eastAsiaTheme="minorEastAsia"/>
          <w:color w:val="000000" w:themeColor="text1"/>
          <w:sz w:val="28"/>
          <w:szCs w:val="28"/>
        </w:rPr>
        <w:t>及上月水电费。</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w:t>
      </w:r>
      <w:r>
        <w:rPr>
          <w:rFonts w:asciiTheme="minorEastAsia" w:hAnsiTheme="minorEastAsia" w:eastAsiaTheme="minorEastAsia"/>
          <w:color w:val="000000" w:themeColor="text1"/>
          <w:sz w:val="28"/>
          <w:szCs w:val="28"/>
        </w:rPr>
        <w:t>2）</w:t>
      </w:r>
      <w:r>
        <w:rPr>
          <w:rFonts w:hint="eastAsia" w:asciiTheme="minorEastAsia" w:hAnsiTheme="minorEastAsia" w:eastAsiaTheme="minorEastAsia"/>
          <w:color w:val="000000" w:themeColor="text1"/>
          <w:sz w:val="28"/>
          <w:szCs w:val="28"/>
        </w:rPr>
        <w:t>乙方在签署本合同时应向甲方支付第一个月的租金和管理费。</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甲方收款后十个工作日内向乙方开具正式发票，乙方自取。</w:t>
      </w:r>
    </w:p>
    <w:bookmarkEnd w:id="0"/>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保证金</w:t>
      </w:r>
    </w:p>
    <w:p>
      <w:pPr>
        <w:spacing w:line="540" w:lineRule="exact"/>
        <w:ind w:firstLine="555"/>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本合同签订后3个工作日</w:t>
      </w:r>
      <w:r>
        <w:rPr>
          <w:rFonts w:asciiTheme="minorEastAsia" w:hAnsiTheme="minorEastAsia" w:eastAsiaTheme="minorEastAsia"/>
          <w:color w:val="000000" w:themeColor="text1"/>
          <w:sz w:val="28"/>
          <w:szCs w:val="28"/>
        </w:rPr>
        <w:t>内，乙方必须支付人民币</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元给甲方作保证金</w:t>
      </w:r>
      <w:bookmarkStart w:id="1" w:name="_Hlk16688660"/>
      <w:r>
        <w:rPr>
          <w:rFonts w:hint="eastAsia" w:asciiTheme="minorEastAsia" w:hAnsiTheme="minorEastAsia" w:eastAsiaTheme="minorEastAsia"/>
          <w:color w:val="000000" w:themeColor="text1"/>
          <w:sz w:val="28"/>
          <w:szCs w:val="28"/>
        </w:rPr>
        <w:t>（包括租金、管理费及水电费押金）</w:t>
      </w:r>
      <w:bookmarkEnd w:id="1"/>
      <w:r>
        <w:rPr>
          <w:rFonts w:hint="eastAsia"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租赁期满，经甲方确认，乙方没有</w:t>
      </w:r>
      <w:r>
        <w:rPr>
          <w:rFonts w:asciiTheme="minorEastAsia" w:hAnsiTheme="minorEastAsia" w:eastAsiaTheme="minorEastAsia"/>
          <w:color w:val="000000" w:themeColor="text1"/>
          <w:sz w:val="28"/>
          <w:szCs w:val="28"/>
        </w:rPr>
        <w:t>欠费、</w:t>
      </w:r>
      <w:r>
        <w:rPr>
          <w:rFonts w:hint="eastAsia" w:asciiTheme="minorEastAsia" w:hAnsiTheme="minorEastAsia" w:eastAsiaTheme="minorEastAsia"/>
          <w:color w:val="000000" w:themeColor="text1"/>
          <w:sz w:val="28"/>
          <w:szCs w:val="28"/>
        </w:rPr>
        <w:t>违约和损坏房屋并将承租房屋按甲方要求标准交还甲方后3个工作日内，此保证金不计利息退回给乙方。乙方逾期交纳保证金，本合同自动解除，甲方可另行将</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出租给他人使用。</w:t>
      </w:r>
    </w:p>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双方权利及义务</w:t>
      </w:r>
    </w:p>
    <w:p>
      <w:pPr>
        <w:spacing w:line="540" w:lineRule="exact"/>
        <w:ind w:firstLine="551" w:firstLineChars="196"/>
        <w:rPr>
          <w:rFonts w:asciiTheme="minorEastAsia" w:hAnsiTheme="minorEastAsia" w:eastAsiaTheme="minorEastAsia"/>
          <w:b/>
          <w:color w:val="000000" w:themeColor="text1"/>
          <w:sz w:val="28"/>
          <w:szCs w:val="28"/>
        </w:rPr>
      </w:pPr>
      <w:bookmarkStart w:id="2" w:name="_Hlk16688730"/>
      <w:r>
        <w:rPr>
          <w:rFonts w:hint="eastAsia" w:asciiTheme="minorEastAsia" w:hAnsiTheme="minorEastAsia" w:eastAsiaTheme="minorEastAsia"/>
          <w:b/>
          <w:color w:val="000000" w:themeColor="text1"/>
          <w:sz w:val="28"/>
          <w:szCs w:val="28"/>
        </w:rPr>
        <w:t>（一）甲方的权利及义务</w:t>
      </w:r>
    </w:p>
    <w:p>
      <w:pPr>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1.</w:t>
      </w:r>
      <w:r>
        <w:rPr>
          <w:rFonts w:hint="eastAsia" w:asciiTheme="minorEastAsia" w:hAnsiTheme="minorEastAsia" w:eastAsiaTheme="minorEastAsia"/>
          <w:color w:val="000000" w:themeColor="text1"/>
          <w:sz w:val="28"/>
          <w:szCs w:val="28"/>
        </w:rPr>
        <w:t>租赁期间，甲方有权处置该租赁</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，乙方无权进行干涉，该处置包括但不限于出售、抵押。但该处置不得影响乙方正常行使承租人权利。</w:t>
      </w:r>
    </w:p>
    <w:p>
      <w:pPr>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2.</w:t>
      </w:r>
      <w:r>
        <w:rPr>
          <w:rFonts w:hint="eastAsia" w:asciiTheme="minorEastAsia" w:hAnsiTheme="minorEastAsia" w:eastAsiaTheme="minorEastAsia"/>
          <w:color w:val="000000" w:themeColor="text1"/>
          <w:sz w:val="28"/>
          <w:szCs w:val="28"/>
        </w:rPr>
        <w:t>合同正式签署，乙方按照约定向甲方交付相关费用后，</w:t>
      </w:r>
      <w:r>
        <w:rPr>
          <w:rFonts w:asciiTheme="minorEastAsia" w:hAnsiTheme="minorEastAsia" w:eastAsiaTheme="minorEastAsia"/>
          <w:color w:val="000000" w:themeColor="text1"/>
          <w:sz w:val="28"/>
          <w:szCs w:val="28"/>
        </w:rPr>
        <w:t>甲方</w:t>
      </w:r>
      <w:r>
        <w:rPr>
          <w:rFonts w:hint="eastAsia" w:asciiTheme="minorEastAsia" w:hAnsiTheme="minorEastAsia" w:eastAsiaTheme="minorEastAsia"/>
          <w:color w:val="000000" w:themeColor="text1"/>
          <w:sz w:val="28"/>
          <w:szCs w:val="28"/>
        </w:rPr>
        <w:t>负责按本合同约定将出租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交付给乙方。</w:t>
      </w:r>
    </w:p>
    <w:p>
      <w:pPr>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3.甲方在</w:t>
      </w:r>
      <w:r>
        <w:rPr>
          <w:rFonts w:hint="eastAsia" w:asciiTheme="minorEastAsia" w:hAnsiTheme="minorEastAsia" w:eastAsiaTheme="minorEastAsia"/>
          <w:color w:val="000000" w:themeColor="text1"/>
          <w:sz w:val="28"/>
          <w:szCs w:val="28"/>
        </w:rPr>
        <w:t>租赁期内须保障乙方承租权，不干预乙方的合法经营，严格按合同办事。</w:t>
      </w:r>
    </w:p>
    <w:bookmarkEnd w:id="2"/>
    <w:p>
      <w:pPr>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4.甲方须</w:t>
      </w:r>
      <w:r>
        <w:rPr>
          <w:rFonts w:hint="eastAsia" w:asciiTheme="minorEastAsia" w:hAnsiTheme="minorEastAsia" w:eastAsiaTheme="minorEastAsia"/>
          <w:color w:val="000000" w:themeColor="text1"/>
          <w:sz w:val="28"/>
          <w:szCs w:val="28"/>
        </w:rPr>
        <w:t>为乙方办理有关经营证照提供出租方的合理协助，费用由乙方承担。</w:t>
      </w:r>
    </w:p>
    <w:p>
      <w:pPr>
        <w:spacing w:line="540" w:lineRule="exact"/>
        <w:ind w:firstLine="551" w:firstLineChars="196"/>
        <w:rPr>
          <w:rFonts w:asciiTheme="minorEastAsia" w:hAnsiTheme="minorEastAsia" w:eastAsiaTheme="minorEastAsia"/>
          <w:b/>
          <w:color w:val="000000" w:themeColor="text1"/>
          <w:sz w:val="28"/>
          <w:szCs w:val="28"/>
        </w:rPr>
      </w:pPr>
      <w:bookmarkStart w:id="3" w:name="_Hlk16688806"/>
      <w:r>
        <w:rPr>
          <w:rFonts w:hint="eastAsia" w:asciiTheme="minorEastAsia" w:hAnsiTheme="minorEastAsia" w:eastAsiaTheme="minorEastAsia"/>
          <w:b/>
          <w:color w:val="000000" w:themeColor="text1"/>
          <w:sz w:val="28"/>
          <w:szCs w:val="28"/>
        </w:rPr>
        <w:t>（二）乙方的权利及义务</w:t>
      </w:r>
    </w:p>
    <w:p>
      <w:pPr>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1.</w:t>
      </w:r>
      <w:r>
        <w:rPr>
          <w:rFonts w:hint="eastAsia" w:asciiTheme="minorEastAsia" w:hAnsiTheme="minorEastAsia" w:eastAsiaTheme="minorEastAsia"/>
          <w:color w:val="000000" w:themeColor="text1"/>
          <w:sz w:val="28"/>
          <w:szCs w:val="28"/>
        </w:rPr>
        <w:t>安全生产义务</w:t>
      </w:r>
    </w:p>
    <w:p>
      <w:pPr>
        <w:spacing w:line="540" w:lineRule="exact"/>
        <w:ind w:firstLine="548" w:firstLineChars="196"/>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承租期间，若乙方因经营项目需要对所承租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进行适当的装修，须将</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的装修方案报甲方审批，经甲方确认并书面同意后方可施工，装修方案及所使用的装饰材料必须符合消防安全要求以及建筑物安全要求。</w:t>
      </w:r>
    </w:p>
    <w:p>
      <w:pPr>
        <w:spacing w:line="540" w:lineRule="exact"/>
        <w:ind w:firstLine="560" w:firstLineChars="200"/>
        <w:rPr>
          <w:rFonts w:hint="default" w:asciiTheme="minorEastAsia" w:hAnsiTheme="minorEastAsia" w:eastAsiaTheme="minorEastAsia"/>
          <w:color w:val="000000" w:themeColor="text1"/>
          <w:sz w:val="28"/>
          <w:szCs w:val="28"/>
          <w:lang w:val="en-US" w:eastAsia="zh-CN"/>
        </w:rPr>
      </w:pPr>
      <w:r>
        <w:rPr>
          <w:rFonts w:hint="eastAsia" w:asciiTheme="minorEastAsia" w:hAnsiTheme="minorEastAsia" w:eastAsiaTheme="minorEastAsia"/>
          <w:color w:val="000000" w:themeColor="text1"/>
          <w:sz w:val="28"/>
          <w:szCs w:val="28"/>
        </w:rPr>
        <w:t>（2</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乙方商号名称广告牌设置必须符合城管、规划建设部门的要求，安装在本楼层的外墙上。需由城管、规划等职能部门审批的，需取得有效审批文件，原件由甲方保存；不需职能部门审批的，需书面向</w:t>
      </w:r>
      <w:r>
        <w:rPr>
          <w:rFonts w:hint="eastAsia" w:asciiTheme="minorEastAsia" w:hAnsiTheme="minorEastAsia" w:eastAsiaTheme="minorEastAsia"/>
          <w:color w:val="000000" w:themeColor="text1"/>
          <w:sz w:val="28"/>
          <w:szCs w:val="28"/>
          <w:lang w:val="en-US" w:eastAsia="zh-CN"/>
        </w:rPr>
        <w:t>物业管理处</w:t>
      </w:r>
      <w:r>
        <w:rPr>
          <w:rFonts w:hint="eastAsia" w:asciiTheme="minorEastAsia" w:hAnsiTheme="minorEastAsia" w:eastAsiaTheme="minorEastAsia"/>
          <w:color w:val="000000" w:themeColor="text1"/>
          <w:sz w:val="28"/>
          <w:szCs w:val="28"/>
        </w:rPr>
        <w:t>申请，经</w:t>
      </w:r>
      <w:r>
        <w:rPr>
          <w:rFonts w:hint="eastAsia" w:asciiTheme="minorEastAsia" w:hAnsiTheme="minorEastAsia" w:eastAsiaTheme="minorEastAsia"/>
          <w:color w:val="000000" w:themeColor="text1"/>
          <w:sz w:val="28"/>
          <w:szCs w:val="28"/>
          <w:lang w:val="en-US" w:eastAsia="zh-CN"/>
        </w:rPr>
        <w:t>物业管理处</w:t>
      </w:r>
      <w:r>
        <w:rPr>
          <w:rFonts w:hint="eastAsia" w:asciiTheme="minorEastAsia" w:hAnsiTheme="minorEastAsia" w:eastAsiaTheme="minorEastAsia"/>
          <w:color w:val="000000" w:themeColor="text1"/>
          <w:sz w:val="28"/>
          <w:szCs w:val="28"/>
        </w:rPr>
        <w:t>同意后方可设置</w:t>
      </w:r>
      <w:r>
        <w:rPr>
          <w:rFonts w:hint="eastAsia" w:asciiTheme="minorEastAsia" w:hAnsiTheme="minorEastAsia" w:eastAsiaTheme="minorEastAsia"/>
          <w:color w:val="000000" w:themeColor="text1"/>
          <w:sz w:val="28"/>
          <w:szCs w:val="28"/>
          <w:lang w:eastAsia="zh-CN"/>
        </w:rPr>
        <w:t>。</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签订本合同的同时，必须签署《安全生产责任书》，明确安全生产主体责任，承租期间，乙方对承租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安全生产负责，承担由本身原因造成事故和</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损坏的全部经济责任和其它责任。如因乙方与第三人纠纷造成承租房屋损坏的，乙方承担连带赔偿责任。</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乙方必须积极配合甲方做好消防、环保等安全生产的检查和监督工作，及时整改排查出来的问题，消除隐患。如检查发现存在安全隐患，甲方根据检查情况将通过口头或发送《整改通知书》等方式要求立即整改，如乙方限期仍未完成整改或整改未达标的，甲方有权关停租赁房屋的水、电供应；要求乙方暂停营业进行规范整改或要求乙方支付违约金人民币200元/次。确保安全隐患消除后，经甲方核查同意后方可继续运营。</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（4</w:t>
      </w:r>
      <w:r>
        <w:rPr>
          <w:rFonts w:asciiTheme="minorEastAsia" w:hAnsiTheme="minorEastAsia" w:eastAsiaTheme="minorEastAsia"/>
          <w:color w:val="000000" w:themeColor="text1"/>
          <w:sz w:val="28"/>
          <w:szCs w:val="28"/>
        </w:rPr>
        <w:t>）乙方不得在</w:t>
      </w:r>
      <w:r>
        <w:rPr>
          <w:rFonts w:hint="eastAsia" w:asciiTheme="minorEastAsia" w:hAnsiTheme="minorEastAsia" w:eastAsiaTheme="minorEastAsia"/>
          <w:color w:val="000000" w:themeColor="text1"/>
          <w:sz w:val="28"/>
          <w:szCs w:val="28"/>
          <w:lang w:eastAsia="zh-CN"/>
        </w:rPr>
        <w:t>房屋</w:t>
      </w:r>
      <w:r>
        <w:rPr>
          <w:rFonts w:asciiTheme="minorEastAsia" w:hAnsiTheme="minorEastAsia" w:eastAsiaTheme="minorEastAsia"/>
          <w:color w:val="000000" w:themeColor="text1"/>
          <w:sz w:val="28"/>
          <w:szCs w:val="28"/>
        </w:rPr>
        <w:t>内安排人员住宿，并保证在管理员工或相关人员时明确禁止其在</w:t>
      </w:r>
      <w:r>
        <w:rPr>
          <w:rFonts w:hint="eastAsia" w:asciiTheme="minorEastAsia" w:hAnsiTheme="minorEastAsia" w:eastAsiaTheme="minorEastAsia"/>
          <w:color w:val="000000" w:themeColor="text1"/>
          <w:sz w:val="28"/>
          <w:szCs w:val="28"/>
          <w:lang w:eastAsia="zh-CN"/>
        </w:rPr>
        <w:t>房屋</w:t>
      </w:r>
      <w:r>
        <w:rPr>
          <w:rFonts w:asciiTheme="minorEastAsia" w:hAnsiTheme="minorEastAsia" w:eastAsiaTheme="minorEastAsia"/>
          <w:color w:val="000000" w:themeColor="text1"/>
          <w:sz w:val="28"/>
          <w:szCs w:val="28"/>
        </w:rPr>
        <w:t>内住宿。</w:t>
      </w:r>
    </w:p>
    <w:p>
      <w:pPr>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2.其他义务</w:t>
      </w:r>
    </w:p>
    <w:p>
      <w:pPr>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未经甲方书面同意，乙方不得将</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进行转租。</w:t>
      </w:r>
    </w:p>
    <w:p>
      <w:pPr>
        <w:spacing w:line="540" w:lineRule="exact"/>
        <w:ind w:firstLine="560" w:firstLineChars="200"/>
        <w:rPr>
          <w:rFonts w:hint="eastAsia"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乙方须守法经营，不得在承租的</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内从事违法活动。否则甲方有权随时解除合同并要求乙方承担违约责任。</w:t>
      </w:r>
    </w:p>
    <w:p>
      <w:pPr>
        <w:spacing w:line="540" w:lineRule="exact"/>
        <w:ind w:firstLine="560" w:firstLineChars="200"/>
        <w:rPr>
          <w:rFonts w:hint="eastAsia" w:asciiTheme="minorEastAsia" w:hAnsiTheme="minorEastAsia" w:eastAsiaTheme="minorEastAsia"/>
          <w:color w:val="000000" w:themeColor="text1"/>
          <w:sz w:val="28"/>
          <w:szCs w:val="28"/>
          <w:highlight w:val="none"/>
        </w:rPr>
      </w:pPr>
      <w:r>
        <w:rPr>
          <w:rFonts w:hint="eastAsia" w:asciiTheme="minorEastAsia" w:hAnsiTheme="minorEastAsia" w:eastAsiaTheme="minorEastAsia"/>
          <w:color w:val="000000" w:themeColor="text1"/>
          <w:sz w:val="28"/>
          <w:szCs w:val="28"/>
          <w:highlight w:val="none"/>
          <w:lang w:eastAsia="zh-CN"/>
        </w:rPr>
        <w:t>（</w:t>
      </w:r>
      <w:r>
        <w:rPr>
          <w:rFonts w:hint="eastAsia" w:asciiTheme="minorEastAsia" w:hAnsiTheme="minorEastAsia" w:eastAsiaTheme="minorEastAsia"/>
          <w:color w:val="000000" w:themeColor="text1"/>
          <w:sz w:val="28"/>
          <w:szCs w:val="28"/>
          <w:highlight w:val="none"/>
          <w:lang w:val="en-US" w:eastAsia="zh-CN"/>
        </w:rPr>
        <w:t>3）乙方需提前解除租赁合同的，须提前二个月向甲方书面申请，双方签订提前解除租赁合同协议书后3个工作日内，</w:t>
      </w:r>
      <w:r>
        <w:rPr>
          <w:rFonts w:hint="eastAsia" w:asciiTheme="minorEastAsia" w:hAnsiTheme="minorEastAsia" w:eastAsiaTheme="minorEastAsia"/>
          <w:color w:val="000000" w:themeColor="text1"/>
          <w:sz w:val="28"/>
          <w:szCs w:val="28"/>
          <w:highlight w:val="none"/>
        </w:rPr>
        <w:t>保证金不计利息退回给乙方。</w:t>
      </w:r>
    </w:p>
    <w:bookmarkEnd w:id="3"/>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违约责任</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1.</w:t>
      </w:r>
      <w:r>
        <w:rPr>
          <w:rFonts w:hint="eastAsia" w:asciiTheme="minorEastAsia" w:hAnsiTheme="minorEastAsia" w:eastAsiaTheme="minorEastAsia"/>
          <w:color w:val="000000" w:themeColor="text1"/>
          <w:sz w:val="28"/>
          <w:szCs w:val="28"/>
        </w:rPr>
        <w:t>租赁期间，在乙方正常履行合同条款的情况下，甲方不得单方面终止合同</w:t>
      </w:r>
      <w:r>
        <w:rPr>
          <w:rFonts w:hint="eastAsia" w:asciiTheme="minorEastAsia" w:hAnsiTheme="minorEastAsia" w:eastAsiaTheme="minorEastAsia"/>
          <w:color w:val="000000" w:themeColor="text1"/>
          <w:sz w:val="28"/>
          <w:szCs w:val="28"/>
          <w:lang w:eastAsia="zh-CN"/>
        </w:rPr>
        <w:t>（</w:t>
      </w:r>
      <w:r>
        <w:rPr>
          <w:rFonts w:hint="eastAsia" w:asciiTheme="minorEastAsia" w:hAnsiTheme="minorEastAsia" w:eastAsiaTheme="minorEastAsia"/>
          <w:color w:val="000000" w:themeColor="text1"/>
          <w:sz w:val="28"/>
          <w:szCs w:val="28"/>
          <w:lang w:val="en-US" w:eastAsia="zh-CN"/>
        </w:rPr>
        <w:t>除政府征用外）</w:t>
      </w:r>
      <w:r>
        <w:rPr>
          <w:rFonts w:hint="eastAsia" w:asciiTheme="minorEastAsia" w:hAnsiTheme="minorEastAsia" w:eastAsiaTheme="minorEastAsia"/>
          <w:color w:val="000000" w:themeColor="text1"/>
          <w:sz w:val="28"/>
          <w:szCs w:val="28"/>
        </w:rPr>
        <w:t>；因甲方造成原因导致本合同不能继续履行，甲方按当年租金标准向乙方支付两个月租金作为违约金并无息退还保证金。</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2.</w:t>
      </w:r>
      <w:r>
        <w:rPr>
          <w:rFonts w:hint="eastAsia" w:asciiTheme="minorEastAsia" w:hAnsiTheme="minorEastAsia" w:eastAsiaTheme="minorEastAsia"/>
          <w:color w:val="000000" w:themeColor="text1"/>
          <w:sz w:val="28"/>
          <w:szCs w:val="28"/>
        </w:rPr>
        <w:t>租赁期间，如乙方无故单方面终止（解除）合同，除应交清各项费用外，保证金不予退回，乙方投入的装修部分（包括但不限于天花、墙面、地板、管线、门窗、水电等）不得损坏、拆除，无偿归甲方所有，并按当年租金标准向甲方支付两个月租金作为违约金。</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3.</w:t>
      </w:r>
      <w:r>
        <w:rPr>
          <w:rFonts w:hint="eastAsia" w:asciiTheme="minorEastAsia" w:hAnsiTheme="minorEastAsia" w:eastAsiaTheme="minorEastAsia"/>
          <w:color w:val="000000" w:themeColor="text1"/>
          <w:sz w:val="28"/>
          <w:szCs w:val="28"/>
        </w:rPr>
        <w:t>租赁期内，如乙方有违背本合同第五条所述权利或义务的之一的，甲方有权单方解除本合同，追究乙方损害赔偿责任、违约责任。</w:t>
      </w:r>
    </w:p>
    <w:p>
      <w:pPr>
        <w:pStyle w:val="15"/>
        <w:tabs>
          <w:tab w:val="left" w:pos="851"/>
        </w:tabs>
        <w:spacing w:line="540" w:lineRule="exact"/>
        <w:ind w:firstLine="56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highlight w:val="none"/>
        </w:rPr>
        <w:t>4.</w:t>
      </w:r>
      <w:r>
        <w:rPr>
          <w:rFonts w:hint="eastAsia" w:asciiTheme="minorEastAsia" w:hAnsiTheme="minorEastAsia" w:eastAsiaTheme="minorEastAsia"/>
          <w:color w:val="000000" w:themeColor="text1"/>
          <w:sz w:val="28"/>
          <w:szCs w:val="28"/>
          <w:highlight w:val="none"/>
        </w:rPr>
        <w:t>租赁期内，如乙方逾期支付租金、管理费、水电等费用，每逾期一日，乙方应按所拖欠费用总额的</w:t>
      </w:r>
      <w:r>
        <w:rPr>
          <w:rFonts w:asciiTheme="minorEastAsia" w:hAnsiTheme="minorEastAsia" w:eastAsiaTheme="minorEastAsia"/>
          <w:color w:val="000000" w:themeColor="text1"/>
          <w:sz w:val="28"/>
          <w:szCs w:val="28"/>
          <w:highlight w:val="none"/>
        </w:rPr>
        <w:t>1</w:t>
      </w:r>
      <w:r>
        <w:rPr>
          <w:rFonts w:hint="eastAsia" w:asciiTheme="minorEastAsia" w:hAnsiTheme="minorEastAsia" w:eastAsiaTheme="minorEastAsia"/>
          <w:color w:val="000000" w:themeColor="text1"/>
          <w:sz w:val="28"/>
          <w:szCs w:val="28"/>
          <w:highlight w:val="none"/>
        </w:rPr>
        <w:t>‰向甲方支付滞纳金；累计拖欠租金达到15天，甲方有权关停租赁房屋的水、电供应；拖欠租金超过</w:t>
      </w:r>
      <w:r>
        <w:rPr>
          <w:rFonts w:hint="eastAsia" w:asciiTheme="minorEastAsia" w:hAnsiTheme="minorEastAsia" w:eastAsiaTheme="minorEastAsia"/>
          <w:color w:val="000000" w:themeColor="text1"/>
          <w:sz w:val="28"/>
          <w:szCs w:val="28"/>
          <w:highlight w:val="none"/>
          <w:lang w:val="en-US" w:eastAsia="zh-CN"/>
        </w:rPr>
        <w:t>2</w:t>
      </w:r>
      <w:r>
        <w:rPr>
          <w:rFonts w:hint="eastAsia" w:asciiTheme="minorEastAsia" w:hAnsiTheme="minorEastAsia" w:eastAsiaTheme="minorEastAsia"/>
          <w:color w:val="000000" w:themeColor="text1"/>
          <w:sz w:val="28"/>
          <w:szCs w:val="28"/>
          <w:highlight w:val="none"/>
        </w:rPr>
        <w:t>个月，甲方有权单方面终止（解除）合同。乙方应在接到甲方</w:t>
      </w:r>
      <w:r>
        <w:rPr>
          <w:rFonts w:hint="eastAsia" w:asciiTheme="minorEastAsia" w:hAnsiTheme="minorEastAsia" w:eastAsiaTheme="minorEastAsia"/>
          <w:color w:val="000000" w:themeColor="text1"/>
          <w:sz w:val="28"/>
          <w:szCs w:val="28"/>
        </w:rPr>
        <w:t>终止（解除）合同通知之日起</w:t>
      </w:r>
      <w:r>
        <w:rPr>
          <w:rFonts w:asciiTheme="minorEastAsia" w:hAnsiTheme="minorEastAsia" w:eastAsiaTheme="minorEastAsia"/>
          <w:color w:val="000000" w:themeColor="text1"/>
          <w:sz w:val="28"/>
          <w:szCs w:val="28"/>
        </w:rPr>
        <w:t>5</w:t>
      </w:r>
      <w:r>
        <w:rPr>
          <w:rFonts w:hint="eastAsia" w:asciiTheme="minorEastAsia" w:hAnsiTheme="minorEastAsia" w:eastAsiaTheme="minorEastAsia"/>
          <w:color w:val="000000" w:themeColor="text1"/>
          <w:sz w:val="28"/>
          <w:szCs w:val="28"/>
        </w:rPr>
        <w:t>日内将上述承租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及设备恢复原状，无条件完好交还给甲方，并按当年租金标准向甲方支付两个月租金作为违约金。如逾期交还租赁</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，加倍计算逾期占用期间的</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租金作为占用费。</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asciiTheme="minorEastAsia" w:hAnsiTheme="minorEastAsia" w:eastAsiaTheme="minorEastAsia"/>
          <w:color w:val="000000" w:themeColor="text1"/>
          <w:sz w:val="28"/>
          <w:szCs w:val="28"/>
        </w:rPr>
        <w:t>5.</w:t>
      </w:r>
      <w:r>
        <w:rPr>
          <w:rFonts w:hint="eastAsia" w:asciiTheme="minorEastAsia" w:hAnsiTheme="minorEastAsia" w:eastAsiaTheme="minorEastAsia"/>
          <w:color w:val="000000" w:themeColor="text1"/>
          <w:sz w:val="28"/>
          <w:szCs w:val="28"/>
        </w:rPr>
        <w:t>因不可抗力因素（如战争、地震等）造成合同无法履行，双方均不视为违约。如因政府因素造成合同无法履行，双方均不视为违约。</w:t>
      </w:r>
    </w:p>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合同终止、变更及续约</w:t>
      </w:r>
    </w:p>
    <w:p>
      <w:pPr>
        <w:tabs>
          <w:tab w:val="left" w:pos="709"/>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租赁期满或乙方提前退租（解除合同），乙方撤离甲方场地时，乙方所装修的天花、墙壁、地板、门窗以及水电、消防、管线等固定结构或设施无偿归甲方所有，乙方不得拆除损坏。但可移动独立物品如空调、电器、家私等，乙方在结清租金、水电费、管理费后，凭甲方开具的放行条可搬走。</w:t>
      </w:r>
    </w:p>
    <w:p>
      <w:pPr>
        <w:tabs>
          <w:tab w:val="left" w:pos="709"/>
        </w:tabs>
        <w:spacing w:line="540" w:lineRule="exact"/>
        <w:ind w:firstLine="560" w:firstLineChars="200"/>
        <w:rPr>
          <w:rFonts w:hint="eastAsia"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在租赁期届满或提前解除合同时，乙方应在期限</w:t>
      </w:r>
      <w:r>
        <w:rPr>
          <w:rFonts w:asciiTheme="minorEastAsia" w:hAnsiTheme="minorEastAsia" w:eastAsiaTheme="minorEastAsia"/>
          <w:color w:val="000000" w:themeColor="text1"/>
          <w:sz w:val="28"/>
          <w:szCs w:val="28"/>
        </w:rPr>
        <w:t>届</w:t>
      </w:r>
      <w:r>
        <w:rPr>
          <w:rFonts w:hint="eastAsia" w:asciiTheme="minorEastAsia" w:hAnsiTheme="minorEastAsia" w:eastAsiaTheme="minorEastAsia"/>
          <w:color w:val="000000" w:themeColor="text1"/>
          <w:sz w:val="28"/>
          <w:szCs w:val="28"/>
        </w:rPr>
        <w:t>满前或收到甲方通知后</w:t>
      </w:r>
      <w:r>
        <w:rPr>
          <w:rFonts w:asciiTheme="minorEastAsia" w:hAnsiTheme="minorEastAsia" w:eastAsiaTheme="minorEastAsia"/>
          <w:color w:val="000000" w:themeColor="text1"/>
          <w:sz w:val="28"/>
          <w:szCs w:val="28"/>
        </w:rPr>
        <w:t>5个工作日内</w:t>
      </w:r>
      <w:r>
        <w:rPr>
          <w:rFonts w:hint="eastAsia" w:asciiTheme="minorEastAsia" w:hAnsiTheme="minorEastAsia" w:eastAsiaTheme="minorEastAsia"/>
          <w:color w:val="000000" w:themeColor="text1"/>
          <w:sz w:val="28"/>
          <w:szCs w:val="28"/>
        </w:rPr>
        <w:t>搬走属于自己的物品，完成</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的清洁，向甲方交付房屋。交付过程中乙方物品的遗失、损坏的责任由乙方自行承担，如乙方未按本款所述要求按时交付房屋的，甲方有权按遗弃物自行处理承租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内的留置物品并可委托他人对该承租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进行保洁，处理留置物品所发生的费用及</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清洁费由乙方承担。</w:t>
      </w:r>
    </w:p>
    <w:p>
      <w:pPr>
        <w:tabs>
          <w:tab w:val="left" w:pos="709"/>
        </w:tabs>
        <w:spacing w:line="54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租赁期间，乙方有以下行为的，甲方有权提前解除合同并收回出租的</w:t>
      </w:r>
      <w:r>
        <w:rPr>
          <w:rFonts w:hint="eastAsia" w:asciiTheme="minorEastAsia" w:hAnsiTheme="minorEastAsia" w:eastAsiaTheme="minorEastAsia"/>
          <w:color w:val="auto"/>
          <w:sz w:val="28"/>
          <w:szCs w:val="28"/>
          <w:highlight w:val="none"/>
          <w:lang w:val="en-US" w:eastAsia="zh-CN"/>
        </w:rPr>
        <w:t>房屋</w:t>
      </w:r>
      <w:r>
        <w:rPr>
          <w:rFonts w:hint="eastAsia" w:asciiTheme="minorEastAsia" w:hAnsiTheme="minorEastAsia" w:eastAsiaTheme="minorEastAsia"/>
          <w:color w:val="auto"/>
          <w:sz w:val="28"/>
          <w:szCs w:val="28"/>
          <w:highlight w:val="none"/>
          <w:lang w:eastAsia="zh-CN"/>
        </w:rPr>
        <w:t>：</w:t>
      </w:r>
    </w:p>
    <w:p>
      <w:pPr>
        <w:tabs>
          <w:tab w:val="left" w:pos="709"/>
        </w:tabs>
        <w:spacing w:line="54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将承租</w:t>
      </w:r>
      <w:r>
        <w:rPr>
          <w:rFonts w:hint="eastAsia" w:asciiTheme="minorEastAsia" w:hAnsiTheme="minorEastAsia" w:eastAsiaTheme="minorEastAsia"/>
          <w:color w:val="auto"/>
          <w:sz w:val="28"/>
          <w:szCs w:val="28"/>
          <w:highlight w:val="none"/>
          <w:lang w:val="en-US" w:eastAsia="zh-CN"/>
        </w:rPr>
        <w:t>房屋</w:t>
      </w:r>
      <w:r>
        <w:rPr>
          <w:rFonts w:hint="eastAsia" w:asciiTheme="minorEastAsia" w:hAnsiTheme="minorEastAsia" w:eastAsiaTheme="minorEastAsia"/>
          <w:color w:val="auto"/>
          <w:sz w:val="28"/>
          <w:szCs w:val="28"/>
          <w:highlight w:val="none"/>
        </w:rPr>
        <w:t xml:space="preserve">擅自转租、转让、转借他人或擅自调换使用的； </w:t>
      </w:r>
    </w:p>
    <w:p>
      <w:pPr>
        <w:tabs>
          <w:tab w:val="left" w:pos="709"/>
        </w:tabs>
        <w:spacing w:line="54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 xml:space="preserve">擅自搭建、拆改结构或改变租赁用途； </w:t>
      </w:r>
    </w:p>
    <w:p>
      <w:pPr>
        <w:tabs>
          <w:tab w:val="left" w:pos="709"/>
        </w:tabs>
        <w:spacing w:line="54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利用承租的</w:t>
      </w:r>
      <w:r>
        <w:rPr>
          <w:rFonts w:hint="eastAsia" w:asciiTheme="minorEastAsia" w:hAnsiTheme="minorEastAsia" w:eastAsiaTheme="minorEastAsia"/>
          <w:color w:val="auto"/>
          <w:sz w:val="28"/>
          <w:szCs w:val="28"/>
          <w:highlight w:val="none"/>
          <w:lang w:val="en-US" w:eastAsia="zh-CN"/>
        </w:rPr>
        <w:t>房屋</w:t>
      </w:r>
      <w:r>
        <w:rPr>
          <w:rFonts w:hint="eastAsia" w:asciiTheme="minorEastAsia" w:hAnsiTheme="minorEastAsia" w:eastAsiaTheme="minorEastAsia"/>
          <w:color w:val="auto"/>
          <w:sz w:val="28"/>
          <w:szCs w:val="28"/>
          <w:highlight w:val="none"/>
        </w:rPr>
        <w:t>进行违法活动或故意损坏租赁</w:t>
      </w:r>
      <w:r>
        <w:rPr>
          <w:rFonts w:hint="eastAsia" w:asciiTheme="minorEastAsia" w:hAnsiTheme="minorEastAsia" w:eastAsiaTheme="minorEastAsia"/>
          <w:color w:val="auto"/>
          <w:sz w:val="28"/>
          <w:szCs w:val="28"/>
          <w:highlight w:val="none"/>
          <w:lang w:val="en-US" w:eastAsia="zh-CN"/>
        </w:rPr>
        <w:t>房屋</w:t>
      </w:r>
      <w:r>
        <w:rPr>
          <w:rFonts w:hint="eastAsia" w:asciiTheme="minorEastAsia" w:hAnsiTheme="minorEastAsia" w:eastAsiaTheme="minorEastAsia"/>
          <w:color w:val="auto"/>
          <w:sz w:val="28"/>
          <w:szCs w:val="28"/>
          <w:highlight w:val="none"/>
        </w:rPr>
        <w:t xml:space="preserve">； </w:t>
      </w:r>
    </w:p>
    <w:p>
      <w:pPr>
        <w:tabs>
          <w:tab w:val="left" w:pos="709"/>
        </w:tabs>
        <w:spacing w:line="540" w:lineRule="exact"/>
        <w:ind w:firstLine="560" w:firstLineChars="200"/>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4</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违背本合同第五条</w:t>
      </w:r>
      <w:r>
        <w:rPr>
          <w:rFonts w:hint="eastAsia" w:asciiTheme="minorEastAsia" w:hAnsiTheme="minorEastAsia" w:eastAsiaTheme="minorEastAsia"/>
          <w:color w:val="auto"/>
          <w:sz w:val="28"/>
          <w:szCs w:val="28"/>
          <w:highlight w:val="none"/>
          <w:lang w:val="en-US" w:eastAsia="zh-CN"/>
        </w:rPr>
        <w:t>约定义务</w:t>
      </w:r>
      <w:r>
        <w:rPr>
          <w:rFonts w:hint="eastAsia" w:asciiTheme="minorEastAsia" w:hAnsiTheme="minorEastAsia" w:eastAsiaTheme="minorEastAsia"/>
          <w:color w:val="auto"/>
          <w:sz w:val="28"/>
          <w:szCs w:val="28"/>
          <w:highlight w:val="none"/>
        </w:rPr>
        <w:t>之一，</w:t>
      </w:r>
      <w:r>
        <w:rPr>
          <w:rFonts w:hint="eastAsia" w:asciiTheme="minorEastAsia" w:hAnsiTheme="minorEastAsia" w:eastAsiaTheme="minorEastAsia"/>
          <w:color w:val="auto"/>
          <w:sz w:val="28"/>
          <w:szCs w:val="28"/>
          <w:highlight w:val="none"/>
          <w:lang w:val="en-US" w:eastAsia="zh-CN"/>
        </w:rPr>
        <w:t>经甲方书面通知而不予整改累计三次（含本数），或因乙方行为造成安全事故；</w:t>
      </w:r>
    </w:p>
    <w:p>
      <w:pPr>
        <w:tabs>
          <w:tab w:val="left" w:pos="709"/>
        </w:tabs>
        <w:spacing w:line="540" w:lineRule="exact"/>
        <w:ind w:firstLine="560" w:firstLineChars="200"/>
        <w:rPr>
          <w:rFonts w:hint="eastAsia" w:asciiTheme="minorEastAsia" w:hAnsiTheme="minorEastAsia" w:eastAsiaTheme="minorEastAsia"/>
          <w:color w:val="000000" w:themeColor="text1"/>
          <w:sz w:val="28"/>
          <w:szCs w:val="28"/>
          <w:highlight w:val="none"/>
        </w:rPr>
      </w:pP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法律、法规规定其他可以收回出租的资产的情形。</w:t>
      </w:r>
    </w:p>
    <w:p>
      <w:pPr>
        <w:tabs>
          <w:tab w:val="left" w:pos="709"/>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lang w:val="en-US" w:eastAsia="zh-CN"/>
        </w:rPr>
        <w:t>4</w:t>
      </w:r>
      <w:r>
        <w:rPr>
          <w:rFonts w:hint="eastAsia" w:asciiTheme="minorEastAsia" w:hAnsiTheme="minorEastAsia" w:eastAsiaTheme="minorEastAsia"/>
          <w:color w:val="000000" w:themeColor="text1"/>
          <w:sz w:val="28"/>
          <w:szCs w:val="28"/>
        </w:rPr>
        <w:t>.任何一方违约导致另外一方通过法律程序维权解决争议，败诉方应承担胜诉方因本案支出的诉讼费（仲裁费）、律师费、财产保全费、临时保管费、担保保函等费用。</w:t>
      </w:r>
    </w:p>
    <w:p>
      <w:pPr>
        <w:pStyle w:val="12"/>
        <w:numPr>
          <w:ilvl w:val="0"/>
          <w:numId w:val="1"/>
        </w:numPr>
        <w:spacing w:line="540" w:lineRule="exact"/>
        <w:ind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争议的解决方式</w:t>
      </w:r>
    </w:p>
    <w:p>
      <w:pPr>
        <w:spacing w:line="540" w:lineRule="exact"/>
        <w:ind w:firstLine="555"/>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租赁期间发生争议，首先双方应友好协商解决，协商不成或无法协商，向惠州仲裁委员会申请仲裁，该裁决是终局的。</w:t>
      </w:r>
    </w:p>
    <w:p>
      <w:pPr>
        <w:tabs>
          <w:tab w:val="left" w:pos="851"/>
        </w:tabs>
        <w:spacing w:line="540" w:lineRule="exact"/>
        <w:ind w:firstLine="562" w:firstLineChars="200"/>
        <w:rPr>
          <w:rFonts w:asciiTheme="minorEastAsia" w:hAnsiTheme="minorEastAsia" w:eastAsiaTheme="minorEastAsia"/>
          <w:b/>
          <w:bCs/>
          <w:color w:val="000000" w:themeColor="text1"/>
          <w:sz w:val="28"/>
          <w:szCs w:val="28"/>
        </w:rPr>
      </w:pPr>
      <w:r>
        <w:rPr>
          <w:rFonts w:hint="eastAsia" w:asciiTheme="minorEastAsia" w:hAnsiTheme="minorEastAsia" w:eastAsiaTheme="minorEastAsia"/>
          <w:b/>
          <w:bCs/>
          <w:color w:val="000000" w:themeColor="text1"/>
          <w:sz w:val="28"/>
          <w:szCs w:val="28"/>
        </w:rPr>
        <w:t>九、送达地址及方式</w:t>
      </w:r>
    </w:p>
    <w:p>
      <w:pPr>
        <w:tabs>
          <w:tab w:val="left" w:pos="851"/>
        </w:tabs>
        <w:spacing w:line="540" w:lineRule="exact"/>
        <w:ind w:firstLine="560" w:firstLineChars="200"/>
        <w:rPr>
          <w:rFonts w:asciiTheme="minorEastAsia" w:hAnsiTheme="minorEastAsia" w:eastAsiaTheme="minorEastAsia"/>
          <w:color w:val="000000" w:themeColor="text1"/>
          <w:sz w:val="28"/>
          <w:szCs w:val="28"/>
          <w:u w:val="single"/>
        </w:rPr>
      </w:pPr>
      <w:bookmarkStart w:id="4" w:name="_Hlk16689257"/>
      <w:r>
        <w:rPr>
          <w:rFonts w:hint="eastAsia" w:asciiTheme="minorEastAsia" w:hAnsiTheme="minorEastAsia" w:eastAsiaTheme="minorEastAsia"/>
          <w:color w:val="000000" w:themeColor="text1"/>
          <w:sz w:val="28"/>
          <w:szCs w:val="28"/>
        </w:rPr>
        <w:t>1.甲方确认其送达地址为：</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，受送达人为：</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，联系电话：_________，公司邮箱：</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2.乙方确认其送达地址为：</w:t>
      </w:r>
    </w:p>
    <w:p>
      <w:pPr>
        <w:tabs>
          <w:tab w:val="left" w:pos="851"/>
        </w:tabs>
        <w:spacing w:line="540" w:lineRule="exact"/>
        <w:ind w:firstLine="560" w:firstLineChars="200"/>
        <w:rPr>
          <w:rFonts w:asciiTheme="minorEastAsia" w:hAnsiTheme="minorEastAsia" w:eastAsiaTheme="minorEastAsia"/>
          <w:color w:val="000000" w:themeColor="text1"/>
          <w:sz w:val="28"/>
          <w:szCs w:val="28"/>
          <w:u w:val="single"/>
        </w:rPr>
      </w:pPr>
      <w:r>
        <w:rPr>
          <w:rFonts w:hint="eastAsia" w:asciiTheme="minorEastAsia" w:hAnsiTheme="minorEastAsia" w:eastAsiaTheme="minorEastAsia"/>
          <w:color w:val="000000" w:themeColor="text1"/>
          <w:sz w:val="28"/>
          <w:szCs w:val="28"/>
        </w:rPr>
        <w:t>地址一：本合同约定的租赁</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地址，受送达人为：_________，联系电话：_____________，邮箱地址：</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地址二：</w:t>
      </w:r>
      <w:r>
        <w:rPr>
          <w:rFonts w:hint="eastAsia" w:asciiTheme="minorEastAsia" w:hAnsiTheme="minorEastAsia" w:eastAsiaTheme="minorEastAsia"/>
          <w:color w:val="000000" w:themeColor="text1"/>
          <w:sz w:val="28"/>
          <w:szCs w:val="28"/>
          <w:u w:val="single"/>
        </w:rPr>
        <w:t xml:space="preserve">身份证地址： </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，受送达人为：_________，联系电话：_____________，邮箱：</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w:t>
      </w:r>
    </w:p>
    <w:p>
      <w:pPr>
        <w:tabs>
          <w:tab w:val="left" w:pos="851"/>
        </w:tabs>
        <w:spacing w:line="540" w:lineRule="exact"/>
        <w:ind w:firstLine="560" w:firstLineChars="200"/>
        <w:rPr>
          <w:rFonts w:asciiTheme="minorEastAsia" w:hAnsiTheme="minorEastAsia" w:eastAsiaTheme="minorEastAsia"/>
          <w:color w:val="000000" w:themeColor="text1"/>
          <w:sz w:val="28"/>
          <w:szCs w:val="28"/>
          <w:u w:val="single"/>
        </w:rPr>
      </w:pPr>
      <w:r>
        <w:rPr>
          <w:rFonts w:hint="eastAsia" w:asciiTheme="minorEastAsia" w:hAnsiTheme="minorEastAsia" w:eastAsiaTheme="minorEastAsia"/>
          <w:color w:val="000000" w:themeColor="text1"/>
          <w:sz w:val="28"/>
          <w:szCs w:val="28"/>
        </w:rPr>
        <w:t>地址三：</w:t>
      </w:r>
      <w:r>
        <w:rPr>
          <w:rFonts w:hint="eastAsia" w:asciiTheme="minorEastAsia" w:hAnsiTheme="minorEastAsia" w:eastAsiaTheme="minorEastAsia"/>
          <w:color w:val="000000" w:themeColor="text1"/>
          <w:sz w:val="28"/>
          <w:szCs w:val="28"/>
          <w:u w:val="single"/>
        </w:rPr>
        <w:t xml:space="preserve">经常居住地地址： </w:t>
      </w:r>
      <w:r>
        <w:rPr>
          <w:rFonts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，受送达人为：_________，联系电话：_____________，邮箱：</w:t>
      </w:r>
      <w:r>
        <w:rPr>
          <w:rFonts w:hint="eastAsia" w:asciiTheme="minorEastAsia" w:hAnsiTheme="minorEastAsia" w:eastAsiaTheme="minorEastAsia"/>
          <w:color w:val="000000" w:themeColor="text1"/>
          <w:sz w:val="28"/>
          <w:szCs w:val="28"/>
          <w:u w:val="single"/>
        </w:rPr>
        <w:t xml:space="preserve">          </w:t>
      </w:r>
      <w:r>
        <w:rPr>
          <w:rFonts w:hint="eastAsia" w:asciiTheme="minorEastAsia" w:hAnsiTheme="minorEastAsia" w:eastAsiaTheme="minorEastAsia"/>
          <w:color w:val="000000" w:themeColor="text1"/>
          <w:sz w:val="28"/>
          <w:szCs w:val="28"/>
        </w:rPr>
        <w:t>。</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3.以上送达地址适用范围包括但不限于各类告知书、通知书、工作联系单、协议文件、诉讼或仲裁文书，送达主体可以是合同各方、人民法院、仲裁委员会及各行政机关。</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4.以上地址邮寄送达拒签或退回的，以邮箱发送</w:t>
      </w:r>
      <w:r>
        <w:rPr>
          <w:rFonts w:hint="eastAsia" w:asciiTheme="minorEastAsia" w:hAnsiTheme="minorEastAsia" w:eastAsiaTheme="minorEastAsia"/>
          <w:sz w:val="28"/>
          <w:szCs w:val="28"/>
        </w:rPr>
        <w:t>成功的时间</w:t>
      </w:r>
      <w:r>
        <w:rPr>
          <w:rFonts w:hint="eastAsia" w:asciiTheme="minorEastAsia" w:hAnsiTheme="minorEastAsia" w:eastAsiaTheme="minorEastAsia"/>
          <w:color w:val="000000" w:themeColor="text1"/>
          <w:sz w:val="28"/>
          <w:szCs w:val="28"/>
        </w:rPr>
        <w:t>视为送达时间。</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5.送达地址、邮箱变更必须在变更前5个工作日内书面通知对方。</w:t>
      </w:r>
    </w:p>
    <w:bookmarkEnd w:id="4"/>
    <w:p>
      <w:pPr>
        <w:pStyle w:val="12"/>
        <w:spacing w:line="540" w:lineRule="exact"/>
        <w:ind w:left="555" w:firstLine="0" w:firstLineChars="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十、其它事项</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1.本合同签订后，如乙方注册成立新公司在上述承租</w:t>
      </w:r>
      <w:r>
        <w:rPr>
          <w:rFonts w:hint="eastAsia" w:asciiTheme="minorEastAsia" w:hAnsiTheme="minorEastAsia" w:eastAsiaTheme="minorEastAsia"/>
          <w:color w:val="000000" w:themeColor="text1"/>
          <w:sz w:val="28"/>
          <w:szCs w:val="28"/>
          <w:lang w:eastAsia="zh-CN"/>
        </w:rPr>
        <w:t>房屋</w:t>
      </w:r>
      <w:r>
        <w:rPr>
          <w:rFonts w:hint="eastAsia" w:asciiTheme="minorEastAsia" w:hAnsiTheme="minorEastAsia" w:eastAsiaTheme="minorEastAsia"/>
          <w:color w:val="000000" w:themeColor="text1"/>
          <w:sz w:val="28"/>
          <w:szCs w:val="28"/>
        </w:rPr>
        <w:t>经营，经乙方书面申请并提供新公司注册登记证件供甲方核查后，甲方同意由该新公司承接本合同的权利义务，并自次月开始向该公司开具正式发票，但乙方对该新公司履行本合同项下的义务及相关责任承担连带担保责任。</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本合同未尽事宜，由双方另行协商，并签订补充协议，补充协议经双方签章后与本合同具有同等法律效力，补充协议与本合同不一致的，以补充协议为准。</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3</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本合同一式肆份，甲、乙双方各执两份，均具同等法律效力。</w:t>
      </w:r>
    </w:p>
    <w:p>
      <w:pPr>
        <w:tabs>
          <w:tab w:val="left" w:pos="851"/>
        </w:tabs>
        <w:spacing w:line="540" w:lineRule="exact"/>
        <w:ind w:firstLine="560" w:firstLineChars="20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4</w:t>
      </w:r>
      <w:r>
        <w:rPr>
          <w:rFonts w:asciiTheme="minorEastAsia" w:hAnsiTheme="minorEastAsia" w:eastAsiaTheme="minorEastAsia"/>
          <w:color w:val="000000" w:themeColor="text1"/>
          <w:sz w:val="28"/>
          <w:szCs w:val="28"/>
        </w:rPr>
        <w:t>.</w:t>
      </w:r>
      <w:r>
        <w:rPr>
          <w:rFonts w:hint="eastAsia" w:asciiTheme="minorEastAsia" w:hAnsiTheme="minorEastAsia" w:eastAsiaTheme="minorEastAsia"/>
          <w:color w:val="000000" w:themeColor="text1"/>
          <w:sz w:val="28"/>
          <w:szCs w:val="28"/>
        </w:rPr>
        <w:t>本合同经甲、乙双方代表签字盖章后成立，自乙方交付保证金给甲方之日起生效。</w:t>
      </w:r>
    </w:p>
    <w:p>
      <w:pPr>
        <w:spacing w:line="560" w:lineRule="exact"/>
        <w:rPr>
          <w:rFonts w:asciiTheme="minorEastAsia" w:hAnsiTheme="minorEastAsia" w:eastAsiaTheme="minorEastAsia"/>
          <w:color w:val="000000" w:themeColor="text1"/>
          <w:sz w:val="28"/>
          <w:szCs w:val="28"/>
        </w:rPr>
      </w:pPr>
    </w:p>
    <w:p>
      <w:pPr>
        <w:spacing w:line="560" w:lineRule="exact"/>
        <w:ind w:firstLine="555"/>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甲方：（盖章）                    乙方：</w:t>
      </w:r>
    </w:p>
    <w:p>
      <w:pPr>
        <w:spacing w:line="560" w:lineRule="exact"/>
        <w:ind w:firstLine="555"/>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代表：                            代表：</w:t>
      </w:r>
    </w:p>
    <w:p>
      <w:pPr>
        <w:spacing w:line="560" w:lineRule="exact"/>
        <w:ind w:firstLine="2660" w:firstLineChars="950"/>
        <w:rPr>
          <w:rFonts w:asciiTheme="minorEastAsia" w:hAnsiTheme="minorEastAsia" w:eastAsiaTheme="minorEastAsia"/>
          <w:color w:val="000000" w:themeColor="text1"/>
          <w:sz w:val="28"/>
          <w:szCs w:val="28"/>
        </w:rPr>
      </w:pPr>
    </w:p>
    <w:p>
      <w:pPr>
        <w:spacing w:line="560" w:lineRule="exact"/>
        <w:ind w:firstLine="2660" w:firstLineChars="95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 xml:space="preserve">          </w:t>
      </w:r>
      <w:r>
        <w:rPr>
          <w:rFonts w:asciiTheme="minorEastAsia" w:hAnsiTheme="minorEastAsia" w:eastAsiaTheme="minorEastAsia"/>
          <w:color w:val="000000" w:themeColor="text1"/>
          <w:sz w:val="28"/>
          <w:szCs w:val="28"/>
        </w:rPr>
        <w:t>本合同于20   年   月   日签署</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7wAWNEAAAACAQAADwAAAAAAAAABACAA&#10;AAAiAAAAZHJzL2Rvd25yZXYueG1sUEsBAhQAFAAAAAgAh07iQBsTqE0UAgAABAQAAA4AAAAAAAAA&#10;AQAgAAAAIAEAAGRycy9lMm9Eb2MueG1sUEsFBgAAAAAGAAYAWQEAAKY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21132"/>
    <w:multiLevelType w:val="multilevel"/>
    <w:tmpl w:val="01721132"/>
    <w:lvl w:ilvl="0" w:tentative="0">
      <w:start w:val="1"/>
      <w:numFmt w:val="decimal"/>
      <w:lvlText w:val="%1."/>
      <w:lvlJc w:val="left"/>
      <w:pPr>
        <w:ind w:left="1035" w:hanging="480"/>
      </w:pPr>
    </w:lvl>
    <w:lvl w:ilvl="1" w:tentative="0">
      <w:start w:val="1"/>
      <w:numFmt w:val="lowerLetter"/>
      <w:lvlText w:val="%2)"/>
      <w:lvlJc w:val="left"/>
      <w:pPr>
        <w:ind w:left="1515" w:hanging="480"/>
      </w:pPr>
    </w:lvl>
    <w:lvl w:ilvl="2" w:tentative="0">
      <w:start w:val="1"/>
      <w:numFmt w:val="lowerRoman"/>
      <w:lvlText w:val="%3."/>
      <w:lvlJc w:val="right"/>
      <w:pPr>
        <w:ind w:left="1995" w:hanging="480"/>
      </w:pPr>
    </w:lvl>
    <w:lvl w:ilvl="3" w:tentative="0">
      <w:start w:val="1"/>
      <w:numFmt w:val="decimal"/>
      <w:lvlText w:val="%4."/>
      <w:lvlJc w:val="left"/>
      <w:pPr>
        <w:ind w:left="2475" w:hanging="480"/>
      </w:pPr>
    </w:lvl>
    <w:lvl w:ilvl="4" w:tentative="0">
      <w:start w:val="1"/>
      <w:numFmt w:val="lowerLetter"/>
      <w:lvlText w:val="%5)"/>
      <w:lvlJc w:val="left"/>
      <w:pPr>
        <w:ind w:left="2955" w:hanging="480"/>
      </w:pPr>
    </w:lvl>
    <w:lvl w:ilvl="5" w:tentative="0">
      <w:start w:val="1"/>
      <w:numFmt w:val="lowerRoman"/>
      <w:lvlText w:val="%6."/>
      <w:lvlJc w:val="right"/>
      <w:pPr>
        <w:ind w:left="3435" w:hanging="480"/>
      </w:pPr>
    </w:lvl>
    <w:lvl w:ilvl="6" w:tentative="0">
      <w:start w:val="1"/>
      <w:numFmt w:val="decimal"/>
      <w:lvlText w:val="%7."/>
      <w:lvlJc w:val="left"/>
      <w:pPr>
        <w:ind w:left="3915" w:hanging="480"/>
      </w:pPr>
    </w:lvl>
    <w:lvl w:ilvl="7" w:tentative="0">
      <w:start w:val="1"/>
      <w:numFmt w:val="lowerLetter"/>
      <w:lvlText w:val="%8)"/>
      <w:lvlJc w:val="left"/>
      <w:pPr>
        <w:ind w:left="4395" w:hanging="480"/>
      </w:pPr>
    </w:lvl>
    <w:lvl w:ilvl="8" w:tentative="0">
      <w:start w:val="1"/>
      <w:numFmt w:val="lowerRoman"/>
      <w:lvlText w:val="%9."/>
      <w:lvlJc w:val="right"/>
      <w:pPr>
        <w:ind w:left="4875" w:hanging="480"/>
      </w:pPr>
    </w:lvl>
  </w:abstractNum>
  <w:abstractNum w:abstractNumId="1">
    <w:nsid w:val="26CD344B"/>
    <w:multiLevelType w:val="multilevel"/>
    <w:tmpl w:val="26CD344B"/>
    <w:lvl w:ilvl="0" w:tentative="0">
      <w:start w:val="1"/>
      <w:numFmt w:val="decimal"/>
      <w:lvlText w:val="%1."/>
      <w:lvlJc w:val="center"/>
      <w:pPr>
        <w:tabs>
          <w:tab w:val="left" w:pos="851"/>
        </w:tabs>
        <w:ind w:left="202" w:firstLine="649"/>
      </w:pPr>
      <w:rPr>
        <w:rFonts w:hint="eastAsia"/>
      </w:rPr>
    </w:lvl>
    <w:lvl w:ilvl="1" w:tentative="0">
      <w:start w:val="1"/>
      <w:numFmt w:val="lowerLetter"/>
      <w:lvlText w:val="%2)"/>
      <w:lvlJc w:val="left"/>
      <w:pPr>
        <w:ind w:left="1515" w:hanging="480"/>
      </w:pPr>
    </w:lvl>
    <w:lvl w:ilvl="2" w:tentative="0">
      <w:start w:val="1"/>
      <w:numFmt w:val="lowerRoman"/>
      <w:lvlText w:val="%3."/>
      <w:lvlJc w:val="right"/>
      <w:pPr>
        <w:ind w:left="1995" w:hanging="480"/>
      </w:pPr>
    </w:lvl>
    <w:lvl w:ilvl="3" w:tentative="0">
      <w:start w:val="1"/>
      <w:numFmt w:val="decimal"/>
      <w:lvlText w:val="%4."/>
      <w:lvlJc w:val="left"/>
      <w:pPr>
        <w:ind w:left="2475" w:hanging="480"/>
      </w:pPr>
    </w:lvl>
    <w:lvl w:ilvl="4" w:tentative="0">
      <w:start w:val="1"/>
      <w:numFmt w:val="lowerLetter"/>
      <w:lvlText w:val="%5)"/>
      <w:lvlJc w:val="left"/>
      <w:pPr>
        <w:ind w:left="2955" w:hanging="480"/>
      </w:pPr>
    </w:lvl>
    <w:lvl w:ilvl="5" w:tentative="0">
      <w:start w:val="1"/>
      <w:numFmt w:val="lowerRoman"/>
      <w:lvlText w:val="%6."/>
      <w:lvlJc w:val="right"/>
      <w:pPr>
        <w:ind w:left="3435" w:hanging="480"/>
      </w:pPr>
    </w:lvl>
    <w:lvl w:ilvl="6" w:tentative="0">
      <w:start w:val="1"/>
      <w:numFmt w:val="decimal"/>
      <w:lvlText w:val="%7."/>
      <w:lvlJc w:val="left"/>
      <w:pPr>
        <w:ind w:left="3915" w:hanging="480"/>
      </w:pPr>
    </w:lvl>
    <w:lvl w:ilvl="7" w:tentative="0">
      <w:start w:val="1"/>
      <w:numFmt w:val="lowerLetter"/>
      <w:lvlText w:val="%8)"/>
      <w:lvlJc w:val="left"/>
      <w:pPr>
        <w:ind w:left="4395" w:hanging="480"/>
      </w:pPr>
    </w:lvl>
    <w:lvl w:ilvl="8" w:tentative="0">
      <w:start w:val="1"/>
      <w:numFmt w:val="lowerRoman"/>
      <w:lvlText w:val="%9."/>
      <w:lvlJc w:val="right"/>
      <w:pPr>
        <w:ind w:left="4875" w:hanging="480"/>
      </w:pPr>
    </w:lvl>
  </w:abstractNum>
  <w:abstractNum w:abstractNumId="2">
    <w:nsid w:val="546E48F3"/>
    <w:multiLevelType w:val="multilevel"/>
    <w:tmpl w:val="546E48F3"/>
    <w:lvl w:ilvl="0" w:tentative="0">
      <w:start w:val="1"/>
      <w:numFmt w:val="chineseCountingThousand"/>
      <w:lvlText w:val="%1、"/>
      <w:lvlJc w:val="left"/>
      <w:pPr>
        <w:ind w:left="1035" w:hanging="480"/>
      </w:pPr>
      <w:rPr>
        <w:rFonts w:hint="eastAsia" w:ascii="宋体" w:hAnsi="宋体" w:eastAsia="宋体"/>
      </w:rPr>
    </w:lvl>
    <w:lvl w:ilvl="1" w:tentative="0">
      <w:start w:val="1"/>
      <w:numFmt w:val="lowerLetter"/>
      <w:lvlText w:val="%2)"/>
      <w:lvlJc w:val="left"/>
      <w:pPr>
        <w:ind w:left="1515" w:hanging="480"/>
      </w:pPr>
    </w:lvl>
    <w:lvl w:ilvl="2" w:tentative="0">
      <w:start w:val="1"/>
      <w:numFmt w:val="lowerRoman"/>
      <w:lvlText w:val="%3."/>
      <w:lvlJc w:val="right"/>
      <w:pPr>
        <w:ind w:left="1995" w:hanging="480"/>
      </w:pPr>
    </w:lvl>
    <w:lvl w:ilvl="3" w:tentative="0">
      <w:start w:val="1"/>
      <w:numFmt w:val="decimal"/>
      <w:lvlText w:val="%4."/>
      <w:lvlJc w:val="left"/>
      <w:pPr>
        <w:ind w:left="2475" w:hanging="480"/>
      </w:pPr>
    </w:lvl>
    <w:lvl w:ilvl="4" w:tentative="0">
      <w:start w:val="1"/>
      <w:numFmt w:val="lowerLetter"/>
      <w:lvlText w:val="%5)"/>
      <w:lvlJc w:val="left"/>
      <w:pPr>
        <w:ind w:left="2955" w:hanging="480"/>
      </w:pPr>
    </w:lvl>
    <w:lvl w:ilvl="5" w:tentative="0">
      <w:start w:val="1"/>
      <w:numFmt w:val="lowerRoman"/>
      <w:lvlText w:val="%6."/>
      <w:lvlJc w:val="right"/>
      <w:pPr>
        <w:ind w:left="3435" w:hanging="480"/>
      </w:pPr>
    </w:lvl>
    <w:lvl w:ilvl="6" w:tentative="0">
      <w:start w:val="1"/>
      <w:numFmt w:val="decimal"/>
      <w:lvlText w:val="%7."/>
      <w:lvlJc w:val="left"/>
      <w:pPr>
        <w:ind w:left="3915" w:hanging="480"/>
      </w:pPr>
    </w:lvl>
    <w:lvl w:ilvl="7" w:tentative="0">
      <w:start w:val="1"/>
      <w:numFmt w:val="lowerLetter"/>
      <w:lvlText w:val="%8)"/>
      <w:lvlJc w:val="left"/>
      <w:pPr>
        <w:ind w:left="4395" w:hanging="480"/>
      </w:pPr>
    </w:lvl>
    <w:lvl w:ilvl="8" w:tentative="0">
      <w:start w:val="1"/>
      <w:numFmt w:val="lowerRoman"/>
      <w:lvlText w:val="%9."/>
      <w:lvlJc w:val="right"/>
      <w:pPr>
        <w:ind w:left="4875"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JmNWFiOTkyMmRiNjE2OTU3NDRiNjA4YTE3ODNjM2UifQ=="/>
  </w:docVars>
  <w:rsids>
    <w:rsidRoot w:val="49BD520F"/>
    <w:rsid w:val="0001782B"/>
    <w:rsid w:val="00022345"/>
    <w:rsid w:val="00027792"/>
    <w:rsid w:val="000325AD"/>
    <w:rsid w:val="00046ECC"/>
    <w:rsid w:val="00070180"/>
    <w:rsid w:val="000717F2"/>
    <w:rsid w:val="00074ABB"/>
    <w:rsid w:val="00080141"/>
    <w:rsid w:val="0008141E"/>
    <w:rsid w:val="00085386"/>
    <w:rsid w:val="00086CA3"/>
    <w:rsid w:val="000966F6"/>
    <w:rsid w:val="000A1EB9"/>
    <w:rsid w:val="000A39EE"/>
    <w:rsid w:val="000A65F1"/>
    <w:rsid w:val="000B4D70"/>
    <w:rsid w:val="000D0DDE"/>
    <w:rsid w:val="000D144F"/>
    <w:rsid w:val="000E116A"/>
    <w:rsid w:val="000E65F8"/>
    <w:rsid w:val="0010016C"/>
    <w:rsid w:val="001067E2"/>
    <w:rsid w:val="00116421"/>
    <w:rsid w:val="001274B9"/>
    <w:rsid w:val="0016587D"/>
    <w:rsid w:val="00184D97"/>
    <w:rsid w:val="001A3BA4"/>
    <w:rsid w:val="001C2A55"/>
    <w:rsid w:val="001E4FEF"/>
    <w:rsid w:val="001E5001"/>
    <w:rsid w:val="001E74F4"/>
    <w:rsid w:val="00200E61"/>
    <w:rsid w:val="00203DF6"/>
    <w:rsid w:val="00204CFF"/>
    <w:rsid w:val="00205B6C"/>
    <w:rsid w:val="00217E7E"/>
    <w:rsid w:val="00232DEE"/>
    <w:rsid w:val="00251F88"/>
    <w:rsid w:val="00265CBF"/>
    <w:rsid w:val="00270468"/>
    <w:rsid w:val="00281F32"/>
    <w:rsid w:val="00290F33"/>
    <w:rsid w:val="00291300"/>
    <w:rsid w:val="00296187"/>
    <w:rsid w:val="00296AD0"/>
    <w:rsid w:val="00297C1D"/>
    <w:rsid w:val="002A1A8B"/>
    <w:rsid w:val="002B34E9"/>
    <w:rsid w:val="002B6F11"/>
    <w:rsid w:val="002D296E"/>
    <w:rsid w:val="002D4FCD"/>
    <w:rsid w:val="002F6BC4"/>
    <w:rsid w:val="0030560B"/>
    <w:rsid w:val="0034799E"/>
    <w:rsid w:val="003A3FF6"/>
    <w:rsid w:val="003A4F73"/>
    <w:rsid w:val="003E2A0E"/>
    <w:rsid w:val="003E4E6C"/>
    <w:rsid w:val="003F55D8"/>
    <w:rsid w:val="003F5905"/>
    <w:rsid w:val="00413BBA"/>
    <w:rsid w:val="00426BF4"/>
    <w:rsid w:val="004778C8"/>
    <w:rsid w:val="00487EFD"/>
    <w:rsid w:val="004A43FA"/>
    <w:rsid w:val="004B1675"/>
    <w:rsid w:val="004B1A6D"/>
    <w:rsid w:val="004C0789"/>
    <w:rsid w:val="004C62ED"/>
    <w:rsid w:val="004F53D1"/>
    <w:rsid w:val="00501C45"/>
    <w:rsid w:val="0051003C"/>
    <w:rsid w:val="00521BE5"/>
    <w:rsid w:val="00541F35"/>
    <w:rsid w:val="005472A6"/>
    <w:rsid w:val="0055436A"/>
    <w:rsid w:val="00557F00"/>
    <w:rsid w:val="00567EE6"/>
    <w:rsid w:val="00574568"/>
    <w:rsid w:val="00582889"/>
    <w:rsid w:val="00590BB9"/>
    <w:rsid w:val="005B6F8A"/>
    <w:rsid w:val="005C45E4"/>
    <w:rsid w:val="005C64DF"/>
    <w:rsid w:val="005C7AE0"/>
    <w:rsid w:val="005D1EC0"/>
    <w:rsid w:val="005D7FDB"/>
    <w:rsid w:val="005F045E"/>
    <w:rsid w:val="005F1FDE"/>
    <w:rsid w:val="006140E2"/>
    <w:rsid w:val="0062086A"/>
    <w:rsid w:val="006267C0"/>
    <w:rsid w:val="00640D97"/>
    <w:rsid w:val="0066779F"/>
    <w:rsid w:val="00675777"/>
    <w:rsid w:val="0068346F"/>
    <w:rsid w:val="006853FB"/>
    <w:rsid w:val="006A3660"/>
    <w:rsid w:val="006A6935"/>
    <w:rsid w:val="006A6BEF"/>
    <w:rsid w:val="006D1713"/>
    <w:rsid w:val="006E5867"/>
    <w:rsid w:val="006E6293"/>
    <w:rsid w:val="006F637A"/>
    <w:rsid w:val="006F639F"/>
    <w:rsid w:val="00703338"/>
    <w:rsid w:val="00704C23"/>
    <w:rsid w:val="00710EBF"/>
    <w:rsid w:val="00737ABB"/>
    <w:rsid w:val="0074230B"/>
    <w:rsid w:val="007505C8"/>
    <w:rsid w:val="00762C18"/>
    <w:rsid w:val="00782102"/>
    <w:rsid w:val="007946EE"/>
    <w:rsid w:val="0079638C"/>
    <w:rsid w:val="00796E1A"/>
    <w:rsid w:val="007E7646"/>
    <w:rsid w:val="0081701E"/>
    <w:rsid w:val="008378F6"/>
    <w:rsid w:val="008379FD"/>
    <w:rsid w:val="00846AAF"/>
    <w:rsid w:val="00855AF5"/>
    <w:rsid w:val="00864743"/>
    <w:rsid w:val="00873352"/>
    <w:rsid w:val="0088401C"/>
    <w:rsid w:val="008869A6"/>
    <w:rsid w:val="008A3493"/>
    <w:rsid w:val="008E51D4"/>
    <w:rsid w:val="008F0FB4"/>
    <w:rsid w:val="00905C15"/>
    <w:rsid w:val="00913924"/>
    <w:rsid w:val="00926D29"/>
    <w:rsid w:val="009330F7"/>
    <w:rsid w:val="00934FF9"/>
    <w:rsid w:val="00941261"/>
    <w:rsid w:val="00942264"/>
    <w:rsid w:val="00954821"/>
    <w:rsid w:val="00961967"/>
    <w:rsid w:val="00962B67"/>
    <w:rsid w:val="009672F5"/>
    <w:rsid w:val="00977791"/>
    <w:rsid w:val="00982B48"/>
    <w:rsid w:val="0098436C"/>
    <w:rsid w:val="00995F10"/>
    <w:rsid w:val="009B0188"/>
    <w:rsid w:val="009B33DF"/>
    <w:rsid w:val="009B65E4"/>
    <w:rsid w:val="009C1B3E"/>
    <w:rsid w:val="009C3699"/>
    <w:rsid w:val="009F1860"/>
    <w:rsid w:val="00A02952"/>
    <w:rsid w:val="00A128E2"/>
    <w:rsid w:val="00A23056"/>
    <w:rsid w:val="00A306BE"/>
    <w:rsid w:val="00A32113"/>
    <w:rsid w:val="00A43900"/>
    <w:rsid w:val="00A43B9A"/>
    <w:rsid w:val="00A64DEB"/>
    <w:rsid w:val="00A7263F"/>
    <w:rsid w:val="00A75D3E"/>
    <w:rsid w:val="00A7680F"/>
    <w:rsid w:val="00A76FB4"/>
    <w:rsid w:val="00A8519C"/>
    <w:rsid w:val="00A94513"/>
    <w:rsid w:val="00AB254F"/>
    <w:rsid w:val="00AB32B7"/>
    <w:rsid w:val="00AC2E43"/>
    <w:rsid w:val="00AD06BE"/>
    <w:rsid w:val="00AD5385"/>
    <w:rsid w:val="00AF5A2A"/>
    <w:rsid w:val="00B03641"/>
    <w:rsid w:val="00B06771"/>
    <w:rsid w:val="00B159F9"/>
    <w:rsid w:val="00B26943"/>
    <w:rsid w:val="00B32BD3"/>
    <w:rsid w:val="00B3643C"/>
    <w:rsid w:val="00B36C00"/>
    <w:rsid w:val="00B67A0D"/>
    <w:rsid w:val="00B7381E"/>
    <w:rsid w:val="00BD0A08"/>
    <w:rsid w:val="00BF3EFD"/>
    <w:rsid w:val="00C15D83"/>
    <w:rsid w:val="00C3037C"/>
    <w:rsid w:val="00C33A75"/>
    <w:rsid w:val="00C503EC"/>
    <w:rsid w:val="00C60B5F"/>
    <w:rsid w:val="00C625D5"/>
    <w:rsid w:val="00C73F00"/>
    <w:rsid w:val="00C87EFB"/>
    <w:rsid w:val="00C912FD"/>
    <w:rsid w:val="00C95F82"/>
    <w:rsid w:val="00CA2CA7"/>
    <w:rsid w:val="00CB0681"/>
    <w:rsid w:val="00CC06D1"/>
    <w:rsid w:val="00CD2F41"/>
    <w:rsid w:val="00CE1AF0"/>
    <w:rsid w:val="00CE68E0"/>
    <w:rsid w:val="00CF01AE"/>
    <w:rsid w:val="00CF348C"/>
    <w:rsid w:val="00D00C04"/>
    <w:rsid w:val="00D12443"/>
    <w:rsid w:val="00D13322"/>
    <w:rsid w:val="00D1349B"/>
    <w:rsid w:val="00D17CF3"/>
    <w:rsid w:val="00D309E6"/>
    <w:rsid w:val="00D31497"/>
    <w:rsid w:val="00D344BD"/>
    <w:rsid w:val="00D45CD6"/>
    <w:rsid w:val="00D57431"/>
    <w:rsid w:val="00D70E18"/>
    <w:rsid w:val="00D70F8A"/>
    <w:rsid w:val="00D906DA"/>
    <w:rsid w:val="00D914A0"/>
    <w:rsid w:val="00D95DA3"/>
    <w:rsid w:val="00DB5479"/>
    <w:rsid w:val="00DE3E2D"/>
    <w:rsid w:val="00DE4C53"/>
    <w:rsid w:val="00DF0553"/>
    <w:rsid w:val="00DF7E92"/>
    <w:rsid w:val="00E0075E"/>
    <w:rsid w:val="00E06305"/>
    <w:rsid w:val="00E16999"/>
    <w:rsid w:val="00E27EEB"/>
    <w:rsid w:val="00E36774"/>
    <w:rsid w:val="00E37CA9"/>
    <w:rsid w:val="00E47E8D"/>
    <w:rsid w:val="00E64821"/>
    <w:rsid w:val="00E956F2"/>
    <w:rsid w:val="00EA6FFC"/>
    <w:rsid w:val="00EE08E9"/>
    <w:rsid w:val="00EE720A"/>
    <w:rsid w:val="00EF5729"/>
    <w:rsid w:val="00F1220E"/>
    <w:rsid w:val="00F22A49"/>
    <w:rsid w:val="00F333BB"/>
    <w:rsid w:val="00F33E02"/>
    <w:rsid w:val="00F4165C"/>
    <w:rsid w:val="00F4399E"/>
    <w:rsid w:val="00F551E5"/>
    <w:rsid w:val="00F57944"/>
    <w:rsid w:val="00F61A62"/>
    <w:rsid w:val="00F61D4B"/>
    <w:rsid w:val="00F65513"/>
    <w:rsid w:val="00F80CC9"/>
    <w:rsid w:val="00F9095B"/>
    <w:rsid w:val="00F92C2B"/>
    <w:rsid w:val="00FC40B8"/>
    <w:rsid w:val="00FD3DB8"/>
    <w:rsid w:val="00FE70AE"/>
    <w:rsid w:val="01133A45"/>
    <w:rsid w:val="012F2C81"/>
    <w:rsid w:val="020C6121"/>
    <w:rsid w:val="0500061A"/>
    <w:rsid w:val="05EB471F"/>
    <w:rsid w:val="08507938"/>
    <w:rsid w:val="0A02604A"/>
    <w:rsid w:val="0A8237B3"/>
    <w:rsid w:val="0C401DDC"/>
    <w:rsid w:val="0D471A8D"/>
    <w:rsid w:val="0FF2757A"/>
    <w:rsid w:val="180366A7"/>
    <w:rsid w:val="187E2309"/>
    <w:rsid w:val="19BF0C59"/>
    <w:rsid w:val="1ACE6388"/>
    <w:rsid w:val="1B6F15FE"/>
    <w:rsid w:val="1FEA1406"/>
    <w:rsid w:val="22155DA6"/>
    <w:rsid w:val="22CA3147"/>
    <w:rsid w:val="238348ED"/>
    <w:rsid w:val="282E5D5C"/>
    <w:rsid w:val="2964386E"/>
    <w:rsid w:val="2FE00F39"/>
    <w:rsid w:val="336A69FA"/>
    <w:rsid w:val="33F45732"/>
    <w:rsid w:val="35504D99"/>
    <w:rsid w:val="36C87EA2"/>
    <w:rsid w:val="37231A5B"/>
    <w:rsid w:val="37A264CB"/>
    <w:rsid w:val="395E3EB4"/>
    <w:rsid w:val="3B0D2D17"/>
    <w:rsid w:val="3C056483"/>
    <w:rsid w:val="3D3B47CD"/>
    <w:rsid w:val="3EF11BA0"/>
    <w:rsid w:val="3FF24E86"/>
    <w:rsid w:val="400D7789"/>
    <w:rsid w:val="40416E89"/>
    <w:rsid w:val="42E22824"/>
    <w:rsid w:val="484C5DED"/>
    <w:rsid w:val="48746D6A"/>
    <w:rsid w:val="49BD520F"/>
    <w:rsid w:val="4B57630D"/>
    <w:rsid w:val="4C065D41"/>
    <w:rsid w:val="4CF652AA"/>
    <w:rsid w:val="4D13405A"/>
    <w:rsid w:val="4EE30923"/>
    <w:rsid w:val="53057D5F"/>
    <w:rsid w:val="53AF7747"/>
    <w:rsid w:val="53B15175"/>
    <w:rsid w:val="55B44007"/>
    <w:rsid w:val="59A3751F"/>
    <w:rsid w:val="59C57F9E"/>
    <w:rsid w:val="60721F46"/>
    <w:rsid w:val="651D6224"/>
    <w:rsid w:val="684277EA"/>
    <w:rsid w:val="68CC5944"/>
    <w:rsid w:val="68E357EB"/>
    <w:rsid w:val="6A275628"/>
    <w:rsid w:val="6ADD446B"/>
    <w:rsid w:val="6D2B4F56"/>
    <w:rsid w:val="6D535020"/>
    <w:rsid w:val="6EA64E77"/>
    <w:rsid w:val="728D3C77"/>
    <w:rsid w:val="735B06BE"/>
    <w:rsid w:val="7375733D"/>
    <w:rsid w:val="760C4A55"/>
    <w:rsid w:val="79DF3FE5"/>
    <w:rsid w:val="7AE2721A"/>
    <w:rsid w:val="7C687710"/>
    <w:rsid w:val="7DE55D56"/>
    <w:rsid w:val="FDFE6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1"/>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0"/>
    <w:pPr>
      <w:spacing w:beforeAutospacing="1" w:afterAutospacing="1"/>
      <w:jc w:val="left"/>
    </w:pPr>
    <w:rPr>
      <w:kern w:val="0"/>
      <w:sz w:val="24"/>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character" w:customStyle="1" w:styleId="11">
    <w:name w:val="批注框文本 字符"/>
    <w:basedOn w:val="9"/>
    <w:link w:val="3"/>
    <w:qFormat/>
    <w:uiPriority w:val="0"/>
    <w:rPr>
      <w:rFonts w:ascii="宋体"/>
      <w:kern w:val="2"/>
      <w:sz w:val="18"/>
      <w:szCs w:val="18"/>
    </w:rPr>
  </w:style>
  <w:style w:type="paragraph" w:customStyle="1" w:styleId="12">
    <w:name w:val="列出段落1"/>
    <w:basedOn w:val="1"/>
    <w:qFormat/>
    <w:uiPriority w:val="99"/>
    <w:pPr>
      <w:ind w:firstLine="420" w:firstLineChars="200"/>
    </w:pPr>
  </w:style>
  <w:style w:type="character" w:customStyle="1" w:styleId="13">
    <w:name w:val="批注文字 字符"/>
    <w:basedOn w:val="9"/>
    <w:link w:val="2"/>
    <w:qFormat/>
    <w:uiPriority w:val="0"/>
    <w:rPr>
      <w:kern w:val="2"/>
      <w:sz w:val="21"/>
      <w:szCs w:val="24"/>
    </w:rPr>
  </w:style>
  <w:style w:type="character" w:customStyle="1" w:styleId="14">
    <w:name w:val="批注主题 字符"/>
    <w:basedOn w:val="13"/>
    <w:link w:val="7"/>
    <w:qFormat/>
    <w:uiPriority w:val="0"/>
    <w:rPr>
      <w:b/>
      <w:bCs/>
      <w:kern w:val="2"/>
      <w:sz w:val="21"/>
      <w:szCs w:val="24"/>
    </w:rPr>
  </w:style>
  <w:style w:type="paragraph" w:customStyle="1" w:styleId="15">
    <w:name w:val="列出段落1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C7F58-FA2B-4013-8BF4-DE045C06B01E}">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8</Pages>
  <Words>611</Words>
  <Characters>3484</Characters>
  <Lines>29</Lines>
  <Paragraphs>8</Paragraphs>
  <TotalTime>4</TotalTime>
  <ScaleCrop>false</ScaleCrop>
  <LinksUpToDate>false</LinksUpToDate>
  <CharactersWithSpaces>4087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2019-08-15T01:14:00Z</dcterms:created>
  <dc:creator>Administrator</dc:creator>
  <cp:lastModifiedBy>黄金兰</cp:lastModifiedBy>
  <cp:lastPrinted>2019-08-12T04:02:00Z</cp:lastPrinted>
  <dcterms:modified xsi:type="dcterms:W3CDTF">2023-07-14T07:46:46Z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40FA001063E247D08582D3D51FC232D3_12</vt:lpwstr>
  </property>
</Properties>
</file>