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A05C5">
      <w:pPr>
        <w:jc w:val="center"/>
        <w:rPr>
          <w:rFonts w:hint="eastAsia" w:eastAsia="宋体"/>
          <w:b/>
          <w:bCs/>
          <w:sz w:val="44"/>
          <w:szCs w:val="44"/>
          <w:lang w:eastAsia="zh-CN"/>
        </w:rPr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房屋</w:t>
      </w:r>
      <w:r>
        <w:rPr>
          <w:rFonts w:hint="eastAsia" w:ascii="宋体" w:hAnsi="宋体"/>
          <w:b/>
          <w:bCs/>
          <w:sz w:val="44"/>
          <w:szCs w:val="44"/>
        </w:rPr>
        <w:t>租赁合同</w:t>
      </w:r>
      <w:r>
        <w:rPr>
          <w:rFonts w:hint="eastAsia" w:ascii="宋体" w:hAnsi="宋体"/>
          <w:b/>
          <w:bCs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样本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  <w:lang w:eastAsia="zh-CN"/>
        </w:rPr>
        <w:t>）</w:t>
      </w:r>
    </w:p>
    <w:p w14:paraId="51E86FAB">
      <w:pPr>
        <w:jc w:val="center"/>
        <w:rPr>
          <w:rFonts w:hint="eastAsia"/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430AD8F8"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出租方：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龙门县城市建设投资有限公司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（下称甲方）</w:t>
      </w:r>
    </w:p>
    <w:p w14:paraId="056A5F32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法定代表人：廖智俊</w:t>
      </w:r>
    </w:p>
    <w:p w14:paraId="34244F6D"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地址：龙门县龙城街道体育西路6号城投大厦十一楼</w:t>
      </w:r>
    </w:p>
    <w:p w14:paraId="6F615628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联系电话：0752-7788619</w:t>
      </w:r>
    </w:p>
    <w:p w14:paraId="052E1772">
      <w:pPr>
        <w:spacing w:line="60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承租方：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下称乙方）</w:t>
      </w:r>
    </w:p>
    <w:p w14:paraId="037D26C7">
      <w:pPr>
        <w:spacing w:line="600" w:lineRule="exact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法定代表人：</w:t>
      </w:r>
    </w:p>
    <w:p w14:paraId="0BD02305"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地址：</w:t>
      </w:r>
    </w:p>
    <w:p w14:paraId="60347363">
      <w:pPr>
        <w:spacing w:line="600" w:lineRule="exact"/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联系电话：</w:t>
      </w:r>
    </w:p>
    <w:p w14:paraId="6164D336">
      <w:pP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68EA8046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6C88D53A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拥有管理权的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通过公开挂牌竞价招租方式，由乙方竞得承租权。现甲乙双方本着互惠互利的原则，经协商，达成如下协议，以共同遵守：</w:t>
      </w:r>
    </w:p>
    <w:p w14:paraId="55216BD5"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租赁物基本情况</w:t>
      </w:r>
    </w:p>
    <w:p w14:paraId="27336E0D">
      <w:pPr>
        <w:pStyle w:val="2"/>
        <w:numPr>
          <w:ilvl w:val="0"/>
          <w:numId w:val="0"/>
        </w:numPr>
        <w:ind w:firstLine="0" w:firstLineChars="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1、地址：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；</w:t>
      </w:r>
    </w:p>
    <w:p w14:paraId="7E4D4514">
      <w:pPr>
        <w:pStyle w:val="2"/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2、建筑面积：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20A29B45"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>3、用途：办公</w:t>
      </w:r>
    </w:p>
    <w:p w14:paraId="5B9E07FD">
      <w:pPr>
        <w:pStyle w:val="2"/>
        <w:numPr>
          <w:ilvl w:val="0"/>
          <w:numId w:val="1"/>
        </w:num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u w:val="single"/>
          <w:lang w:val="en-US" w:eastAsia="zh-CN"/>
        </w:rPr>
        <w:t>租金及租赁期限</w:t>
      </w:r>
    </w:p>
    <w:p w14:paraId="236C8C23">
      <w:pPr>
        <w:pStyle w:val="2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将位于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，面积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平方米的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按现状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出租给乙方，月租金为：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（￥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元）。</w:t>
      </w:r>
    </w:p>
    <w:p w14:paraId="2617974F"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2、乙方应在收到租赁物之日起2个工作日内向甲方支付首月租金人民币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万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仟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佰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）。</w:t>
      </w:r>
    </w:p>
    <w:p w14:paraId="7B559A0D">
      <w:pPr>
        <w:pStyle w:val="2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乙方应在每月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日前交清当月租金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及上月水电费、管理费。</w:t>
      </w:r>
    </w:p>
    <w:p w14:paraId="0A6C6B8A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乙方租赁甲方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的租期为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年，即（从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日至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月 日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）。</w:t>
      </w:r>
    </w:p>
    <w:p w14:paraId="56EE8028"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三、租赁物交接</w:t>
      </w:r>
    </w:p>
    <w:p w14:paraId="14A7C81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1. 自甲方收到履约租金之日起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个工作日内，甲方将租赁物按现状交给乙方使用。</w:t>
      </w:r>
    </w:p>
    <w:p w14:paraId="12D25A2F">
      <w:pPr>
        <w:numPr>
          <w:ilvl w:val="0"/>
          <w:numId w:val="0"/>
        </w:numPr>
        <w:ind w:firstLine="640" w:firstLineChars="200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2、若甲方在收到履约租金后，未能向乙方交付租赁物以供其使用，则乙方支付首月租金的时间予以顺延，此情形下甲方不构成违约。 </w:t>
      </w:r>
    </w:p>
    <w:p w14:paraId="5494F84F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四、双方权利义务</w:t>
      </w:r>
    </w:p>
    <w:p w14:paraId="3AF1ECBF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1、甲方确保租赁物符合本合同用途且不存在安全隐患。</w:t>
      </w:r>
    </w:p>
    <w:p w14:paraId="7C570FA1"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2、甲方保证对租赁物享有管理、出租权，且租赁物权属清晰。</w:t>
      </w:r>
    </w:p>
    <w:p w14:paraId="6223C8DE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3、甲方有权按约收取履约租金。</w:t>
      </w:r>
    </w:p>
    <w:p w14:paraId="51B1DD2E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4、乙方应按时支付租金、水费、电费、管理费。</w:t>
      </w:r>
    </w:p>
    <w:p w14:paraId="40168487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5、租赁有效期内经甲方书面同意，乙方可将租赁物转租给次承租人，乙方与次承租人的租赁有效期不得超过本合同租赁有效期。</w:t>
      </w:r>
    </w:p>
    <w:p w14:paraId="6E2A4D99">
      <w:pPr>
        <w:numPr>
          <w:ilvl w:val="0"/>
          <w:numId w:val="0"/>
        </w:numPr>
        <w:ind w:firstLine="64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6、未经甲方书面同意，乙方不得对租赁物设立抵押、担保等负担性义务。</w:t>
      </w:r>
    </w:p>
    <w:p w14:paraId="3663DB5A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7、乙方使用租赁物期间不得破坏租赁物主体结构。</w:t>
      </w:r>
    </w:p>
    <w:p w14:paraId="2FDB67C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乙方如需对室内进行装修的，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经甲方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书面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同意，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由此产生的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装修费用由乙方负责，且不得损坏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内部结构和外墙装饰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1FFD054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9、乙方使用租赁物期间需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租赁物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设备、设施进行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维护、修缮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，由此产生的费用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由乙方承担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 w14:paraId="6C5BD402">
      <w:pPr>
        <w:numPr>
          <w:ilvl w:val="0"/>
          <w:numId w:val="0"/>
        </w:numPr>
        <w:ind w:firstLine="640" w:firstLineChars="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乙方自主经营，自负盈亏，员工工资福利、水电费、工商费、税费等因经营而发生的一切费用由乙方承担。在经营期间所发生的一切债权、债务及纠纷均与甲无关。</w:t>
      </w:r>
    </w:p>
    <w:p w14:paraId="3813D2C1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应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做好防火防盗等各项安全措施，如发生人员伤亡及自身财产损失的，一概由乙方负责。</w:t>
      </w:r>
    </w:p>
    <w:p w14:paraId="3636337C">
      <w:pPr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10、乙方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应爱护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合理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使用和负责保管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及设备、设施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447703F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乙方对承租的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在租期内具有使用权，但应按合同经营项目进行依法经营、使用，且证照齐全。</w:t>
      </w:r>
    </w:p>
    <w:p w14:paraId="7F71CBE0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12、乙方不得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违法违规经营易燃、易爆等高危物品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未经甲方书面同意不得经营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餐饮业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榨油等高噪音污染行业。</w:t>
      </w:r>
    </w:p>
    <w:p w14:paraId="4E6BA6B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13、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承租期内一切安全责任由乙方负责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25AADE75">
      <w:pPr>
        <w:ind w:firstLine="643" w:firstLineChars="200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六、违约责任</w:t>
      </w:r>
    </w:p>
    <w:p w14:paraId="2681282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租赁期满后，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的固定设施、装修、装饰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含已形成附和的装饰装修物）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等不动产不得拆除，无偿归甲方所有，否则应按价赔偿。</w:t>
      </w:r>
    </w:p>
    <w:p w14:paraId="5639B54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、未经甲方同意，乙方私自转租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的，视作违约，甲方有权终止本合同的履行，并无偿收回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使用权。</w:t>
      </w:r>
    </w:p>
    <w:p w14:paraId="25848B4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、在租赁期内，乙方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的，视作违约，履约甲方因建设需要，可中途终止租赁合同，但必须提前3个月通知乙方，乙方应无条件办理退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手续，并将租赁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无偿交回给甲方。</w:t>
      </w:r>
    </w:p>
    <w:p w14:paraId="46755DE9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4、租赁物交乙方使用后，租赁期间因乙方管理使用不当导致的安全事故由乙方自行承担，乙方应就甲方租赁物毁损、第三人的人身财产损失承担赔偿责任，甲方有权解除合同。</w:t>
      </w:r>
    </w:p>
    <w:p w14:paraId="52C0B80F"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5、因次承租人对租赁物造成的毁损，甲方有权要求乙方承担，乙方拒不承担的，甲方有行使解除权。</w:t>
      </w:r>
    </w:p>
    <w:p w14:paraId="3A8C5D9F">
      <w:pPr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七、其他</w:t>
      </w:r>
    </w:p>
    <w:p w14:paraId="079C2AB9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、本合同如出现争议，双方应友好协商解决，协商不成时，任何一方均可以向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龙门县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人民法院起诉。 </w:t>
      </w:r>
    </w:p>
    <w:p w14:paraId="678E767B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、若租赁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因不可抗力的因素导致损毁或造成承租人损失的，双方互不承担责任。租赁期间，若乙方因不可抗力的因素导致不能使用租赁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房屋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，乙方需立即通知甲方。 </w:t>
      </w:r>
    </w:p>
    <w:p w14:paraId="2A8F27E2">
      <w:p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3、本合同项下租赁房屋配套停车场的使用权，由甲、乙方及其他合法承租方，按照各自租赁面积占总面积的比例共同享有。</w:t>
      </w:r>
    </w:p>
    <w:p w14:paraId="3B6AD0B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、本合同一式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执壹份，惠州市公共资源交易中心龙门分中心存档壹份，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另外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自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甲乙双方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之日起生效。</w:t>
      </w:r>
    </w:p>
    <w:p w14:paraId="1BD37B0E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</w:t>
      </w:r>
    </w:p>
    <w:p w14:paraId="73D8A148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甲方：                        </w:t>
      </w:r>
    </w:p>
    <w:p w14:paraId="35C85726">
      <w:pPr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法定代表人（或授权代表）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：                  </w:t>
      </w:r>
    </w:p>
    <w:p w14:paraId="67199580">
      <w:pPr>
        <w:ind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7D7E695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乙方：</w:t>
      </w:r>
    </w:p>
    <w:p w14:paraId="5799717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法定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代表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人（授权代表）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签名：</w:t>
      </w:r>
    </w:p>
    <w:p w14:paraId="187E223C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</w:t>
      </w:r>
    </w:p>
    <w:p w14:paraId="71BC049D"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03E700D7">
      <w:pPr>
        <w:ind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签订时间：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月  日</w:t>
      </w:r>
    </w:p>
    <w:p w14:paraId="402342F6">
      <w:pPr>
        <w:ind w:firstLine="640" w:firstLineChars="200"/>
        <w:jc w:val="left"/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签订地点：惠州市龙门县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693FEC"/>
    <w:multiLevelType w:val="singleLevel"/>
    <w:tmpl w:val="DE693F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kZDNmNzk1ZGE0MjY1Y2UxMmE3YzMxNTJlNjU2ZWUifQ=="/>
  </w:docVars>
  <w:rsids>
    <w:rsidRoot w:val="105D7CE4"/>
    <w:rsid w:val="01C626F2"/>
    <w:rsid w:val="105D7CE4"/>
    <w:rsid w:val="13602BF5"/>
    <w:rsid w:val="169528F0"/>
    <w:rsid w:val="17F329DB"/>
    <w:rsid w:val="1DEF1B96"/>
    <w:rsid w:val="1F631DB4"/>
    <w:rsid w:val="23337719"/>
    <w:rsid w:val="2759715C"/>
    <w:rsid w:val="2CF271B0"/>
    <w:rsid w:val="30D54598"/>
    <w:rsid w:val="33CB4A3D"/>
    <w:rsid w:val="370033E2"/>
    <w:rsid w:val="383919CD"/>
    <w:rsid w:val="39191E25"/>
    <w:rsid w:val="39E85317"/>
    <w:rsid w:val="3D133224"/>
    <w:rsid w:val="452A4924"/>
    <w:rsid w:val="46DA3F91"/>
    <w:rsid w:val="472050DB"/>
    <w:rsid w:val="47E10153"/>
    <w:rsid w:val="4C6F0F12"/>
    <w:rsid w:val="4D9A1DAD"/>
    <w:rsid w:val="505F1C1B"/>
    <w:rsid w:val="50750E8F"/>
    <w:rsid w:val="50A97109"/>
    <w:rsid w:val="51A11757"/>
    <w:rsid w:val="52C138F4"/>
    <w:rsid w:val="5F532348"/>
    <w:rsid w:val="601E3D63"/>
    <w:rsid w:val="653F1418"/>
    <w:rsid w:val="782A5F47"/>
    <w:rsid w:val="79C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R005</errorID>
      <errorWord>    平方米的房屋按现状出租给乙方，月租金为： 万 仟 佰 拾元（￥     元）。</errorWord>
      <group>1</group>
      <groupName>高风险</groupName>
      <ability/>
      <abilityName/>
      <candidateList>
        <item>[VAR:具体面积] 平方米的房屋按现状出租给乙方，月租金为：[VAR:具体金额]元（大写：[大写金额]）。乙方应向甲方支付押金[VAR:具体金额]元，押金用于抵扣乙方违约造成的损失，甲方无返还义务</item>
      </candidateList>
      <explain>原条款月租金未明确具体金额，不利于租金的确定和支付，且缺少押金相关条款，无法保障甲方在乙方违约时的权益。</explain>
      <paraID>236C8C23</paraID>
      <start>32</start>
      <end>75</end>
      <status>unmodified</status>
      <modifiedWord/>
      <trackRevisions>false</trackRevisions>
    </reviewItem>
    <reviewItem>
      <errorID>R006</errorID>
      <errorWord>支付首月租金人民币       元（大写： 万 仟 佰 拾元</errorWord>
      <group>1</group>
      <groupName>高风险</groupName>
      <ability/>
      <abilityName/>
      <candidateList>
        <item>以银行转账方式支付首月租金人民币[VAR:具体金额]元（大写：[大写金额]</item>
      </candidateList>
      <explain>原条款未明确首月租金的支付方式，可能导致支付不规范和纠纷，明确支付方式可保障甲方及时收到租金。</explain>
      <paraID>2617974F</paraID>
      <start>23</start>
      <end>53</end>
      <status>unmodified</status>
      <modifiedWord/>
      <trackRevisions>false</trackRevisions>
    </reviewItem>
    <reviewItem>
      <errorID>R007</errorID>
      <errorWord>   日前交清当月租金及上月水电费、管理费。</errorWord>
      <group>1</group>
      <groupName>高风险</groupName>
      <ability/>
      <abilityName/>
      <candidateList>
        <item>[VAR:具体日期]日前以银行转账方式交清当月租金及上月水电费、管理费。若乙方逾期支付，从逾期之日起每日按未支付金额的[不低于年利率24%对应的日利率]承担违约金，甲方有权从乙方支付的押金中扣除欠款。</item>
      </candidateList>
      <explain>原条款未明确支付方式，且无逾期支付的违约责任和甲方扣除欠款的条款，不利于保障甲方的租金及费用收取权益。</explain>
      <paraID>7B559A0D</paraID>
      <start>8</start>
      <end>30</end>
      <status>unmodified</status>
      <modifiedWord/>
      <trackRevisions>false</trackRevisions>
    </reviewItem>
  </reviewItems>
  <config>{"title":"城投大厦第1-7、13-15层（-房屋租赁合同）","task_id":"019abdbf09267d9b9a53990c2e894aab","hide_result_num":8,"transaction_result":"该房屋租赁合同整体风险可控。**合同类型**：常见房屋租赁合同，符合法律规定，无问题。**合同主体**：出租方与承租方明确，无遗漏或错误主体，无问题。**合同标的**：房屋用于办公，可正常租赁，无法律限制交易情形，无问题。**合同程序**：房屋通过公开挂牌竞价招租，程序合规，无特别批准、登记手续要求，无问题。**交易合理性**：租金、租期、双方权利义务等约定符合商业惯例，我方投入与回报合理，风险可控，无问题。**综合来看**，合同在各方面均无违法、无效等重大问题，符合法律法规要求。","open_position":"writer_sceneEntry"}</config>
</contractReview>
</file>

<file path=customXml/itemProps1.xml><?xml version="1.0" encoding="utf-8"?>
<ds:datastoreItem xmlns:ds="http://schemas.openxmlformats.org/officeDocument/2006/customXml" ds:itemID="{a3be6d82-4e5c-4531-a476-4364e0497e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1610</Words>
  <Characters>1626</Characters>
  <Lines>0</Lines>
  <Paragraphs>0</Paragraphs>
  <TotalTime>167</TotalTime>
  <ScaleCrop>false</ScaleCrop>
  <LinksUpToDate>false</LinksUpToDate>
  <CharactersWithSpaces>1755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2022-06-29T03:26:00Z</dcterms:created>
  <dc:creator>fhaio</dc:creator>
  <cp:lastModifiedBy>梓尧</cp:lastModifiedBy>
  <dcterms:modified xsi:type="dcterms:W3CDTF">2025-12-18T03:04:08Z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A1EEB02AD46E47A78B77FF3E69BA22C6_13</vt:lpwstr>
  </property>
  <property fmtid="{D5CDD505-2E9C-101B-9397-08002B2CF9AE}" pid="4" name="KSOTemplateDocerSaveRecord">
    <vt:lpwstr>eyJoZGlkIjoiMDJkZDNmNzk1ZGE0MjY1Y2UxMmE3YzMxNTJlNjU2ZWUiLCJ1c2VySWQiOiI0MzYzNzgyMDQifQ==</vt:lpwstr>
  </property>
</Properties>
</file>