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FE866"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房屋</w:t>
      </w:r>
      <w:r>
        <w:rPr>
          <w:rFonts w:hint="eastAsia" w:ascii="宋体" w:hAnsi="宋体"/>
          <w:b/>
          <w:bCs/>
          <w:sz w:val="44"/>
          <w:szCs w:val="44"/>
        </w:rPr>
        <w:t>租赁合同</w:t>
      </w:r>
    </w:p>
    <w:p w14:paraId="1CD6E2F8">
      <w:pPr>
        <w:jc w:val="center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14:paraId="6208412A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出租方：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龙门县城市建设投资有限公司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（下称甲方）</w:t>
      </w:r>
    </w:p>
    <w:p w14:paraId="5B2E9642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法定代表人：廖智俊</w:t>
      </w:r>
    </w:p>
    <w:p w14:paraId="0303B066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地址：龙门县龙城街道体育西路6号城投大厦十一楼</w:t>
      </w:r>
    </w:p>
    <w:p w14:paraId="5612A47B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联系电话：0752-7894772</w:t>
      </w:r>
    </w:p>
    <w:p w14:paraId="2B62992F"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承租方：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下称乙方）</w:t>
      </w:r>
    </w:p>
    <w:p w14:paraId="385CA22C">
      <w:pPr>
        <w:spacing w:line="600" w:lineRule="exact"/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</w:t>
      </w:r>
    </w:p>
    <w:p w14:paraId="66067537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</w:t>
      </w:r>
    </w:p>
    <w:p w14:paraId="493EC5A4">
      <w:pPr>
        <w:spacing w:line="600" w:lineRule="exact"/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 w14:paraId="5735CB27"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66738525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20D473B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拥有管理权的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通过公开挂牌竞价招租方式，由乙方竞得承租权。现甲乙双方本着互惠互利的原则，经协商，达成如下协议，以共同遵守：</w:t>
      </w:r>
    </w:p>
    <w:p w14:paraId="477C18F3"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租赁物基本情况</w:t>
      </w:r>
    </w:p>
    <w:p w14:paraId="51B76C93">
      <w:pPr>
        <w:pStyle w:val="2"/>
        <w:numPr>
          <w:ilvl w:val="0"/>
          <w:numId w:val="0"/>
        </w:numPr>
        <w:ind w:firstLine="0" w:firstLineChars="0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1、地址：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</w:t>
      </w:r>
    </w:p>
    <w:p w14:paraId="1D0FFDEE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2、建筑面积：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D3D959D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3、用途：                 </w:t>
      </w:r>
    </w:p>
    <w:p w14:paraId="4B7AC4EE">
      <w:pPr>
        <w:pStyle w:val="2"/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租金及租赁期限</w:t>
      </w:r>
    </w:p>
    <w:p w14:paraId="16C9D687"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将位于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，面积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平方米的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按现状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出租给乙方，月租金为：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元）。</w:t>
      </w:r>
    </w:p>
    <w:p w14:paraId="6D099893"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2、乙方应在收到租赁物之日起  个工作日内向甲方支付首月租金人民币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仟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元整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）。</w:t>
      </w:r>
    </w:p>
    <w:p w14:paraId="45A6BAFD">
      <w:pPr>
        <w:pStyle w:val="2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乙方应在每月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日前交清当月租金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及上月水电费、管理费，物业管理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费每平方13元。</w:t>
      </w:r>
    </w:p>
    <w:p w14:paraId="73FE863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乙方租赁甲方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的租期为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年，即（从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月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月 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 w14:paraId="1091CA97"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三、履约保证金 </w:t>
      </w:r>
    </w:p>
    <w:p w14:paraId="01157896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合同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，乙方必须向甲方缴交相当于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租款的租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履约保证金共￥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大写：  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2E88D466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履约保证金缴入甲方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指定用户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5F3ADE2"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租赁期满，乙方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不存在违约情形且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将租赁物业移交给甲方验收合格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付清全部水电费、卫生费和管理费等费用后，履约保证金由甲方无息退回给乙方。</w:t>
      </w:r>
    </w:p>
    <w:p w14:paraId="722842B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四、租赁物交接</w:t>
      </w:r>
    </w:p>
    <w:p w14:paraId="5C640E4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1、自甲方收到履约保证金之日起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个工作日内，甲方将租赁物按现状交给乙方使用。</w:t>
      </w:r>
    </w:p>
    <w:p w14:paraId="67034D8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2、如甲方收到履约保证金后未能将租赁物交给乙方使用的，则乙方支付首月租金时间顺延，甲方不视为违约。</w:t>
      </w:r>
    </w:p>
    <w:p w14:paraId="72A45721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五、双方权利义务</w:t>
      </w:r>
    </w:p>
    <w:p w14:paraId="45A23D49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1、甲方确保租赁物符合本合同用途且不存在安全隐患。</w:t>
      </w:r>
    </w:p>
    <w:p w14:paraId="7D3D61A0"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2、甲方保证对租赁物享有管理、出租权，且租赁物权属清晰。</w:t>
      </w:r>
    </w:p>
    <w:p w14:paraId="7338E23C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3、甲方有权按约收取履约保证金及租金。</w:t>
      </w:r>
    </w:p>
    <w:p w14:paraId="2A97FE6B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4、乙方应按时支付租金、水费、电费、管理费。</w:t>
      </w:r>
    </w:p>
    <w:p w14:paraId="6163C668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5、租赁有效期内经甲方书面同意，乙方可将租赁物转租给次承租人，乙方与次承租人的租赁有效期不得超过本合同租赁有效期。</w:t>
      </w:r>
    </w:p>
    <w:p w14:paraId="6A7C6602">
      <w:pPr>
        <w:numPr>
          <w:ilvl w:val="0"/>
          <w:numId w:val="0"/>
        </w:numPr>
        <w:ind w:firstLine="64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6、未经甲方书面同意，乙方不得对租赁物设立抵押、担保等负担性义务。</w:t>
      </w:r>
    </w:p>
    <w:p w14:paraId="76B4C158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7、乙方使用租赁物期间不得破坏租赁物主体结构。</w:t>
      </w:r>
    </w:p>
    <w:p w14:paraId="505C7EC9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乙方如需对室内进行装修的，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经甲方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同意，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由此产生的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装修费用由乙方负责，且不得损坏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内部结构和外墙装饰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2A3616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9、乙方使用租赁物期间需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租赁物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设备、设施进行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维护、修缮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，由此产生的费用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由乙方承担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5A69B3B">
      <w:pPr>
        <w:numPr>
          <w:ilvl w:val="0"/>
          <w:numId w:val="0"/>
        </w:numPr>
        <w:ind w:firstLine="64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乙方自主经营，自负盈亏，员工工资福利、水电费、工商费、税费等因经营而发生的一切费用由乙方承担。在经营期间所发生的一切债权、债务及纠纷均与甲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无关。</w:t>
      </w:r>
    </w:p>
    <w:p w14:paraId="1B8CF194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做好防火防盗等各项安全措施，如发生人员伤亡及自身财产损失的，一概由乙方负责。</w:t>
      </w:r>
    </w:p>
    <w:p w14:paraId="15C5DDEC">
      <w:pPr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应爱护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合理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使用和负责保管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及设备、设施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5DADD92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乙方对承租的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在租期内具有使用权，但应按合同经营项目进行依法经营、使用，且证照齐全。</w:t>
      </w:r>
    </w:p>
    <w:p w14:paraId="60F8C07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12、乙方不得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违法违规经营易燃、易爆等高危物品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未经甲方书面同意不得经营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餐饮业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榨油等高噪音污染行业。</w:t>
      </w:r>
    </w:p>
    <w:p w14:paraId="6B844CB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承租期内一切安全责任由乙方负责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69617582">
      <w:pPr>
        <w:ind w:firstLine="643" w:firstLineChars="200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六、违约责任</w:t>
      </w:r>
    </w:p>
    <w:p w14:paraId="21F412F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1、乙方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逾期交租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的，从逾期之日起每日加收千分之一滞纳金。乙方逾期2个月不缴交租金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水费、电费、管理费等费用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的，视作根本性违约，甲方可以单方终止租赁合同，收回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，除追收欠租外，乙方投入的装修无偿归甲方，租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履约保证金归甲方所有，不予退回。逾期移交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占用费按月租金双倍计付给甲方。</w:t>
      </w:r>
    </w:p>
    <w:p w14:paraId="4EB1C5AD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、租赁期满后，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的固定设施、装修、装饰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含已形成附和的装饰装修物）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等不动产不得拆除，无偿归甲方所有，否则应按价赔偿。</w:t>
      </w:r>
    </w:p>
    <w:p w14:paraId="69F2703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未经甲方同意，乙方私自转租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的，视作违约，甲方有权终止本合同的履行，租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履约保证金不予退回，并无偿收回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使用权。</w:t>
      </w:r>
    </w:p>
    <w:p w14:paraId="1C45CB9F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、在租赁期内，乙方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的，视作违约，履约保证金归甲方所有；甲方因建设需要，可中途终止租赁合同，但必须提前3个月通知乙方，乙方应无条件办理退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手续，并将租赁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无偿交回给甲方。</w:t>
      </w:r>
    </w:p>
    <w:p w14:paraId="779425C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、租赁期届满前3个月内由甲方对本租赁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举行公开招租，如乙方未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竞得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的，则必须在本合同期满前办理退房手续和移交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，逾期没有办理退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手续和腾空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占用费按上月租金双倍计付给甲方，造成出租方和新竞得人的一切损失由乙方负责。</w:t>
      </w:r>
    </w:p>
    <w:p w14:paraId="476FADE4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租赁物交乙方使用后，租赁期间因乙方管理使用不当导致的安全事故由乙方自行承担，乙方应就甲方租赁物毁损、第三人的人身财产损失承担赔偿责任，甲方有权解除合同并没收保证金。</w:t>
      </w:r>
    </w:p>
    <w:p w14:paraId="56FF4C1D">
      <w:pPr>
        <w:numPr>
          <w:ilvl w:val="0"/>
          <w:numId w:val="3"/>
        </w:numPr>
        <w:ind w:firstLine="640" w:firstLineChars="200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因次承租人对租赁物造成的毁损，甲方有权要求乙方承担，乙方拒不承担的，甲方有权没收保证金并行使解除权。</w:t>
      </w:r>
    </w:p>
    <w:p w14:paraId="7090D7AD">
      <w:pPr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七、其他</w:t>
      </w:r>
    </w:p>
    <w:p w14:paraId="54E4D50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、本合同如出现争议，双方应友好协商解决，协商不成时，任何一方均可以向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龙门县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人民法院起诉。 </w:t>
      </w:r>
    </w:p>
    <w:p w14:paraId="3D2C80BB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、若租赁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因不可抗力的因素导致损毁或造成承租人损失的，双方互不承担责任。租赁期间，若乙方因不可抗力的因素导致不能使用租赁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房屋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，乙方需立即通知甲方。 </w:t>
      </w:r>
    </w:p>
    <w:p w14:paraId="595276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、本合同一式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份，乙方执壹份，惠州市公共资源交易中心龙门分中心存档壹份，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剩余三份我司用于存档和向上级报备使用，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甲乙双方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之日起生效。</w:t>
      </w:r>
    </w:p>
    <w:p w14:paraId="1903E862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733BDDD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0383F3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甲方：                        </w:t>
      </w:r>
    </w:p>
    <w:p w14:paraId="2F1CEDA7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法定代表人（或授权代表）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：                  </w:t>
      </w:r>
    </w:p>
    <w:p w14:paraId="266E59E7"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E2CCB6C">
      <w:pPr>
        <w:ind w:firstLine="0" w:firstLineChars="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AC10CC0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乙方：</w:t>
      </w:r>
    </w:p>
    <w:p w14:paraId="7E7C75CA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人（授权代表）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签名：</w:t>
      </w:r>
    </w:p>
    <w:p w14:paraId="24C91C8E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01022441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745BFEE0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7BA3AC2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签订时间：202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</w:p>
    <w:p w14:paraId="2E5862AE">
      <w:pPr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签订地点：惠州市龙门县</w:t>
      </w:r>
    </w:p>
    <w:p w14:paraId="3470B665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6498DB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93FEC"/>
    <w:multiLevelType w:val="singleLevel"/>
    <w:tmpl w:val="DE693F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5D271F"/>
    <w:multiLevelType w:val="singleLevel"/>
    <w:tmpl w:val="4D5D271F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5AD7D20F"/>
    <w:multiLevelType w:val="singleLevel"/>
    <w:tmpl w:val="5AD7D2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DNmNzk1ZGE0MjY1Y2UxMmE3YzMxNTJlNjU2ZWUifQ=="/>
  </w:docVars>
  <w:rsids>
    <w:rsidRoot w:val="105D7CE4"/>
    <w:rsid w:val="07BC2556"/>
    <w:rsid w:val="0BE901D2"/>
    <w:rsid w:val="0E4B0B18"/>
    <w:rsid w:val="105D7CE4"/>
    <w:rsid w:val="16500A3A"/>
    <w:rsid w:val="17F329DB"/>
    <w:rsid w:val="1AAC0209"/>
    <w:rsid w:val="1B9D723F"/>
    <w:rsid w:val="1F631DB4"/>
    <w:rsid w:val="23E66539"/>
    <w:rsid w:val="26D905D7"/>
    <w:rsid w:val="2C160104"/>
    <w:rsid w:val="2CF271B0"/>
    <w:rsid w:val="30D54598"/>
    <w:rsid w:val="37771D56"/>
    <w:rsid w:val="383919CD"/>
    <w:rsid w:val="386A72E1"/>
    <w:rsid w:val="39191E25"/>
    <w:rsid w:val="41785B3B"/>
    <w:rsid w:val="41DF2AEE"/>
    <w:rsid w:val="452A4924"/>
    <w:rsid w:val="472050DB"/>
    <w:rsid w:val="493039A3"/>
    <w:rsid w:val="4C6F0F12"/>
    <w:rsid w:val="4D9A1DAD"/>
    <w:rsid w:val="505F1C1B"/>
    <w:rsid w:val="50A97109"/>
    <w:rsid w:val="51A11757"/>
    <w:rsid w:val="51E113A6"/>
    <w:rsid w:val="52C138F4"/>
    <w:rsid w:val="52EC6E19"/>
    <w:rsid w:val="54565A9B"/>
    <w:rsid w:val="55905233"/>
    <w:rsid w:val="58073AE3"/>
    <w:rsid w:val="5A67031E"/>
    <w:rsid w:val="5AAB6FEB"/>
    <w:rsid w:val="62206E9D"/>
    <w:rsid w:val="640D2B00"/>
    <w:rsid w:val="653F1418"/>
    <w:rsid w:val="6CC97187"/>
    <w:rsid w:val="6D7637B2"/>
    <w:rsid w:val="6E87315B"/>
    <w:rsid w:val="6ECF5A2C"/>
    <w:rsid w:val="764F3097"/>
    <w:rsid w:val="774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2000</Words>
  <Characters>2018</Characters>
  <Lines>0</Lines>
  <Paragraphs>0</Paragraphs>
  <TotalTime>223</TotalTime>
  <ScaleCrop>false</ScaleCrop>
  <LinksUpToDate>false</LinksUpToDate>
  <CharactersWithSpaces>2190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2022-06-29T03:26:00Z</dcterms:created>
  <dc:creator>fhaio</dc:creator>
  <cp:lastModifiedBy>梓尧</cp:lastModifiedBy>
  <dcterms:modified xsi:type="dcterms:W3CDTF">2025-06-25T07:56:06Z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A1EEB02AD46E47A78B77FF3E69BA22C6_13</vt:lpwstr>
  </property>
  <property fmtid="{D5CDD505-2E9C-101B-9397-08002B2CF9AE}" pid="4" name="KSOTemplateDocerSaveRecord">
    <vt:lpwstr>eyJoZGlkIjoiMDJkZDNmNzk1ZGE0MjY1Y2UxMmE3YzMxNTJlNjU2ZWUiLCJ1c2VySWQiOiI0MzYzNzgyMDQifQ==</vt:lpwstr>
  </property>
</Properties>
</file>