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
        </w:tabs>
        <w:wordWrap w:val="0"/>
        <w:spacing w:line="360" w:lineRule="auto"/>
        <w:ind w:firstLine="361" w:firstLineChars="150"/>
        <w:jc w:val="right"/>
        <w:rPr>
          <w:b/>
          <w:color w:val="000000"/>
        </w:rPr>
      </w:pPr>
      <w:r>
        <w:rPr>
          <w:rFonts w:hint="eastAsia"/>
          <w:b/>
          <w:color w:val="000000"/>
        </w:rPr>
        <w:t>合同编号：（</w:t>
      </w:r>
      <w:r>
        <w:rPr>
          <w:b/>
          <w:color w:val="000000"/>
        </w:rPr>
        <w:t xml:space="preserve">              </w:t>
      </w:r>
      <w:r>
        <w:rPr>
          <w:rFonts w:hint="eastAsia"/>
          <w:b/>
          <w:color w:val="000000"/>
        </w:rPr>
        <w:t>）</w:t>
      </w:r>
    </w:p>
    <w:p>
      <w:pPr>
        <w:spacing w:line="360" w:lineRule="auto"/>
        <w:rPr>
          <w:rFonts w:hAnsi="宋体"/>
          <w:b/>
          <w:color w:val="000000"/>
        </w:rPr>
      </w:pPr>
      <w:r>
        <w:rPr>
          <w:rFonts w:hint="eastAsia"/>
          <w:b/>
          <w:color w:val="000000"/>
        </w:rPr>
        <w:t xml:space="preserve">          </w:t>
      </w:r>
    </w:p>
    <w:p>
      <w:pPr>
        <w:spacing w:line="360" w:lineRule="auto"/>
        <w:rPr>
          <w:b/>
          <w:color w:val="000000"/>
        </w:rPr>
      </w:pPr>
    </w:p>
    <w:p>
      <w:pPr>
        <w:spacing w:line="360" w:lineRule="auto"/>
        <w:jc w:val="center"/>
        <w:rPr>
          <w:b/>
          <w:color w:val="000000"/>
        </w:rPr>
      </w:pPr>
    </w:p>
    <w:p>
      <w:pPr>
        <w:spacing w:line="360" w:lineRule="auto"/>
        <w:jc w:val="center"/>
        <w:rPr>
          <w:b/>
          <w:color w:val="000000"/>
        </w:rPr>
      </w:pPr>
    </w:p>
    <w:p>
      <w:pPr>
        <w:spacing w:line="360" w:lineRule="auto"/>
        <w:jc w:val="center"/>
        <w:rPr>
          <w:rFonts w:ascii="黑体" w:eastAsia="黑体"/>
          <w:b/>
          <w:color w:val="000000"/>
          <w:sz w:val="72"/>
          <w:szCs w:val="72"/>
        </w:rPr>
      </w:pPr>
      <w:r>
        <w:rPr>
          <w:rFonts w:hint="eastAsia" w:ascii="黑体" w:eastAsia="黑体"/>
          <w:b/>
          <w:color w:val="000000"/>
          <w:sz w:val="72"/>
          <w:szCs w:val="72"/>
        </w:rPr>
        <w:t>商铺租赁合同</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tabs>
          <w:tab w:val="left" w:pos="525"/>
        </w:tabs>
        <w:spacing w:line="360" w:lineRule="auto"/>
        <w:rPr>
          <w:b/>
          <w:color w:val="000000"/>
        </w:rPr>
      </w:pPr>
    </w:p>
    <w:p>
      <w:pPr>
        <w:spacing w:line="360" w:lineRule="auto"/>
        <w:rPr>
          <w:rFonts w:ascii="黑体" w:eastAsia="黑体"/>
          <w:b/>
          <w:color w:val="000000"/>
          <w:sz w:val="28"/>
          <w:szCs w:val="28"/>
          <w:u w:val="single"/>
        </w:rPr>
      </w:pPr>
      <w:r>
        <w:rPr>
          <w:rFonts w:hint="eastAsia"/>
          <w:b/>
          <w:color w:val="000000"/>
          <w:sz w:val="28"/>
          <w:szCs w:val="28"/>
        </w:rPr>
        <w:t xml:space="preserve">  </w:t>
      </w:r>
      <w:r>
        <w:rPr>
          <w:rFonts w:hint="eastAsia" w:ascii="黑体" w:eastAsia="黑体"/>
          <w:b/>
          <w:color w:val="000000"/>
          <w:sz w:val="28"/>
          <w:szCs w:val="28"/>
        </w:rPr>
        <w:t xml:space="preserve"> 甲方（租赁方）：</w:t>
      </w:r>
      <w:r>
        <w:rPr>
          <w:rFonts w:hint="eastAsia" w:ascii="黑体" w:eastAsia="黑体"/>
          <w:b/>
          <w:color w:val="000000"/>
          <w:sz w:val="28"/>
          <w:szCs w:val="28"/>
          <w:u w:val="single"/>
        </w:rPr>
        <w:t>惠州市惠环投资控股有限公司</w:t>
      </w:r>
    </w:p>
    <w:p>
      <w:pPr>
        <w:spacing w:line="360" w:lineRule="auto"/>
        <w:rPr>
          <w:rFonts w:ascii="黑体" w:eastAsia="黑体"/>
          <w:b/>
          <w:color w:val="000000"/>
          <w:sz w:val="28"/>
          <w:szCs w:val="28"/>
        </w:rPr>
      </w:pPr>
    </w:p>
    <w:p>
      <w:pPr>
        <w:spacing w:line="360" w:lineRule="auto"/>
        <w:rPr>
          <w:rFonts w:ascii="黑体" w:eastAsia="黑体"/>
          <w:b/>
          <w:color w:val="000000"/>
          <w:sz w:val="28"/>
          <w:szCs w:val="28"/>
        </w:rPr>
      </w:pPr>
    </w:p>
    <w:p>
      <w:pPr>
        <w:spacing w:line="360" w:lineRule="auto"/>
        <w:ind w:firstLine="374" w:firstLineChars="133"/>
        <w:rPr>
          <w:rFonts w:ascii="黑体" w:eastAsia="黑体"/>
          <w:b/>
          <w:color w:val="000000"/>
          <w:sz w:val="28"/>
          <w:szCs w:val="28"/>
          <w:u w:val="single"/>
        </w:rPr>
      </w:pPr>
      <w:r>
        <w:rPr>
          <w:rFonts w:hint="eastAsia" w:ascii="黑体" w:eastAsia="黑体"/>
          <w:b/>
          <w:color w:val="000000"/>
          <w:sz w:val="28"/>
          <w:szCs w:val="28"/>
        </w:rPr>
        <w:t>乙方（承租方）：</w:t>
      </w:r>
      <w:r>
        <w:rPr>
          <w:rFonts w:hint="eastAsia" w:ascii="黑体" w:eastAsia="黑体"/>
          <w:b/>
          <w:color w:val="000000"/>
          <w:sz w:val="28"/>
          <w:szCs w:val="28"/>
          <w:u w:val="single"/>
        </w:rPr>
        <w:t xml:space="preserve">                                  </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jc w:val="center"/>
        <w:rPr>
          <w:rFonts w:ascii="黑体" w:eastAsia="黑体"/>
          <w:b/>
          <w:color w:val="000000"/>
          <w:sz w:val="44"/>
          <w:szCs w:val="44"/>
        </w:rPr>
      </w:pPr>
      <w:r>
        <w:rPr>
          <w:rFonts w:hint="eastAsia" w:ascii="黑体" w:eastAsia="黑体"/>
          <w:b/>
          <w:color w:val="000000"/>
          <w:sz w:val="44"/>
          <w:szCs w:val="44"/>
          <w:lang w:eastAsia="zh-Hans"/>
        </w:rPr>
        <w:t>商铺</w:t>
      </w:r>
      <w:r>
        <w:rPr>
          <w:rFonts w:hint="eastAsia" w:ascii="黑体" w:eastAsia="黑体"/>
          <w:b/>
          <w:color w:val="000000"/>
          <w:sz w:val="44"/>
          <w:szCs w:val="44"/>
        </w:rPr>
        <w:t>租赁合同</w:t>
      </w:r>
    </w:p>
    <w:p>
      <w:pPr>
        <w:spacing w:line="360" w:lineRule="auto"/>
        <w:rPr>
          <w:b/>
          <w:color w:val="000000"/>
        </w:rPr>
      </w:pPr>
    </w:p>
    <w:p>
      <w:pPr>
        <w:spacing w:line="360" w:lineRule="auto"/>
        <w:rPr>
          <w:rFonts w:hAnsi="宋体"/>
          <w:color w:val="000000"/>
          <w:u w:val="single"/>
          <w:lang w:eastAsia="zh-Hans"/>
        </w:rPr>
      </w:pPr>
      <w:r>
        <w:rPr>
          <w:rFonts w:hint="eastAsia" w:hAnsi="宋体"/>
          <w:color w:val="000000"/>
        </w:rPr>
        <w:t>甲方（出租方）：</w:t>
      </w:r>
      <w:r>
        <w:rPr>
          <w:rFonts w:hint="eastAsia" w:hAnsi="宋体"/>
          <w:color w:val="000000"/>
          <w:u w:val="single"/>
        </w:rPr>
        <w:t>惠州市惠环投资控股有限公司</w:t>
      </w:r>
    </w:p>
    <w:p>
      <w:pPr>
        <w:spacing w:line="360" w:lineRule="auto"/>
        <w:rPr>
          <w:rFonts w:hAnsi="宋体"/>
          <w:color w:val="000000"/>
          <w:u w:val="single"/>
        </w:rPr>
      </w:pPr>
      <w:r>
        <w:rPr>
          <w:rFonts w:hint="eastAsia" w:hAnsi="宋体"/>
          <w:color w:val="000000"/>
        </w:rPr>
        <w:t>乙方（承租方）：</w:t>
      </w:r>
      <w:r>
        <w:rPr>
          <w:rFonts w:hint="eastAsia" w:hAnsi="宋体"/>
          <w:color w:val="000000"/>
          <w:u w:val="single"/>
        </w:rPr>
        <w:t xml:space="preserve">                                          </w:t>
      </w:r>
    </w:p>
    <w:p>
      <w:pPr>
        <w:spacing w:line="360" w:lineRule="auto"/>
        <w:rPr>
          <w:rFonts w:hAnsi="宋体"/>
          <w:color w:val="000000"/>
        </w:rPr>
      </w:pPr>
    </w:p>
    <w:p>
      <w:pPr>
        <w:spacing w:before="156" w:beforeLines="50" w:after="156" w:afterLines="50" w:line="360" w:lineRule="auto"/>
      </w:pPr>
      <w:r>
        <w:rPr>
          <w:rFonts w:hint="eastAsia"/>
        </w:rPr>
        <w:t>根据《中华人民共和国</w:t>
      </w:r>
      <w:r>
        <w:rPr>
          <w:rFonts w:hint="eastAsia"/>
          <w:lang w:eastAsia="zh-Hans"/>
        </w:rPr>
        <w:t>民法典</w:t>
      </w:r>
      <w:r>
        <w:rPr>
          <w:rFonts w:hint="eastAsia"/>
        </w:rPr>
        <w:t>》及相关法律法规之规定，甲乙双方就商铺租赁事宜，协商一致，缔结本合同，以资信守。</w:t>
      </w:r>
    </w:p>
    <w:p>
      <w:pPr>
        <w:numPr>
          <w:ilvl w:val="0"/>
          <w:numId w:val="1"/>
        </w:numPr>
        <w:tabs>
          <w:tab w:val="left" w:pos="945"/>
        </w:tabs>
        <w:spacing w:line="360" w:lineRule="auto"/>
        <w:ind w:left="1050" w:hanging="1050"/>
        <w:rPr>
          <w:b/>
        </w:rPr>
      </w:pPr>
      <w:r>
        <w:rPr>
          <w:rFonts w:hint="eastAsia"/>
          <w:b/>
        </w:rPr>
        <w:t>租赁物业及用途</w:t>
      </w:r>
    </w:p>
    <w:p>
      <w:pPr>
        <w:numPr>
          <w:ilvl w:val="1"/>
          <w:numId w:val="1"/>
        </w:numPr>
        <w:tabs>
          <w:tab w:val="left" w:pos="945"/>
        </w:tabs>
        <w:spacing w:line="360" w:lineRule="auto"/>
        <w:ind w:left="871" w:hanging="871" w:hangingChars="363"/>
      </w:pPr>
      <w:r>
        <w:rPr>
          <w:rFonts w:hint="eastAsia"/>
        </w:rPr>
        <w:t>甲方将</w:t>
      </w:r>
      <w:r>
        <w:rPr>
          <w:rFonts w:hint="eastAsia"/>
          <w:lang w:eastAsia="zh-Hans"/>
        </w:rPr>
        <w:t>其所有的位于</w:t>
      </w:r>
      <w:r>
        <w:rPr>
          <w:rFonts w:hint="eastAsia"/>
          <w:u w:val="single"/>
          <w:lang w:eastAsia="zh-Hans"/>
        </w:rPr>
        <w:t>惠州仲恺高新区和畅五路东</w:t>
      </w:r>
      <w:r>
        <w:rPr>
          <w:u w:val="single"/>
          <w:lang w:eastAsia="zh-Hans"/>
        </w:rPr>
        <w:t>7</w:t>
      </w:r>
      <w:r>
        <w:rPr>
          <w:rFonts w:hint="eastAsia"/>
          <w:u w:val="single"/>
          <w:lang w:eastAsia="zh-Hans"/>
        </w:rPr>
        <w:t>号翡翠香缇园商住楼</w:t>
      </w:r>
      <w:r>
        <w:rPr>
          <w:u w:val="single"/>
          <w:lang w:eastAsia="zh-Hans"/>
        </w:rPr>
        <w:t>3</w:t>
      </w:r>
      <w:r>
        <w:rPr>
          <w:rFonts w:hint="eastAsia"/>
          <w:u w:val="single"/>
          <w:lang w:eastAsia="zh-Hans"/>
        </w:rPr>
        <w:t>栋</w:t>
      </w:r>
      <w:r>
        <w:rPr>
          <w:u w:val="single"/>
          <w:lang w:eastAsia="zh-Hans"/>
        </w:rPr>
        <w:t>1</w:t>
      </w:r>
      <w:r>
        <w:rPr>
          <w:rFonts w:hint="eastAsia"/>
          <w:u w:val="single"/>
          <w:lang w:eastAsia="zh-Hans"/>
        </w:rPr>
        <w:t>单元</w:t>
      </w:r>
      <w:r>
        <w:rPr>
          <w:u w:val="single"/>
          <w:lang w:eastAsia="zh-Hans"/>
        </w:rPr>
        <w:t>1</w:t>
      </w:r>
      <w:r>
        <w:rPr>
          <w:rFonts w:hint="eastAsia"/>
          <w:u w:val="single"/>
          <w:lang w:eastAsia="zh-Hans"/>
        </w:rPr>
        <w:t>层</w:t>
      </w:r>
      <w:r>
        <w:rPr>
          <w:u w:val="single"/>
          <w:lang w:eastAsia="zh-Hans"/>
        </w:rPr>
        <w:t>02</w:t>
      </w:r>
      <w:r>
        <w:rPr>
          <w:rFonts w:hint="eastAsia"/>
          <w:u w:val="single"/>
          <w:lang w:eastAsia="zh-Hans"/>
        </w:rPr>
        <w:t>号</w:t>
      </w:r>
      <w:r>
        <w:rPr>
          <w:rFonts w:hint="eastAsia"/>
          <w:lang w:eastAsia="zh-Hans"/>
        </w:rPr>
        <w:t>的商铺</w:t>
      </w:r>
      <w:r>
        <w:rPr>
          <w:rFonts w:hint="eastAsia"/>
        </w:rPr>
        <w:t>（以下简称“该商铺”）出租给乙方。</w:t>
      </w:r>
    </w:p>
    <w:p>
      <w:pPr>
        <w:numPr>
          <w:ilvl w:val="1"/>
          <w:numId w:val="1"/>
        </w:numPr>
        <w:tabs>
          <w:tab w:val="left" w:pos="945"/>
        </w:tabs>
        <w:spacing w:line="360" w:lineRule="auto"/>
        <w:ind w:left="871" w:hanging="871" w:hangingChars="363"/>
      </w:pPr>
      <w:r>
        <w:rPr>
          <w:rFonts w:hint="eastAsia"/>
        </w:rPr>
        <w:t>该商铺建筑面积合计为</w:t>
      </w:r>
      <w:r>
        <w:rPr>
          <w:u w:val="single"/>
        </w:rPr>
        <w:t>112.57</w:t>
      </w:r>
      <w:r>
        <w:rPr>
          <w:rFonts w:hint="eastAsia"/>
        </w:rPr>
        <w:t>㎡</w:t>
      </w:r>
      <w:r>
        <w:rPr>
          <w:rFonts w:hint="eastAsia"/>
          <w:lang w:eastAsia="zh-Hans"/>
        </w:rPr>
        <w:t>，产权证号为【粤（</w:t>
      </w:r>
      <w:r>
        <w:rPr>
          <w:lang w:eastAsia="zh-Hans"/>
        </w:rPr>
        <w:t>2019</w:t>
      </w:r>
      <w:r>
        <w:rPr>
          <w:rFonts w:hint="eastAsia"/>
          <w:lang w:eastAsia="zh-Hans"/>
        </w:rPr>
        <w:t>）惠州市不动产权第</w:t>
      </w:r>
      <w:r>
        <w:rPr>
          <w:lang w:eastAsia="zh-Hans"/>
        </w:rPr>
        <w:t>5055542</w:t>
      </w:r>
      <w:r>
        <w:rPr>
          <w:rFonts w:hint="eastAsia"/>
          <w:lang w:eastAsia="zh-Hans"/>
        </w:rPr>
        <w:t>号】</w:t>
      </w:r>
      <w:r>
        <w:rPr>
          <w:rFonts w:hint="eastAsia"/>
        </w:rPr>
        <w:t xml:space="preserve">。 </w:t>
      </w:r>
    </w:p>
    <w:p>
      <w:pPr>
        <w:numPr>
          <w:ilvl w:val="1"/>
          <w:numId w:val="1"/>
        </w:numPr>
        <w:tabs>
          <w:tab w:val="left" w:pos="945"/>
        </w:tabs>
        <w:spacing w:line="360" w:lineRule="auto"/>
        <w:ind w:left="871" w:hanging="871" w:hangingChars="363"/>
      </w:pPr>
      <w:r>
        <w:rPr>
          <w:rFonts w:hint="eastAsia"/>
        </w:rPr>
        <w:t>乙方确认甲方已告知该商铺</w:t>
      </w:r>
      <w:r>
        <w:rPr>
          <w:rFonts w:hint="eastAsia"/>
          <w:lang w:eastAsia="zh-Hans"/>
        </w:rPr>
        <w:t>的相关</w:t>
      </w:r>
      <w:r>
        <w:rPr>
          <w:rFonts w:hint="eastAsia"/>
        </w:rPr>
        <w:t>情况，且在本合同签署时已对该商铺状况进行详细了解，同意按本合同约定条件按现状承租商铺。</w:t>
      </w:r>
    </w:p>
    <w:p>
      <w:pPr>
        <w:numPr>
          <w:ilvl w:val="1"/>
          <w:numId w:val="1"/>
        </w:numPr>
        <w:tabs>
          <w:tab w:val="left" w:pos="945"/>
        </w:tabs>
        <w:spacing w:line="360" w:lineRule="auto"/>
        <w:ind w:left="871" w:hanging="871" w:hangingChars="363"/>
      </w:pPr>
      <w:r>
        <w:rPr>
          <w:rFonts w:hint="eastAsia" w:hAnsi="宋体"/>
          <w:color w:val="000000"/>
        </w:rPr>
        <w:t>该</w:t>
      </w:r>
      <w:r>
        <w:rPr>
          <w:rFonts w:hint="eastAsia"/>
        </w:rPr>
        <w:t>商铺</w:t>
      </w:r>
      <w:r>
        <w:rPr>
          <w:rFonts w:hint="eastAsia" w:hAnsi="宋体"/>
          <w:color w:val="000000"/>
        </w:rPr>
        <w:t>为商业用途，乙方承租用于经营</w:t>
      </w:r>
      <w:r>
        <w:rPr>
          <w:rFonts w:hint="eastAsia" w:hAnsi="宋体"/>
          <w:color w:val="000000"/>
          <w:u w:val="single"/>
        </w:rPr>
        <w:t xml:space="preserve">           </w:t>
      </w:r>
      <w:r>
        <w:rPr>
          <w:rFonts w:hint="eastAsia" w:hAnsi="宋体"/>
          <w:color w:val="000000"/>
        </w:rPr>
        <w:t>，未经甲方书面同意不得变更经营项目</w:t>
      </w:r>
      <w:r>
        <w:rPr>
          <w:rFonts w:hint="eastAsia" w:hAnsi="宋体"/>
          <w:color w:val="000000"/>
          <w:lang w:eastAsia="zh-Hans"/>
        </w:rPr>
        <w:t>，若乙方擅自更改用途的，甲方有权提前解除合同</w:t>
      </w:r>
      <w:r>
        <w:rPr>
          <w:rFonts w:hint="eastAsia" w:hAnsi="宋体"/>
          <w:color w:val="000000"/>
        </w:rPr>
        <w:t>。</w:t>
      </w:r>
    </w:p>
    <w:p>
      <w:pPr>
        <w:numPr>
          <w:ilvl w:val="0"/>
          <w:numId w:val="1"/>
        </w:numPr>
        <w:tabs>
          <w:tab w:val="left" w:pos="945"/>
        </w:tabs>
        <w:spacing w:line="360" w:lineRule="auto"/>
        <w:ind w:left="1050" w:hanging="1050"/>
        <w:rPr>
          <w:b/>
        </w:rPr>
      </w:pPr>
      <w:r>
        <w:rPr>
          <w:rFonts w:hint="eastAsia"/>
          <w:b/>
        </w:rPr>
        <w:t>租赁期限</w:t>
      </w:r>
    </w:p>
    <w:p>
      <w:pPr>
        <w:numPr>
          <w:ilvl w:val="1"/>
          <w:numId w:val="1"/>
        </w:numPr>
        <w:tabs>
          <w:tab w:val="left" w:pos="945"/>
        </w:tabs>
        <w:spacing w:line="360" w:lineRule="auto"/>
        <w:ind w:left="871" w:hanging="871" w:hangingChars="363"/>
        <w:rPr>
          <w:color w:val="FF0000"/>
        </w:rPr>
      </w:pPr>
      <w:r>
        <w:rPr>
          <w:rFonts w:hint="eastAsia"/>
        </w:rPr>
        <w:t>该商铺租赁期限共</w:t>
      </w:r>
      <w:r>
        <w:rPr>
          <w:u w:val="single"/>
        </w:rPr>
        <w:t xml:space="preserve"> 3 </w:t>
      </w:r>
      <w:r>
        <w:rPr>
          <w:rFonts w:hint="eastAsia"/>
        </w:rPr>
        <w:t>年，</w:t>
      </w:r>
      <w:r>
        <w:rPr>
          <w:rFonts w:hint="eastAsia"/>
          <w:color w:val="FF0000"/>
        </w:rPr>
        <w:t>自</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日起至</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日止。</w:t>
      </w:r>
    </w:p>
    <w:p>
      <w:pPr>
        <w:numPr>
          <w:ilvl w:val="0"/>
          <w:numId w:val="1"/>
        </w:numPr>
        <w:tabs>
          <w:tab w:val="left" w:pos="945"/>
        </w:tabs>
        <w:spacing w:line="360" w:lineRule="auto"/>
        <w:ind w:left="1050" w:hanging="1050"/>
      </w:pPr>
      <w:r>
        <w:rPr>
          <w:rFonts w:hint="eastAsia"/>
          <w:b/>
        </w:rPr>
        <w:t>交付</w:t>
      </w:r>
    </w:p>
    <w:p>
      <w:pPr>
        <w:numPr>
          <w:ilvl w:val="1"/>
          <w:numId w:val="1"/>
        </w:numPr>
        <w:tabs>
          <w:tab w:val="left" w:pos="945"/>
        </w:tabs>
        <w:spacing w:line="360" w:lineRule="auto"/>
        <w:ind w:left="871" w:hanging="871" w:hangingChars="363"/>
        <w:rPr>
          <w:rFonts w:hAnsi="宋体"/>
        </w:rPr>
      </w:pPr>
      <w:r>
        <w:rPr>
          <w:rFonts w:hint="eastAsia"/>
        </w:rPr>
        <w:t>双方签署本合同</w:t>
      </w:r>
      <w:r>
        <w:rPr>
          <w:rFonts w:hint="eastAsia"/>
          <w:lang w:eastAsia="zh-Hans"/>
        </w:rPr>
        <w:t>后</w:t>
      </w:r>
      <w:r>
        <w:rPr>
          <w:rFonts w:hint="eastAsia"/>
        </w:rPr>
        <w:t>并且乙方按约定</w:t>
      </w:r>
      <w:r>
        <w:rPr>
          <w:rFonts w:hint="eastAsia"/>
          <w:lang w:eastAsia="zh-Hans"/>
        </w:rPr>
        <w:t>向甲方</w:t>
      </w:r>
      <w:r>
        <w:rPr>
          <w:rFonts w:hint="eastAsia"/>
        </w:rPr>
        <w:t>支付保证金后，甲方于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日前将该商铺交付乙方使用，乙方未履行相关义务，甲方有权顺延交付时间，但租赁期限不顺延</w:t>
      </w:r>
      <w:r>
        <w:rPr>
          <w:rFonts w:hint="eastAsia"/>
          <w:lang w:eastAsia="zh-Hans"/>
        </w:rPr>
        <w:t>，且顺延期间乙方仍需按照合同约定向甲方支付租金等费用</w:t>
      </w:r>
      <w:r>
        <w:rPr>
          <w:rFonts w:hint="eastAsia" w:hAnsi="宋体"/>
        </w:rPr>
        <w:t>。</w:t>
      </w:r>
    </w:p>
    <w:p>
      <w:pPr>
        <w:numPr>
          <w:ilvl w:val="1"/>
          <w:numId w:val="1"/>
        </w:numPr>
        <w:tabs>
          <w:tab w:val="left" w:pos="945"/>
        </w:tabs>
        <w:spacing w:line="360" w:lineRule="auto"/>
        <w:ind w:left="871" w:hanging="871" w:hangingChars="363"/>
      </w:pPr>
      <w:r>
        <w:rPr>
          <w:rFonts w:hint="eastAsia"/>
        </w:rPr>
        <w:t>该商铺交付使用时，双方应依该商铺及相关配套设施的清单进行交接，并对其核对后签字确认。</w:t>
      </w:r>
    </w:p>
    <w:p>
      <w:pPr>
        <w:numPr>
          <w:ilvl w:val="1"/>
          <w:numId w:val="1"/>
        </w:numPr>
        <w:tabs>
          <w:tab w:val="left" w:pos="945"/>
        </w:tabs>
        <w:spacing w:line="360" w:lineRule="auto"/>
        <w:ind w:left="871" w:hanging="871" w:hangingChars="363"/>
      </w:pPr>
      <w:r>
        <w:rPr>
          <w:rFonts w:hint="eastAsia"/>
        </w:rPr>
        <w:t>乙方应于约定的该商铺交付日到甲方处办理交接手续，</w:t>
      </w:r>
      <w:r>
        <w:rPr>
          <w:rFonts w:hint="eastAsia"/>
          <w:lang w:eastAsia="zh-Hans"/>
        </w:rPr>
        <w:t>因乙方自身原因</w:t>
      </w:r>
      <w:r>
        <w:rPr>
          <w:rFonts w:hint="eastAsia"/>
        </w:rPr>
        <w:t>逾期前来办理的视为该商铺已交付乙方。</w:t>
      </w:r>
    </w:p>
    <w:p>
      <w:pPr>
        <w:numPr>
          <w:ilvl w:val="0"/>
          <w:numId w:val="1"/>
        </w:numPr>
        <w:tabs>
          <w:tab w:val="left" w:pos="945"/>
        </w:tabs>
        <w:spacing w:line="360" w:lineRule="auto"/>
        <w:ind w:left="1050" w:hanging="1050"/>
        <w:rPr>
          <w:b/>
        </w:rPr>
      </w:pPr>
      <w:r>
        <w:rPr>
          <w:rFonts w:hint="eastAsia"/>
          <w:b/>
        </w:rPr>
        <w:t>租金及相关费用</w:t>
      </w:r>
    </w:p>
    <w:p>
      <w:pPr>
        <w:numPr>
          <w:ilvl w:val="1"/>
          <w:numId w:val="1"/>
        </w:numPr>
        <w:tabs>
          <w:tab w:val="left" w:pos="945"/>
        </w:tabs>
        <w:spacing w:line="360" w:lineRule="auto"/>
        <w:ind w:left="871" w:hanging="871" w:hangingChars="363"/>
      </w:pPr>
      <w:r>
        <w:rPr>
          <w:rFonts w:hint="eastAsia"/>
        </w:rPr>
        <w:t>甲方给予乙方</w:t>
      </w:r>
      <w:r>
        <w:rPr>
          <w:rFonts w:hint="eastAsia"/>
          <w:u w:val="single"/>
        </w:rPr>
        <w:t xml:space="preserve">   </w:t>
      </w:r>
      <w:r>
        <w:rPr>
          <w:rFonts w:hint="eastAsia"/>
        </w:rPr>
        <w:t>个月的装修免租期，免租期自交付日（包括实际交付与视为交付）起算，免租装修期内乙方无需向甲方支付租金，但应交纳管理费及使用该物业而产生的水、电等费用。免租期满次日开始计付租金（下称计租日）。</w:t>
      </w:r>
    </w:p>
    <w:p>
      <w:pPr>
        <w:numPr>
          <w:ilvl w:val="1"/>
          <w:numId w:val="1"/>
        </w:numPr>
        <w:tabs>
          <w:tab w:val="left" w:pos="945"/>
        </w:tabs>
        <w:spacing w:line="360" w:lineRule="auto"/>
        <w:ind w:left="871" w:hanging="871" w:hangingChars="363"/>
      </w:pPr>
      <w:r>
        <w:rPr>
          <w:rFonts w:hint="eastAsia"/>
        </w:rPr>
        <w:t>租金</w:t>
      </w:r>
      <w:r>
        <w:rPr>
          <w:rFonts w:hint="eastAsia"/>
          <w:lang w:eastAsia="zh-Hans"/>
        </w:rPr>
        <w:t>为</w:t>
      </w:r>
      <w:r>
        <w:rPr>
          <w:rFonts w:hint="eastAsia"/>
          <w:lang w:val="en-US" w:eastAsia="zh-CN"/>
        </w:rPr>
        <w:t>3377</w:t>
      </w:r>
      <w:bookmarkStart w:id="0" w:name="_GoBack"/>
      <w:bookmarkEnd w:id="0"/>
      <w:r>
        <w:rPr>
          <w:rFonts w:hint="eastAsia"/>
          <w:lang w:eastAsia="zh-Hans"/>
        </w:rPr>
        <w:t>元</w:t>
      </w:r>
      <w:r>
        <w:rPr>
          <w:lang w:eastAsia="zh-Hans"/>
        </w:rPr>
        <w:t>/</w:t>
      </w:r>
      <w:r>
        <w:rPr>
          <w:rFonts w:hint="eastAsia"/>
          <w:lang w:eastAsia="zh-Hans"/>
        </w:rPr>
        <w:t>月。</w:t>
      </w:r>
      <w:r>
        <w:rPr>
          <w:rFonts w:hint="eastAsia"/>
        </w:rPr>
        <w:t xml:space="preserve">          </w:t>
      </w:r>
    </w:p>
    <w:p>
      <w:pPr>
        <w:numPr>
          <w:ilvl w:val="1"/>
          <w:numId w:val="1"/>
        </w:numPr>
        <w:tabs>
          <w:tab w:val="left" w:pos="945"/>
        </w:tabs>
        <w:spacing w:line="360" w:lineRule="auto"/>
        <w:ind w:left="871" w:hanging="871" w:hangingChars="363"/>
      </w:pPr>
      <w:r>
        <w:rPr>
          <w:rFonts w:hint="eastAsia"/>
        </w:rPr>
        <w:t>租金按月份（指公历月）计算，乙方须于每月</w:t>
      </w:r>
      <w:r>
        <w:rPr>
          <w:u w:val="single"/>
        </w:rPr>
        <w:t>5</w:t>
      </w:r>
      <w:r>
        <w:rPr>
          <w:rFonts w:hint="eastAsia"/>
        </w:rPr>
        <w:t>日前以现金或银行转帐方式将当月份租金支付至甲方指定的如下帐户：</w:t>
      </w:r>
    </w:p>
    <w:p>
      <w:pPr>
        <w:spacing w:line="360" w:lineRule="auto"/>
        <w:ind w:firstLine="1080" w:firstLineChars="450"/>
        <w:rPr>
          <w:rFonts w:hAnsi="宋体"/>
          <w:color w:val="000000"/>
        </w:rPr>
      </w:pPr>
      <w:r>
        <w:rPr>
          <w:rFonts w:hint="eastAsia" w:hAnsi="宋体"/>
          <w:color w:val="000000"/>
        </w:rPr>
        <w:t xml:space="preserve">甲方开户银行： </w:t>
      </w:r>
    </w:p>
    <w:p>
      <w:pPr>
        <w:spacing w:line="360" w:lineRule="auto"/>
        <w:ind w:firstLine="1080" w:firstLineChars="450"/>
        <w:rPr>
          <w:rFonts w:hAnsi="宋体"/>
          <w:color w:val="000000"/>
        </w:rPr>
      </w:pPr>
      <w:r>
        <w:rPr>
          <w:rFonts w:hint="eastAsia" w:hAnsi="宋体"/>
          <w:color w:val="000000"/>
        </w:rPr>
        <w:t xml:space="preserve">户        名： </w:t>
      </w:r>
    </w:p>
    <w:p>
      <w:pPr>
        <w:spacing w:line="360" w:lineRule="auto"/>
        <w:ind w:firstLine="1080" w:firstLineChars="450"/>
        <w:rPr>
          <w:rFonts w:hAnsi="宋体"/>
          <w:color w:val="000000"/>
        </w:rPr>
      </w:pPr>
      <w:r>
        <w:rPr>
          <w:rFonts w:hint="eastAsia" w:hAnsi="宋体"/>
          <w:color w:val="000000"/>
        </w:rPr>
        <w:t xml:space="preserve">帐        号： </w:t>
      </w:r>
    </w:p>
    <w:p>
      <w:pPr>
        <w:numPr>
          <w:ilvl w:val="1"/>
          <w:numId w:val="1"/>
        </w:numPr>
        <w:tabs>
          <w:tab w:val="left" w:pos="945"/>
        </w:tabs>
        <w:spacing w:line="360" w:lineRule="auto"/>
        <w:ind w:left="871" w:hanging="871" w:hangingChars="363"/>
      </w:pPr>
      <w:r>
        <w:rPr>
          <w:rFonts w:hint="eastAsia"/>
        </w:rPr>
        <w:t>甲方收款帐号若有变更，甲方将以书面方式通知乙方，并由甲方授权代表签字并加盖甲方公章。</w:t>
      </w:r>
    </w:p>
    <w:p>
      <w:pPr>
        <w:numPr>
          <w:ilvl w:val="1"/>
          <w:numId w:val="1"/>
        </w:numPr>
        <w:tabs>
          <w:tab w:val="left" w:pos="945"/>
        </w:tabs>
        <w:spacing w:line="360" w:lineRule="auto"/>
        <w:ind w:left="871" w:hanging="871" w:hangingChars="363"/>
      </w:pPr>
      <w:r>
        <w:rPr>
          <w:rFonts w:hint="eastAsia"/>
        </w:rPr>
        <w:t>物业管理费及水电费，物业管理费以该物业的建筑面积进行计算，单价为</w:t>
      </w:r>
      <w:r>
        <w:rPr>
          <w:rFonts w:hint="eastAsia"/>
          <w:u w:val="single"/>
        </w:rPr>
        <w:t xml:space="preserve">   </w:t>
      </w:r>
      <w:r>
        <w:rPr>
          <w:rFonts w:hint="eastAsia"/>
        </w:rPr>
        <w:t>元/月/平方米（不含税），合计为（大写）</w:t>
      </w:r>
      <w:r>
        <w:rPr>
          <w:rFonts w:hint="eastAsia"/>
          <w:u w:val="single"/>
        </w:rPr>
        <w:t xml:space="preserve">        </w:t>
      </w:r>
      <w:r>
        <w:rPr>
          <w:rFonts w:hint="eastAsia"/>
        </w:rPr>
        <w:t>元整；</w:t>
      </w:r>
      <w:r>
        <w:rPr>
          <w:rFonts w:hint="eastAsia"/>
          <w:lang w:eastAsia="zh-Hans"/>
        </w:rPr>
        <w:t>物业</w:t>
      </w:r>
      <w:r>
        <w:rPr>
          <w:rFonts w:hint="eastAsia"/>
        </w:rPr>
        <w:t>管理费自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日起开始计收，</w:t>
      </w:r>
      <w:r>
        <w:rPr>
          <w:rFonts w:hint="eastAsia"/>
          <w:color w:val="000000"/>
        </w:rPr>
        <w:t>乙方于每月</w:t>
      </w:r>
      <w:r>
        <w:rPr>
          <w:rFonts w:hint="eastAsia"/>
          <w:color w:val="000000"/>
          <w:u w:val="single"/>
        </w:rPr>
        <w:t xml:space="preserve"> </w:t>
      </w:r>
      <w:r>
        <w:rPr>
          <w:color w:val="000000"/>
          <w:u w:val="single"/>
        </w:rPr>
        <w:t>5</w:t>
      </w:r>
      <w:r>
        <w:rPr>
          <w:rFonts w:hint="eastAsia"/>
          <w:color w:val="000000"/>
          <w:u w:val="single"/>
        </w:rPr>
        <w:t xml:space="preserve"> </w:t>
      </w:r>
      <w:r>
        <w:rPr>
          <w:rFonts w:hint="eastAsia"/>
          <w:color w:val="000000"/>
        </w:rPr>
        <w:t>日前向</w:t>
      </w:r>
      <w:r>
        <w:rPr>
          <w:rFonts w:hint="eastAsia"/>
          <w:color w:val="000000"/>
          <w:lang w:eastAsia="zh-Hans"/>
        </w:rPr>
        <w:t>甲方</w:t>
      </w:r>
      <w:r>
        <w:rPr>
          <w:rFonts w:hint="eastAsia"/>
          <w:color w:val="000000"/>
        </w:rPr>
        <w:t>交</w:t>
      </w:r>
      <w:r>
        <w:rPr>
          <w:rFonts w:hint="eastAsia"/>
        </w:rPr>
        <w:t>纳下月管理费。</w:t>
      </w:r>
    </w:p>
    <w:p>
      <w:pPr>
        <w:numPr>
          <w:ilvl w:val="1"/>
          <w:numId w:val="1"/>
        </w:numPr>
        <w:tabs>
          <w:tab w:val="left" w:pos="945"/>
        </w:tabs>
        <w:spacing w:line="360" w:lineRule="auto"/>
        <w:ind w:left="871" w:hanging="871" w:hangingChars="363"/>
      </w:pPr>
      <w:r>
        <w:rPr>
          <w:rFonts w:hint="eastAsia"/>
        </w:rPr>
        <w:t xml:space="preserve">乙方使用该商铺所产生的水电费、水、电、网络报装及用电增容，政府税收规费等费用由乙方自行承担，该等费用中需甲方代收代交，乙方应于每月 </w:t>
      </w:r>
      <w:r>
        <w:rPr>
          <w:rFonts w:hint="eastAsia"/>
          <w:u w:val="single"/>
        </w:rPr>
        <w:t xml:space="preserve"> </w:t>
      </w:r>
      <w:r>
        <w:rPr>
          <w:u w:val="single"/>
        </w:rPr>
        <w:t>5</w:t>
      </w:r>
      <w:r>
        <w:rPr>
          <w:rFonts w:hint="eastAsia"/>
          <w:u w:val="single"/>
        </w:rPr>
        <w:t xml:space="preserve"> </w:t>
      </w:r>
      <w:r>
        <w:rPr>
          <w:rFonts w:hint="eastAsia"/>
        </w:rPr>
        <w:t>日前将上月发生的费用交给</w:t>
      </w:r>
      <w:r>
        <w:rPr>
          <w:rFonts w:hint="eastAsia"/>
          <w:lang w:eastAsia="zh-Hans"/>
        </w:rPr>
        <w:t>甲方</w:t>
      </w:r>
      <w:r>
        <w:rPr>
          <w:rFonts w:hint="eastAsia"/>
        </w:rPr>
        <w:t>。</w:t>
      </w:r>
    </w:p>
    <w:p>
      <w:pPr>
        <w:numPr>
          <w:ilvl w:val="0"/>
          <w:numId w:val="1"/>
        </w:numPr>
        <w:tabs>
          <w:tab w:val="left" w:pos="945"/>
        </w:tabs>
        <w:spacing w:line="360" w:lineRule="auto"/>
        <w:ind w:left="1050" w:hanging="1050"/>
        <w:rPr>
          <w:b/>
        </w:rPr>
      </w:pPr>
      <w:r>
        <w:rPr>
          <w:rFonts w:hint="eastAsia"/>
          <w:b/>
        </w:rPr>
        <w:t>租赁保证金</w:t>
      </w:r>
    </w:p>
    <w:p>
      <w:pPr>
        <w:numPr>
          <w:ilvl w:val="1"/>
          <w:numId w:val="1"/>
        </w:numPr>
        <w:tabs>
          <w:tab w:val="left" w:pos="945"/>
        </w:tabs>
        <w:spacing w:line="360" w:lineRule="auto"/>
        <w:ind w:left="871" w:hanging="871" w:hangingChars="363"/>
      </w:pPr>
      <w:r>
        <w:rPr>
          <w:rFonts w:hint="eastAsia"/>
        </w:rPr>
        <w:t>保证金，双方签订本合同当日，乙方须以转账或现金的形式支付租赁保证金合计人民币（大写）：</w:t>
      </w:r>
      <w:r>
        <w:rPr>
          <w:rFonts w:hint="eastAsia"/>
          <w:u w:val="single"/>
        </w:rPr>
        <w:t xml:space="preserve">   </w:t>
      </w:r>
      <w:r>
        <w:rPr>
          <w:rFonts w:hint="eastAsia"/>
        </w:rPr>
        <w:t>元整（￥:</w:t>
      </w:r>
      <w:r>
        <w:rPr>
          <w:rFonts w:hint="eastAsia"/>
          <w:u w:val="single"/>
        </w:rPr>
        <w:t xml:space="preserve">   </w:t>
      </w:r>
      <w:r>
        <w:rPr>
          <w:rFonts w:hint="eastAsia"/>
        </w:rPr>
        <w:t>）。</w:t>
      </w:r>
    </w:p>
    <w:p>
      <w:pPr>
        <w:numPr>
          <w:ilvl w:val="1"/>
          <w:numId w:val="1"/>
        </w:numPr>
        <w:tabs>
          <w:tab w:val="left" w:pos="945"/>
        </w:tabs>
        <w:spacing w:line="360" w:lineRule="auto"/>
        <w:ind w:left="871" w:hanging="871" w:hangingChars="363"/>
      </w:pPr>
      <w:r>
        <w:rPr>
          <w:rFonts w:hint="eastAsia"/>
        </w:rPr>
        <w:t>在合同</w:t>
      </w:r>
      <w:r>
        <w:rPr>
          <w:rFonts w:hint="eastAsia"/>
          <w:lang w:eastAsia="zh-Hans"/>
        </w:rPr>
        <w:t>因租期届满</w:t>
      </w:r>
      <w:r>
        <w:rPr>
          <w:rFonts w:hint="eastAsia"/>
        </w:rPr>
        <w:t>终止时，若乙方未发生违约责任且向甲方交清合同约定各项费用及按合同约定归还该商铺后，保证金在三十日内无息返还乙方。在乙方</w:t>
      </w:r>
      <w:r>
        <w:rPr>
          <w:rFonts w:hint="eastAsia"/>
          <w:lang w:eastAsia="zh-Hans"/>
        </w:rPr>
        <w:t>存在任何</w:t>
      </w:r>
      <w:r>
        <w:rPr>
          <w:rFonts w:hint="eastAsia"/>
        </w:rPr>
        <w:t>违约的情况下，甲方有权没收保证金。</w:t>
      </w:r>
    </w:p>
    <w:p>
      <w:pPr>
        <w:numPr>
          <w:ilvl w:val="0"/>
          <w:numId w:val="1"/>
        </w:numPr>
        <w:tabs>
          <w:tab w:val="left" w:pos="945"/>
        </w:tabs>
        <w:spacing w:line="440" w:lineRule="exact"/>
        <w:ind w:left="1050" w:hanging="1050"/>
        <w:rPr>
          <w:b/>
        </w:rPr>
      </w:pPr>
      <w:r>
        <w:rPr>
          <w:rFonts w:hint="eastAsia"/>
          <w:b/>
        </w:rPr>
        <w:t>物业管理</w:t>
      </w:r>
    </w:p>
    <w:p>
      <w:pPr>
        <w:numPr>
          <w:ilvl w:val="1"/>
          <w:numId w:val="1"/>
        </w:numPr>
        <w:tabs>
          <w:tab w:val="left" w:pos="945"/>
        </w:tabs>
        <w:spacing w:line="440" w:lineRule="exact"/>
        <w:ind w:left="871" w:hanging="871" w:hangingChars="363"/>
      </w:pPr>
      <w:r>
        <w:rPr>
          <w:rFonts w:hint="eastAsia"/>
        </w:rPr>
        <w:t>乙方接受该商铺所属之物业管理公司的管理。</w:t>
      </w:r>
    </w:p>
    <w:p>
      <w:pPr>
        <w:numPr>
          <w:ilvl w:val="1"/>
          <w:numId w:val="1"/>
        </w:numPr>
        <w:tabs>
          <w:tab w:val="left" w:pos="945"/>
        </w:tabs>
        <w:spacing w:line="440" w:lineRule="exact"/>
        <w:ind w:left="871" w:hanging="871" w:hangingChars="363"/>
      </w:pPr>
      <w:r>
        <w:rPr>
          <w:rFonts w:hint="eastAsia"/>
        </w:rPr>
        <w:t>该商铺原有设施设备（含与其他物业共用设施设备）的日常管护由乙方负责，乙方应进行日常检查，发现问题及时通知甲方及物业管理公司，</w:t>
      </w:r>
      <w:r>
        <w:rPr>
          <w:rFonts w:hint="eastAsia"/>
          <w:lang w:eastAsia="zh-Hans"/>
        </w:rPr>
        <w:t>若由乙方原因造成的设施设备损坏，则由乙方负责维修</w:t>
      </w:r>
      <w:r>
        <w:rPr>
          <w:rFonts w:hint="eastAsia"/>
        </w:rPr>
        <w:t>。</w:t>
      </w:r>
    </w:p>
    <w:p>
      <w:pPr>
        <w:numPr>
          <w:ilvl w:val="1"/>
          <w:numId w:val="1"/>
        </w:numPr>
        <w:tabs>
          <w:tab w:val="left" w:pos="945"/>
        </w:tabs>
        <w:spacing w:line="440" w:lineRule="exact"/>
        <w:ind w:left="871" w:hanging="871" w:hangingChars="363"/>
      </w:pPr>
      <w:r>
        <w:rPr>
          <w:rFonts w:hint="eastAsia"/>
        </w:rPr>
        <w:t>乙方装修及自行安装的设施设备的管护与维修责任由乙方自行承担。</w:t>
      </w:r>
    </w:p>
    <w:p>
      <w:pPr>
        <w:numPr>
          <w:ilvl w:val="1"/>
          <w:numId w:val="1"/>
        </w:numPr>
        <w:tabs>
          <w:tab w:val="left" w:pos="945"/>
        </w:tabs>
        <w:spacing w:line="440" w:lineRule="exact"/>
        <w:ind w:left="871" w:hanging="871" w:hangingChars="363"/>
      </w:pPr>
      <w:r>
        <w:rPr>
          <w:rFonts w:hint="eastAsia"/>
        </w:rPr>
        <w:t>该商铺的安全防火责任由乙方负责。</w:t>
      </w:r>
    </w:p>
    <w:p>
      <w:pPr>
        <w:numPr>
          <w:ilvl w:val="0"/>
          <w:numId w:val="1"/>
        </w:numPr>
        <w:tabs>
          <w:tab w:val="left" w:pos="945"/>
        </w:tabs>
        <w:spacing w:line="440" w:lineRule="exact"/>
        <w:ind w:left="1050" w:hanging="1050"/>
        <w:rPr>
          <w:b/>
        </w:rPr>
      </w:pPr>
      <w:r>
        <w:rPr>
          <w:rFonts w:hint="eastAsia"/>
          <w:b/>
        </w:rPr>
        <w:t>装修和改建</w:t>
      </w:r>
    </w:p>
    <w:p>
      <w:pPr>
        <w:numPr>
          <w:ilvl w:val="1"/>
          <w:numId w:val="1"/>
        </w:numPr>
        <w:tabs>
          <w:tab w:val="left" w:pos="945"/>
          <w:tab w:val="left" w:pos="1260"/>
        </w:tabs>
        <w:spacing w:line="440" w:lineRule="exact"/>
        <w:ind w:left="871" w:hanging="871" w:hangingChars="363"/>
      </w:pPr>
      <w:r>
        <w:rPr>
          <w:rFonts w:hint="eastAsia"/>
          <w:lang w:eastAsia="zh-Hans"/>
        </w:rPr>
        <w:t>经甲方同意，</w:t>
      </w:r>
      <w:r>
        <w:rPr>
          <w:rFonts w:hint="eastAsia"/>
        </w:rPr>
        <w:t>乙方可根据实际需要对该商铺进行装潢装饰及安装必要设施设备等（以下统称装修），相关费用由乙方承担。</w:t>
      </w:r>
    </w:p>
    <w:p>
      <w:pPr>
        <w:numPr>
          <w:ilvl w:val="1"/>
          <w:numId w:val="1"/>
        </w:numPr>
        <w:tabs>
          <w:tab w:val="left" w:pos="945"/>
          <w:tab w:val="left" w:pos="1260"/>
        </w:tabs>
        <w:spacing w:line="440" w:lineRule="exact"/>
        <w:ind w:left="871" w:hanging="871" w:hangingChars="363"/>
      </w:pPr>
      <w:r>
        <w:rPr>
          <w:rFonts w:hint="eastAsia"/>
        </w:rPr>
        <w:t>乙方及乙方聘请之装修人员应服从物业公司管理。</w:t>
      </w:r>
    </w:p>
    <w:p>
      <w:pPr>
        <w:numPr>
          <w:ilvl w:val="1"/>
          <w:numId w:val="1"/>
        </w:numPr>
        <w:tabs>
          <w:tab w:val="left" w:pos="945"/>
          <w:tab w:val="left" w:pos="1260"/>
        </w:tabs>
        <w:spacing w:line="440" w:lineRule="exact"/>
        <w:ind w:left="871" w:hanging="871" w:hangingChars="363"/>
      </w:pPr>
      <w:r>
        <w:rPr>
          <w:rFonts w:hint="eastAsia"/>
        </w:rPr>
        <w:t>乙方装修，需向甲方提交装修方案，并经甲方同意，同时取得政府有关部门许可（如有法律要求）后方可进行，费用由乙方承担。</w:t>
      </w:r>
    </w:p>
    <w:p>
      <w:pPr>
        <w:numPr>
          <w:ilvl w:val="1"/>
          <w:numId w:val="1"/>
        </w:numPr>
        <w:tabs>
          <w:tab w:val="left" w:pos="945"/>
          <w:tab w:val="left" w:pos="1260"/>
        </w:tabs>
        <w:spacing w:line="440" w:lineRule="exact"/>
        <w:ind w:left="871" w:hanging="871" w:hangingChars="363"/>
      </w:pPr>
      <w:r>
        <w:rPr>
          <w:rFonts w:hint="eastAsia"/>
        </w:rPr>
        <w:t>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numPr>
          <w:ilvl w:val="1"/>
          <w:numId w:val="1"/>
        </w:numPr>
        <w:tabs>
          <w:tab w:val="left" w:pos="945"/>
          <w:tab w:val="left" w:pos="1260"/>
        </w:tabs>
        <w:spacing w:line="440" w:lineRule="exact"/>
        <w:ind w:left="871" w:hanging="871" w:hangingChars="363"/>
      </w:pPr>
      <w:r>
        <w:rPr>
          <w:rFonts w:hint="eastAsia"/>
        </w:rPr>
        <w:t>乙方的装修作业不得影响该商铺整体建筑的框架结构，不得影响其安全性</w:t>
      </w:r>
      <w:r>
        <w:rPr>
          <w:rFonts w:hint="eastAsia"/>
          <w:lang w:eastAsia="zh-Hans"/>
        </w:rPr>
        <w:t>，</w:t>
      </w:r>
      <w:r>
        <w:rPr>
          <w:rFonts w:hint="eastAsia"/>
        </w:rPr>
        <w:t>否则由乙方负责赔偿所引致的一切损失，并由其承担相关的法律责任</w:t>
      </w:r>
      <w:r>
        <w:rPr>
          <w:rFonts w:hint="eastAsia"/>
          <w:lang w:eastAsia="zh-Hans"/>
        </w:rPr>
        <w:t>，且甲方有权立即解除合同，没收保证金</w:t>
      </w:r>
      <w:r>
        <w:rPr>
          <w:rFonts w:hint="eastAsia"/>
        </w:rPr>
        <w:t>。</w:t>
      </w:r>
    </w:p>
    <w:p>
      <w:pPr>
        <w:numPr>
          <w:ilvl w:val="1"/>
          <w:numId w:val="1"/>
        </w:numPr>
        <w:tabs>
          <w:tab w:val="left" w:pos="945"/>
          <w:tab w:val="left" w:pos="1260"/>
        </w:tabs>
        <w:spacing w:line="440" w:lineRule="exact"/>
        <w:ind w:left="871" w:hanging="871" w:hangingChars="363"/>
      </w:pPr>
      <w:r>
        <w:rPr>
          <w:rFonts w:hint="eastAsia"/>
        </w:rPr>
        <w:t>装修作业应尽量封闭作业，装修过程中不得产生较大的噪声，粉尘、刺激性气味，不得在该商铺外的共用部分堆放装修材料及作业产生的废弃物等。装修期间不能干扰或影响邻近物业的使用。</w:t>
      </w:r>
    </w:p>
    <w:p>
      <w:pPr>
        <w:numPr>
          <w:ilvl w:val="1"/>
          <w:numId w:val="1"/>
        </w:numPr>
        <w:tabs>
          <w:tab w:val="left" w:pos="945"/>
          <w:tab w:val="left" w:pos="1260"/>
        </w:tabs>
        <w:spacing w:line="440" w:lineRule="exact"/>
        <w:ind w:left="871" w:hanging="871" w:hangingChars="363"/>
      </w:pPr>
      <w:r>
        <w:rPr>
          <w:rFonts w:hint="eastAsia"/>
        </w:rPr>
        <w:t>乙方装修、改造及设施设备的安装使用等，不得影响其他相关联物业的使用，或功能，否则回复原状，并承担相应责任。</w:t>
      </w:r>
    </w:p>
    <w:p>
      <w:pPr>
        <w:numPr>
          <w:ilvl w:val="1"/>
          <w:numId w:val="1"/>
        </w:numPr>
        <w:tabs>
          <w:tab w:val="left" w:pos="945"/>
          <w:tab w:val="left" w:pos="1260"/>
        </w:tabs>
        <w:spacing w:line="440" w:lineRule="exact"/>
        <w:ind w:left="871" w:hanging="871" w:hangingChars="363"/>
      </w:pPr>
      <w:r>
        <w:rPr>
          <w:rFonts w:hint="eastAsia"/>
        </w:rPr>
        <w:t>乙方装修作业需进行环保、卫生、消防等验收的，应自行负责该等工作，并取得许可或验收合格后方可投入使用。</w:t>
      </w:r>
    </w:p>
    <w:p>
      <w:pPr>
        <w:numPr>
          <w:ilvl w:val="0"/>
          <w:numId w:val="1"/>
        </w:numPr>
        <w:tabs>
          <w:tab w:val="left" w:pos="945"/>
        </w:tabs>
        <w:spacing w:line="440" w:lineRule="exact"/>
        <w:ind w:left="1050" w:hanging="1050"/>
        <w:rPr>
          <w:b/>
        </w:rPr>
      </w:pPr>
      <w:r>
        <w:rPr>
          <w:rFonts w:hint="eastAsia"/>
          <w:b/>
        </w:rPr>
        <w:t>转租、分租或出借</w:t>
      </w:r>
    </w:p>
    <w:p>
      <w:pPr>
        <w:numPr>
          <w:ilvl w:val="1"/>
          <w:numId w:val="1"/>
        </w:numPr>
        <w:tabs>
          <w:tab w:val="left" w:pos="945"/>
          <w:tab w:val="left" w:pos="1260"/>
        </w:tabs>
        <w:spacing w:line="440" w:lineRule="exact"/>
        <w:ind w:left="871" w:hanging="871" w:hangingChars="363"/>
      </w:pPr>
      <w:r>
        <w:rPr>
          <w:rFonts w:hint="eastAsia"/>
        </w:rPr>
        <w:t>未经甲方书面同意，乙方不得转租、分租该商铺的全部或部分。</w:t>
      </w:r>
    </w:p>
    <w:p>
      <w:pPr>
        <w:numPr>
          <w:ilvl w:val="1"/>
          <w:numId w:val="1"/>
        </w:numPr>
        <w:tabs>
          <w:tab w:val="left" w:pos="945"/>
          <w:tab w:val="left" w:pos="1260"/>
        </w:tabs>
        <w:spacing w:line="440" w:lineRule="exact"/>
        <w:ind w:left="871" w:hanging="871" w:hangingChars="363"/>
      </w:pPr>
      <w:r>
        <w:rPr>
          <w:rFonts w:hint="eastAsia"/>
        </w:rPr>
        <w:t>经甲方书面同意的转租，不影响乙方履行本合同义务(包括但不限于交纳租金)，乙方对转租承租人行为负责。</w:t>
      </w:r>
    </w:p>
    <w:p>
      <w:pPr>
        <w:numPr>
          <w:ilvl w:val="0"/>
          <w:numId w:val="1"/>
        </w:numPr>
        <w:tabs>
          <w:tab w:val="left" w:pos="1050"/>
          <w:tab w:val="clear" w:pos="1449"/>
        </w:tabs>
        <w:spacing w:line="440" w:lineRule="exact"/>
        <w:ind w:left="1050" w:hanging="1050"/>
        <w:rPr>
          <w:b/>
        </w:rPr>
      </w:pPr>
      <w:r>
        <w:rPr>
          <w:rFonts w:hint="eastAsia"/>
          <w:b/>
        </w:rPr>
        <w:t>双方权利义务</w:t>
      </w:r>
    </w:p>
    <w:p>
      <w:pPr>
        <w:numPr>
          <w:ilvl w:val="1"/>
          <w:numId w:val="1"/>
        </w:numPr>
        <w:tabs>
          <w:tab w:val="left" w:pos="945"/>
        </w:tabs>
        <w:spacing w:line="440" w:lineRule="exact"/>
        <w:ind w:left="871" w:hanging="871" w:hangingChars="363"/>
      </w:pPr>
      <w:r>
        <w:rPr>
          <w:rFonts w:hint="eastAsia"/>
        </w:rPr>
        <w:t>甲方权利义务</w:t>
      </w:r>
    </w:p>
    <w:p>
      <w:pPr>
        <w:numPr>
          <w:ilvl w:val="2"/>
          <w:numId w:val="1"/>
        </w:numPr>
        <w:tabs>
          <w:tab w:val="left" w:pos="945"/>
          <w:tab w:val="clear" w:pos="1134"/>
        </w:tabs>
        <w:spacing w:line="440" w:lineRule="exact"/>
      </w:pPr>
      <w:r>
        <w:rPr>
          <w:rFonts w:hint="eastAsia"/>
        </w:rPr>
        <w:t>甲方有权按本合同收取乙方的租赁租金及相关费用。</w:t>
      </w:r>
    </w:p>
    <w:p>
      <w:pPr>
        <w:numPr>
          <w:ilvl w:val="2"/>
          <w:numId w:val="1"/>
        </w:numPr>
        <w:tabs>
          <w:tab w:val="left" w:pos="945"/>
          <w:tab w:val="clear" w:pos="1134"/>
        </w:tabs>
        <w:spacing w:line="440" w:lineRule="exact"/>
        <w:ind w:left="871" w:hanging="871" w:hangingChars="363"/>
      </w:pPr>
      <w:r>
        <w:rPr>
          <w:rFonts w:hint="eastAsia"/>
        </w:rPr>
        <w:t>合同期满前三个月甲方可带其他有意承租者进入该商铺视察。</w:t>
      </w:r>
    </w:p>
    <w:p>
      <w:pPr>
        <w:numPr>
          <w:ilvl w:val="2"/>
          <w:numId w:val="1"/>
        </w:numPr>
        <w:tabs>
          <w:tab w:val="left" w:pos="945"/>
          <w:tab w:val="clear" w:pos="1134"/>
        </w:tabs>
        <w:spacing w:line="440" w:lineRule="exact"/>
      </w:pPr>
      <w:r>
        <w:rPr>
          <w:rFonts w:hint="eastAsia"/>
        </w:rPr>
        <w:t>甲方须提供有关部门核准的水、电设施。</w:t>
      </w:r>
    </w:p>
    <w:p>
      <w:pPr>
        <w:numPr>
          <w:ilvl w:val="2"/>
          <w:numId w:val="1"/>
        </w:numPr>
        <w:tabs>
          <w:tab w:val="left" w:pos="945"/>
          <w:tab w:val="clear" w:pos="1134"/>
        </w:tabs>
        <w:spacing w:line="440" w:lineRule="exact"/>
      </w:pPr>
      <w:r>
        <w:rPr>
          <w:rFonts w:hint="eastAsia"/>
        </w:rPr>
        <w:t>甲方保证乙方在承租期间可以正常合理使用该商铺。</w:t>
      </w:r>
    </w:p>
    <w:p>
      <w:pPr>
        <w:numPr>
          <w:ilvl w:val="2"/>
          <w:numId w:val="1"/>
        </w:numPr>
        <w:tabs>
          <w:tab w:val="left" w:pos="945"/>
          <w:tab w:val="clear" w:pos="1134"/>
        </w:tabs>
        <w:spacing w:line="440" w:lineRule="exact"/>
        <w:ind w:left="871" w:hanging="871" w:hangingChars="363"/>
      </w:pPr>
      <w:r>
        <w:rPr>
          <w:rFonts w:hint="eastAsia"/>
        </w:rPr>
        <w:t>若乙方在经营中需要甲方提供该商铺的资料和办事中需甲方支持配合的，甲方可以予以协助。</w:t>
      </w:r>
    </w:p>
    <w:p>
      <w:pPr>
        <w:numPr>
          <w:ilvl w:val="1"/>
          <w:numId w:val="1"/>
        </w:numPr>
        <w:tabs>
          <w:tab w:val="left" w:pos="945"/>
        </w:tabs>
        <w:spacing w:line="440" w:lineRule="exact"/>
        <w:ind w:left="871" w:hanging="871" w:hangingChars="363"/>
      </w:pPr>
      <w:r>
        <w:rPr>
          <w:rFonts w:hint="eastAsia"/>
        </w:rPr>
        <w:t>乙方权利义务</w:t>
      </w:r>
    </w:p>
    <w:p>
      <w:pPr>
        <w:numPr>
          <w:ilvl w:val="2"/>
          <w:numId w:val="1"/>
        </w:numPr>
        <w:tabs>
          <w:tab w:val="left" w:pos="945"/>
          <w:tab w:val="clear" w:pos="1134"/>
        </w:tabs>
        <w:spacing w:line="440" w:lineRule="exact"/>
        <w:ind w:left="871" w:hanging="871" w:hangingChars="363"/>
      </w:pPr>
      <w:r>
        <w:rPr>
          <w:rFonts w:hint="eastAsia"/>
        </w:rPr>
        <w:t>乙方有权按本合同约定使用该商铺，依法经营；不得在该商铺内存放危险及违禁物品或从事违法活动。</w:t>
      </w:r>
    </w:p>
    <w:p>
      <w:pPr>
        <w:numPr>
          <w:ilvl w:val="2"/>
          <w:numId w:val="1"/>
        </w:numPr>
        <w:tabs>
          <w:tab w:val="left" w:pos="945"/>
          <w:tab w:val="clear" w:pos="1134"/>
        </w:tabs>
        <w:spacing w:line="440" w:lineRule="exact"/>
        <w:ind w:left="871" w:hanging="871" w:hangingChars="363"/>
      </w:pPr>
      <w:r>
        <w:rPr>
          <w:rFonts w:hint="eastAsia"/>
        </w:rPr>
        <w:t>乙方经营应自行取得与之相适应的各种行政许可及批准（包括但不限于：营业执照、税务登记证、消防及环保合格证）。</w:t>
      </w:r>
    </w:p>
    <w:p>
      <w:pPr>
        <w:numPr>
          <w:ilvl w:val="2"/>
          <w:numId w:val="1"/>
        </w:numPr>
        <w:tabs>
          <w:tab w:val="left" w:pos="945"/>
          <w:tab w:val="clear" w:pos="1134"/>
        </w:tabs>
        <w:spacing w:line="440" w:lineRule="exact"/>
        <w:ind w:left="871" w:hanging="871" w:hangingChars="363"/>
      </w:pPr>
      <w:r>
        <w:rPr>
          <w:rFonts w:hint="eastAsia"/>
        </w:rPr>
        <w:t>乙方自行承担经营过程中产生的一切债权、债务、劳动纠纷及其他经济或法律责任。</w:t>
      </w:r>
    </w:p>
    <w:p>
      <w:pPr>
        <w:numPr>
          <w:ilvl w:val="2"/>
          <w:numId w:val="1"/>
        </w:numPr>
        <w:tabs>
          <w:tab w:val="left" w:pos="945"/>
          <w:tab w:val="clear" w:pos="1134"/>
        </w:tabs>
        <w:spacing w:line="440" w:lineRule="exact"/>
        <w:ind w:left="871" w:hanging="871" w:hangingChars="363"/>
      </w:pPr>
      <w:r>
        <w:rPr>
          <w:rFonts w:hint="eastAsia"/>
        </w:rPr>
        <w:t>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numPr>
          <w:ilvl w:val="2"/>
          <w:numId w:val="1"/>
        </w:numPr>
        <w:tabs>
          <w:tab w:val="left" w:pos="945"/>
          <w:tab w:val="clear" w:pos="1134"/>
        </w:tabs>
        <w:spacing w:line="440" w:lineRule="exact"/>
        <w:ind w:left="871" w:hanging="871" w:hangingChars="363"/>
      </w:pPr>
      <w:r>
        <w:rPr>
          <w:rFonts w:hint="eastAsia"/>
        </w:rPr>
        <w:t>乙方对甲方正常的房屋安全检查和维修应给予协助，因维修原因须临时搬迁的，要与甲方配合。阻延甲方维修而使甲方或第三方遭受损失的，乙方负责赔偿。</w:t>
      </w:r>
    </w:p>
    <w:p>
      <w:pPr>
        <w:numPr>
          <w:ilvl w:val="0"/>
          <w:numId w:val="1"/>
        </w:numPr>
        <w:tabs>
          <w:tab w:val="left" w:pos="1050"/>
          <w:tab w:val="clear" w:pos="1449"/>
        </w:tabs>
        <w:spacing w:line="360" w:lineRule="auto"/>
        <w:ind w:left="1050" w:hanging="1050"/>
        <w:rPr>
          <w:b/>
        </w:rPr>
      </w:pPr>
      <w:r>
        <w:rPr>
          <w:rFonts w:hint="eastAsia"/>
          <w:b/>
        </w:rPr>
        <w:t>合同终止与续期</w:t>
      </w:r>
    </w:p>
    <w:p>
      <w:pPr>
        <w:numPr>
          <w:ilvl w:val="1"/>
          <w:numId w:val="1"/>
        </w:numPr>
        <w:tabs>
          <w:tab w:val="left" w:pos="945"/>
        </w:tabs>
        <w:spacing w:line="360" w:lineRule="auto"/>
        <w:ind w:left="871" w:hanging="871" w:hangingChars="363"/>
      </w:pPr>
      <w:r>
        <w:rPr>
          <w:rFonts w:hint="eastAsia"/>
          <w:lang w:eastAsia="zh-Hans"/>
        </w:rPr>
        <w:t>不论</w:t>
      </w:r>
      <w:r>
        <w:rPr>
          <w:rFonts w:hint="eastAsia"/>
        </w:rPr>
        <w:t>本合同</w:t>
      </w:r>
      <w:r>
        <w:rPr>
          <w:rFonts w:hint="eastAsia"/>
          <w:lang w:eastAsia="zh-Hans"/>
        </w:rPr>
        <w:t>因何种原因</w:t>
      </w:r>
      <w:r>
        <w:rPr>
          <w:rFonts w:hint="eastAsia"/>
        </w:rPr>
        <w:t>终止</w:t>
      </w:r>
      <w:r>
        <w:rPr>
          <w:rFonts w:hint="eastAsia"/>
          <w:lang w:eastAsia="zh-Hans"/>
        </w:rPr>
        <w:t>或解除</w:t>
      </w:r>
      <w:r>
        <w:rPr>
          <w:rFonts w:hint="eastAsia"/>
        </w:rPr>
        <w:t>，乙方应</w:t>
      </w:r>
      <w:r>
        <w:rPr>
          <w:rFonts w:hint="eastAsia"/>
          <w:lang w:eastAsia="zh-Hans"/>
        </w:rPr>
        <w:t>在终止或解除的</w:t>
      </w:r>
      <w:r>
        <w:rPr>
          <w:lang w:eastAsia="zh-Hans"/>
        </w:rPr>
        <w:t>3</w:t>
      </w:r>
      <w:r>
        <w:rPr>
          <w:rFonts w:hint="eastAsia"/>
          <w:lang w:eastAsia="zh-Hans"/>
        </w:rPr>
        <w:t>日内</w:t>
      </w:r>
      <w:r>
        <w:rPr>
          <w:rFonts w:hint="eastAsia"/>
        </w:rPr>
        <w:t>搬离该商铺可移动的物品，装修及固定添附物(包括但不限于：铺设的管线、固定或镶嵌于墙体地面的设施物件等）</w:t>
      </w:r>
      <w:r>
        <w:rPr>
          <w:rFonts w:hint="eastAsia"/>
          <w:lang w:eastAsia="zh-Hans"/>
        </w:rPr>
        <w:t>无条件</w:t>
      </w:r>
      <w:r>
        <w:rPr>
          <w:rFonts w:hint="eastAsia"/>
        </w:rPr>
        <w:t>归甲方所有。如乙方逾期搬离（包括因甲方行使留置权乙方无法搬离的情形），应按月租金标准向甲方支付占用费，逾期超过10日的，甲方有权自行处理</w:t>
      </w:r>
      <w:r>
        <w:rPr>
          <w:rFonts w:hint="eastAsia"/>
          <w:lang w:eastAsia="zh-Hans"/>
        </w:rPr>
        <w:t>或委托第三方处理</w:t>
      </w:r>
      <w:r>
        <w:rPr>
          <w:rFonts w:hint="eastAsia"/>
        </w:rPr>
        <w:t>，</w:t>
      </w:r>
      <w:r>
        <w:rPr>
          <w:rFonts w:hint="eastAsia"/>
          <w:lang w:eastAsia="zh-Hans"/>
        </w:rPr>
        <w:t>由此产生的费用由乙方负责承担</w:t>
      </w:r>
      <w:r>
        <w:rPr>
          <w:rFonts w:hint="eastAsia"/>
        </w:rPr>
        <w:t>。</w:t>
      </w:r>
    </w:p>
    <w:p>
      <w:pPr>
        <w:numPr>
          <w:ilvl w:val="1"/>
          <w:numId w:val="1"/>
        </w:numPr>
        <w:tabs>
          <w:tab w:val="left" w:pos="945"/>
        </w:tabs>
        <w:spacing w:line="360" w:lineRule="auto"/>
        <w:ind w:left="871" w:hanging="871" w:hangingChars="363"/>
      </w:pPr>
      <w:r>
        <w:rPr>
          <w:rFonts w:hint="eastAsia"/>
        </w:rPr>
        <w:t>若乙方</w:t>
      </w:r>
      <w:r>
        <w:rPr>
          <w:rFonts w:hint="eastAsia"/>
          <w:lang w:eastAsia="zh-Hans"/>
        </w:rPr>
        <w:t>拟</w:t>
      </w:r>
      <w:r>
        <w:rPr>
          <w:rFonts w:hint="eastAsia"/>
        </w:rPr>
        <w:t>于合同期满后续租，应提前三个月向甲方提出书面申请，同等条件下乙方享有优先承租权。</w:t>
      </w:r>
    </w:p>
    <w:p>
      <w:pPr>
        <w:numPr>
          <w:ilvl w:val="1"/>
          <w:numId w:val="1"/>
        </w:numPr>
        <w:tabs>
          <w:tab w:val="left" w:pos="945"/>
        </w:tabs>
        <w:spacing w:line="360" w:lineRule="auto"/>
        <w:ind w:left="871" w:hanging="871" w:hangingChars="363"/>
      </w:pPr>
      <w:r>
        <w:rPr>
          <w:rFonts w:hint="eastAsia"/>
        </w:rPr>
        <w:t>本合同终止，乙方应于终止日前结清租金水电费等各种费用，乙方搬离前有拖欠租金、水电费、物业管理费或有未尽其他义务的，甲方有权留置乙方于该商铺内的任何物品。</w:t>
      </w:r>
    </w:p>
    <w:p>
      <w:pPr>
        <w:numPr>
          <w:ilvl w:val="0"/>
          <w:numId w:val="1"/>
        </w:numPr>
        <w:tabs>
          <w:tab w:val="left" w:pos="1050"/>
          <w:tab w:val="clear" w:pos="1449"/>
        </w:tabs>
        <w:spacing w:line="360" w:lineRule="auto"/>
        <w:ind w:left="1050" w:hanging="1050"/>
        <w:rPr>
          <w:b/>
        </w:rPr>
      </w:pPr>
      <w:r>
        <w:rPr>
          <w:rFonts w:hint="eastAsia"/>
          <w:b/>
        </w:rPr>
        <w:t>违约责任</w:t>
      </w:r>
    </w:p>
    <w:p>
      <w:pPr>
        <w:numPr>
          <w:ilvl w:val="1"/>
          <w:numId w:val="1"/>
        </w:numPr>
        <w:tabs>
          <w:tab w:val="left" w:pos="945"/>
        </w:tabs>
        <w:spacing w:line="360" w:lineRule="auto"/>
        <w:ind w:left="871" w:hanging="871" w:hangingChars="363"/>
      </w:pPr>
      <w:r>
        <w:rPr>
          <w:rFonts w:hint="eastAsia"/>
        </w:rPr>
        <w:t>乙方逾期交纳租金、水电气等能源费用及本合同约定的其它费用，</w:t>
      </w:r>
      <w:r>
        <w:rPr>
          <w:rFonts w:hint="eastAsia"/>
          <w:lang w:eastAsia="zh-Hans"/>
        </w:rPr>
        <w:t>每逾期一日，应按照逾期交纳金额的日万分之五向甲方支付违约金</w:t>
      </w:r>
      <w:r>
        <w:rPr>
          <w:rFonts w:hint="eastAsia"/>
        </w:rPr>
        <w:t>,逾期超过15日的，甲方有权解除本合同，没收乙方租赁保证金</w:t>
      </w:r>
      <w:r>
        <w:rPr>
          <w:rFonts w:hint="eastAsia"/>
          <w:lang w:eastAsia="zh-Hans"/>
        </w:rPr>
        <w:t>，乙方需向甲方支付</w:t>
      </w:r>
      <w:r>
        <w:rPr>
          <w:lang w:eastAsia="zh-Hans"/>
        </w:rPr>
        <w:t>3</w:t>
      </w:r>
      <w:r>
        <w:rPr>
          <w:rFonts w:hint="eastAsia"/>
          <w:lang w:eastAsia="zh-Hans"/>
        </w:rPr>
        <w:t>个月的租金作为违约金</w:t>
      </w:r>
      <w:r>
        <w:rPr>
          <w:rFonts w:hint="eastAsia"/>
        </w:rPr>
        <w:t>。</w:t>
      </w:r>
    </w:p>
    <w:p>
      <w:pPr>
        <w:numPr>
          <w:ilvl w:val="1"/>
          <w:numId w:val="1"/>
        </w:numPr>
        <w:tabs>
          <w:tab w:val="left" w:pos="945"/>
        </w:tabs>
        <w:spacing w:line="360" w:lineRule="auto"/>
        <w:ind w:left="871" w:hanging="871" w:hangingChars="363"/>
      </w:pPr>
      <w:r>
        <w:rPr>
          <w:rFonts w:hint="eastAsia"/>
        </w:rPr>
        <w:t>乙方违约解除本合同，或乙方违约甲方解除本合同，乙方</w:t>
      </w:r>
      <w:r>
        <w:rPr>
          <w:rFonts w:hint="eastAsia"/>
          <w:lang w:eastAsia="zh-Hans"/>
        </w:rPr>
        <w:t>此前缴交的</w:t>
      </w:r>
      <w:r>
        <w:rPr>
          <w:rFonts w:hint="eastAsia"/>
        </w:rPr>
        <w:t>租赁保证金抵做</w:t>
      </w:r>
      <w:r>
        <w:rPr>
          <w:rFonts w:hint="eastAsia"/>
          <w:lang w:eastAsia="zh-Hans"/>
        </w:rPr>
        <w:t>甲方免租期空租损失</w:t>
      </w:r>
      <w:r>
        <w:rPr>
          <w:rFonts w:hint="eastAsia"/>
        </w:rPr>
        <w:t>，甲方不予</w:t>
      </w:r>
      <w:r>
        <w:rPr>
          <w:rFonts w:hint="eastAsia"/>
          <w:lang w:eastAsia="zh-Hans"/>
        </w:rPr>
        <w:t>退还，</w:t>
      </w:r>
      <w:r>
        <w:rPr>
          <w:rFonts w:hint="eastAsia"/>
        </w:rPr>
        <w:t>乙方装修等无偿归甲方所有</w:t>
      </w:r>
      <w:r>
        <w:rPr>
          <w:rFonts w:hint="eastAsia"/>
          <w:lang w:eastAsia="zh-Hans"/>
        </w:rPr>
        <w:t>，且乙方还需另行向甲方支付</w:t>
      </w:r>
      <w:r>
        <w:rPr>
          <w:lang w:eastAsia="zh-Hans"/>
        </w:rPr>
        <w:t>3</w:t>
      </w:r>
      <w:r>
        <w:rPr>
          <w:rFonts w:hint="eastAsia"/>
          <w:lang w:eastAsia="zh-Hans"/>
        </w:rPr>
        <w:t>个月的租金作为违约金</w:t>
      </w:r>
      <w:r>
        <w:rPr>
          <w:rFonts w:hint="eastAsia"/>
        </w:rPr>
        <w:t>。</w:t>
      </w:r>
    </w:p>
    <w:p>
      <w:pPr>
        <w:numPr>
          <w:ilvl w:val="1"/>
          <w:numId w:val="1"/>
        </w:numPr>
        <w:tabs>
          <w:tab w:val="left" w:pos="945"/>
        </w:tabs>
        <w:spacing w:line="360" w:lineRule="auto"/>
        <w:ind w:left="871" w:hanging="871" w:hangingChars="363"/>
      </w:pPr>
      <w:r>
        <w:rPr>
          <w:rFonts w:hint="eastAsia"/>
        </w:rPr>
        <w:t>乙方违约，经甲方要求改正后，未能在甲方要求期限内改正的，甲方有权解除本合同</w:t>
      </w:r>
      <w:r>
        <w:rPr>
          <w:rFonts w:hint="eastAsia"/>
          <w:lang w:eastAsia="zh-Hans"/>
        </w:rPr>
        <w:t>，</w:t>
      </w:r>
      <w:r>
        <w:rPr>
          <w:rFonts w:hint="eastAsia"/>
        </w:rPr>
        <w:t>没收乙方租赁保证金</w:t>
      </w:r>
      <w:r>
        <w:rPr>
          <w:rFonts w:hint="eastAsia"/>
          <w:lang w:eastAsia="zh-Hans"/>
        </w:rPr>
        <w:t>，乙方需向甲方支付</w:t>
      </w:r>
      <w:r>
        <w:rPr>
          <w:lang w:eastAsia="zh-Hans"/>
        </w:rPr>
        <w:t>3</w:t>
      </w:r>
      <w:r>
        <w:rPr>
          <w:rFonts w:hint="eastAsia"/>
          <w:lang w:eastAsia="zh-Hans"/>
        </w:rPr>
        <w:t>个月的租金作为违约金</w:t>
      </w:r>
      <w:r>
        <w:rPr>
          <w:rFonts w:hint="eastAsia"/>
        </w:rPr>
        <w:t>。</w:t>
      </w:r>
    </w:p>
    <w:p>
      <w:pPr>
        <w:numPr>
          <w:ilvl w:val="1"/>
          <w:numId w:val="1"/>
        </w:numPr>
        <w:tabs>
          <w:tab w:val="left" w:pos="945"/>
        </w:tabs>
        <w:spacing w:line="360" w:lineRule="auto"/>
        <w:ind w:left="871" w:hanging="871" w:hangingChars="363"/>
      </w:pPr>
      <w:r>
        <w:rPr>
          <w:rFonts w:hint="eastAsia"/>
          <w:lang w:eastAsia="zh-Hans"/>
        </w:rPr>
        <w:t>一方违约导致另一方诉至法院，由此产生的律师费、差旅费、担保费等费用皆由违约方承担。</w:t>
      </w:r>
    </w:p>
    <w:p>
      <w:pPr>
        <w:numPr>
          <w:ilvl w:val="0"/>
          <w:numId w:val="1"/>
        </w:numPr>
        <w:tabs>
          <w:tab w:val="left" w:pos="1050"/>
          <w:tab w:val="clear" w:pos="1449"/>
        </w:tabs>
        <w:spacing w:line="360" w:lineRule="auto"/>
        <w:ind w:left="1050" w:hanging="1050"/>
        <w:rPr>
          <w:b/>
        </w:rPr>
      </w:pPr>
      <w:r>
        <w:rPr>
          <w:rFonts w:hint="eastAsia"/>
          <w:b/>
        </w:rPr>
        <w:t>送达</w:t>
      </w:r>
    </w:p>
    <w:p>
      <w:pPr>
        <w:numPr>
          <w:ilvl w:val="1"/>
          <w:numId w:val="1"/>
        </w:numPr>
        <w:tabs>
          <w:tab w:val="left" w:pos="945"/>
        </w:tabs>
        <w:spacing w:line="360" w:lineRule="auto"/>
        <w:ind w:left="871" w:hanging="871" w:hangingChars="363"/>
      </w:pPr>
      <w:r>
        <w:rPr>
          <w:rFonts w:hint="eastAsia"/>
        </w:rPr>
        <w:t>根据本合同需要发出的通知以及甲方与乙方的文件往来及与本合同有关的通知和要求等，应以书面形式进行；送达方式包括但不限于：直接送交、邮寄、传真、电子邮件、公告及登报等，简单的非重要通知可以电话方式进行。送达文件时，送达方要求受送达人签收的，受送达人应签收回执。</w:t>
      </w:r>
    </w:p>
    <w:p>
      <w:pPr>
        <w:numPr>
          <w:ilvl w:val="1"/>
          <w:numId w:val="1"/>
        </w:numPr>
        <w:tabs>
          <w:tab w:val="left" w:pos="945"/>
        </w:tabs>
        <w:spacing w:line="360" w:lineRule="auto"/>
        <w:ind w:left="871" w:hanging="871" w:hangingChars="363"/>
      </w:pPr>
      <w:r>
        <w:rPr>
          <w:rFonts w:hint="eastAsia"/>
        </w:rPr>
        <w:t>本合同落款处所载地址及联系方式为双方约定的送达地址及联系方式，如有变更，一方应及时通知另一方，否则视为未变更。该商铺所在地址亦为乙方接收甲方送达文件地址。</w:t>
      </w:r>
    </w:p>
    <w:p>
      <w:pPr>
        <w:numPr>
          <w:ilvl w:val="0"/>
          <w:numId w:val="1"/>
        </w:numPr>
        <w:tabs>
          <w:tab w:val="left" w:pos="1050"/>
          <w:tab w:val="clear" w:pos="1449"/>
        </w:tabs>
        <w:spacing w:line="360" w:lineRule="auto"/>
        <w:ind w:left="1050" w:hanging="1050"/>
        <w:rPr>
          <w:b/>
        </w:rPr>
      </w:pPr>
      <w:r>
        <w:rPr>
          <w:rFonts w:hint="eastAsia"/>
          <w:b/>
        </w:rPr>
        <w:t>管辖法院</w:t>
      </w:r>
    </w:p>
    <w:p>
      <w:pPr>
        <w:numPr>
          <w:ilvl w:val="1"/>
          <w:numId w:val="1"/>
        </w:numPr>
        <w:tabs>
          <w:tab w:val="left" w:pos="945"/>
        </w:tabs>
        <w:spacing w:line="360" w:lineRule="auto"/>
        <w:ind w:left="871" w:hanging="871" w:hangingChars="363"/>
      </w:pPr>
      <w:r>
        <w:rPr>
          <w:rFonts w:hint="eastAsia"/>
        </w:rPr>
        <w:t>本合同产生的争议由该商铺所在地的人民法院裁决。</w:t>
      </w:r>
    </w:p>
    <w:p>
      <w:pPr>
        <w:numPr>
          <w:ilvl w:val="0"/>
          <w:numId w:val="1"/>
        </w:numPr>
        <w:tabs>
          <w:tab w:val="left" w:pos="1050"/>
          <w:tab w:val="clear" w:pos="1449"/>
        </w:tabs>
        <w:spacing w:line="360" w:lineRule="auto"/>
        <w:ind w:left="1050" w:hanging="1050"/>
        <w:rPr>
          <w:b/>
        </w:rPr>
      </w:pPr>
      <w:r>
        <w:rPr>
          <w:rFonts w:hint="eastAsia"/>
          <w:b/>
        </w:rPr>
        <w:t>其它</w:t>
      </w:r>
    </w:p>
    <w:p>
      <w:pPr>
        <w:numPr>
          <w:ilvl w:val="1"/>
          <w:numId w:val="1"/>
        </w:numPr>
        <w:tabs>
          <w:tab w:val="left" w:pos="945"/>
        </w:tabs>
        <w:spacing w:line="360" w:lineRule="auto"/>
        <w:ind w:left="871" w:hanging="871" w:hangingChars="363"/>
      </w:pPr>
      <w:r>
        <w:rPr>
          <w:rFonts w:hint="eastAsia"/>
        </w:rPr>
        <w:t>本合同条款划分为方便书写、阅读与理解所设，并非完全独立，条款间相辅相成，作为整体予以适用与解释。</w:t>
      </w:r>
    </w:p>
    <w:p>
      <w:pPr>
        <w:numPr>
          <w:ilvl w:val="1"/>
          <w:numId w:val="1"/>
        </w:numPr>
        <w:tabs>
          <w:tab w:val="left" w:pos="945"/>
        </w:tabs>
        <w:spacing w:line="360" w:lineRule="auto"/>
        <w:ind w:left="871" w:hanging="871" w:hangingChars="363"/>
      </w:pPr>
      <w:r>
        <w:rPr>
          <w:rFonts w:hint="eastAsia"/>
        </w:rPr>
        <w:t>本合同一式贰份，自甲乙双方签字之日生效，双方各执</w:t>
      </w:r>
      <w:r>
        <w:rPr>
          <w:rFonts w:hint="eastAsia"/>
          <w:u w:val="single"/>
        </w:rPr>
        <w:t xml:space="preserve"> 两 </w:t>
      </w:r>
      <w:r>
        <w:rPr>
          <w:rFonts w:hint="eastAsia"/>
        </w:rPr>
        <w:t>份，具有同等法律效力。</w:t>
      </w:r>
    </w:p>
    <w:p>
      <w:pPr>
        <w:numPr>
          <w:ilvl w:val="0"/>
          <w:numId w:val="1"/>
        </w:numPr>
        <w:tabs>
          <w:tab w:val="left" w:pos="1050"/>
          <w:tab w:val="clear" w:pos="1449"/>
        </w:tabs>
        <w:spacing w:line="360" w:lineRule="auto"/>
        <w:ind w:left="1050" w:hanging="1050"/>
        <w:rPr>
          <w:b/>
        </w:rPr>
      </w:pPr>
      <w:r>
        <w:rPr>
          <w:rFonts w:hint="eastAsia"/>
          <w:b/>
        </w:rPr>
        <w:t>附件</w:t>
      </w:r>
    </w:p>
    <w:p>
      <w:pPr>
        <w:numPr>
          <w:ilvl w:val="1"/>
          <w:numId w:val="1"/>
        </w:numPr>
        <w:tabs>
          <w:tab w:val="left" w:pos="945"/>
        </w:tabs>
        <w:spacing w:line="360" w:lineRule="auto"/>
        <w:ind w:left="871" w:hanging="871" w:hangingChars="363"/>
      </w:pPr>
      <w:r>
        <w:rPr>
          <w:rFonts w:hint="eastAsia"/>
        </w:rPr>
        <w:t>本合同之附件为本合同有效组成部分，与本合同一并执行。</w:t>
      </w:r>
    </w:p>
    <w:p>
      <w:pPr>
        <w:spacing w:line="360" w:lineRule="auto"/>
        <w:ind w:firstLine="960" w:firstLineChars="400"/>
      </w:pPr>
      <w:r>
        <w:rPr>
          <w:rFonts w:hint="eastAsia"/>
        </w:rPr>
        <w:t xml:space="preserve">附件1：甲方主体资格文件 </w:t>
      </w:r>
    </w:p>
    <w:p>
      <w:pPr>
        <w:spacing w:line="360" w:lineRule="auto"/>
        <w:ind w:firstLine="960" w:firstLineChars="400"/>
      </w:pPr>
      <w:r>
        <w:rPr>
          <w:rFonts w:hint="eastAsia"/>
        </w:rPr>
        <w:t>附件2：乙方主体资格文件</w:t>
      </w:r>
    </w:p>
    <w:p>
      <w:pPr>
        <w:spacing w:line="360" w:lineRule="auto"/>
        <w:ind w:firstLine="960" w:firstLineChars="400"/>
      </w:pPr>
      <w:r>
        <w:rPr>
          <w:rFonts w:hint="eastAsia"/>
        </w:rPr>
        <w:t xml:space="preserve">       </w:t>
      </w:r>
    </w:p>
    <w:p>
      <w:pPr>
        <w:spacing w:before="156" w:beforeLines="50" w:after="156" w:afterLines="50" w:line="360" w:lineRule="auto"/>
        <w:sectPr>
          <w:footerReference r:id="rId3" w:type="default"/>
          <w:footerReference r:id="rId4" w:type="even"/>
          <w:pgSz w:w="11906" w:h="16838"/>
          <w:pgMar w:top="1701" w:right="1797" w:bottom="1134" w:left="1797" w:header="851" w:footer="992" w:gutter="0"/>
          <w:cols w:space="720" w:num="1"/>
          <w:docGrid w:type="lines" w:linePitch="312" w:charSpace="0"/>
        </w:sectPr>
      </w:pPr>
    </w:p>
    <w:p>
      <w:pPr>
        <w:spacing w:before="156" w:beforeLines="50" w:after="156" w:afterLines="50" w:line="360" w:lineRule="auto"/>
      </w:pPr>
      <w:r>
        <w:rPr>
          <w:rFonts w:hint="eastAsia"/>
        </w:rPr>
        <w:t xml:space="preserve">甲方： </w:t>
      </w:r>
    </w:p>
    <w:p>
      <w:pPr>
        <w:spacing w:before="156" w:beforeLines="50" w:after="156" w:afterLines="50" w:line="360" w:lineRule="auto"/>
      </w:pPr>
      <w:r>
        <w:rPr>
          <w:rFonts w:hint="eastAsia"/>
        </w:rPr>
        <w:t>代表人：</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pPr>
      <w:r>
        <w:rPr>
          <w:rFonts w:hint="eastAsia"/>
        </w:rPr>
        <w:t>乙方：</w:t>
      </w:r>
      <w:r>
        <w:rPr>
          <w:rFonts w:hint="eastAsia" w:hAnsi="宋体"/>
          <w:color w:val="000000"/>
        </w:rPr>
        <w:t xml:space="preserve"> </w:t>
      </w:r>
    </w:p>
    <w:p>
      <w:pPr>
        <w:spacing w:before="156" w:beforeLines="50" w:after="156" w:afterLines="50" w:line="360" w:lineRule="auto"/>
      </w:pPr>
      <w:r>
        <w:rPr>
          <w:rFonts w:hint="eastAsia"/>
        </w:rPr>
        <w:t>身份证号码：</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sectPr>
          <w:type w:val="continuous"/>
          <w:pgSz w:w="11906" w:h="16838"/>
          <w:pgMar w:top="1701" w:right="1797" w:bottom="1134" w:left="1797" w:header="851" w:footer="992" w:gutter="0"/>
          <w:cols w:equalWidth="0" w:num="2">
            <w:col w:w="4143" w:space="225"/>
            <w:col w:w="3943"/>
          </w:cols>
          <w:docGrid w:type="lines" w:linePitch="312" w:charSpace="0"/>
        </w:sectPr>
      </w:pPr>
    </w:p>
    <w:p>
      <w:pPr>
        <w:spacing w:before="156" w:beforeLines="50" w:after="156" w:afterLines="50" w:line="360" w:lineRule="auto"/>
      </w:pPr>
    </w:p>
    <w:p>
      <w:pPr>
        <w:spacing w:before="156" w:beforeLines="50" w:after="156" w:afterLines="50" w:line="360" w:lineRule="auto"/>
      </w:pPr>
      <w:r>
        <w:t>202</w:t>
      </w:r>
      <w:r>
        <w:rPr>
          <w:rFonts w:hint="eastAsia"/>
          <w:lang w:val="en-US" w:eastAsia="zh-CN"/>
        </w:rPr>
        <w:t>4</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日签署于</w:t>
      </w:r>
      <w:r>
        <w:rPr>
          <w:rFonts w:hint="eastAsia"/>
          <w:u w:val="single"/>
        </w:rPr>
        <w:t xml:space="preserve">                   </w:t>
      </w:r>
    </w:p>
    <w:p/>
    <w:sectPr>
      <w:type w:val="continuous"/>
      <w:pgSz w:w="11906" w:h="16838"/>
      <w:pgMar w:top="1701"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ywiaGRpZCI6IjM1ODcyNzc4M2FjODZjMDg0Y2E2YWE3ZjY3Y2YzMjQ3IiwidXNlckNvdW50IjozfQ=="/>
  </w:docVars>
  <w:rsids>
    <w:rsidRoot w:val="F8F4C30E"/>
    <w:rsid w:val="00003119"/>
    <w:rsid w:val="0001268E"/>
    <w:rsid w:val="0001531C"/>
    <w:rsid w:val="000161CB"/>
    <w:rsid w:val="0005513E"/>
    <w:rsid w:val="00072EEF"/>
    <w:rsid w:val="00096652"/>
    <w:rsid w:val="000A1D87"/>
    <w:rsid w:val="000D5186"/>
    <w:rsid w:val="00111F3F"/>
    <w:rsid w:val="00173A46"/>
    <w:rsid w:val="001B6849"/>
    <w:rsid w:val="002446C5"/>
    <w:rsid w:val="00276D8A"/>
    <w:rsid w:val="00282400"/>
    <w:rsid w:val="00293733"/>
    <w:rsid w:val="002B39D3"/>
    <w:rsid w:val="002D29B0"/>
    <w:rsid w:val="002D5D82"/>
    <w:rsid w:val="003029ED"/>
    <w:rsid w:val="00342D8C"/>
    <w:rsid w:val="00346006"/>
    <w:rsid w:val="00387FE6"/>
    <w:rsid w:val="003904CA"/>
    <w:rsid w:val="003A7BB3"/>
    <w:rsid w:val="003F0F7B"/>
    <w:rsid w:val="004039F5"/>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803741"/>
    <w:rsid w:val="00834260"/>
    <w:rsid w:val="00840212"/>
    <w:rsid w:val="00847F4A"/>
    <w:rsid w:val="00861A66"/>
    <w:rsid w:val="008715EB"/>
    <w:rsid w:val="008C159A"/>
    <w:rsid w:val="008F253B"/>
    <w:rsid w:val="00930783"/>
    <w:rsid w:val="00947813"/>
    <w:rsid w:val="0097388A"/>
    <w:rsid w:val="009B4A8E"/>
    <w:rsid w:val="009C063A"/>
    <w:rsid w:val="009E67C8"/>
    <w:rsid w:val="00A46F19"/>
    <w:rsid w:val="00AB2F79"/>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C73FE"/>
    <w:rsid w:val="00BE1B12"/>
    <w:rsid w:val="00BF46D6"/>
    <w:rsid w:val="00C13F9A"/>
    <w:rsid w:val="00C35A19"/>
    <w:rsid w:val="00CC40BC"/>
    <w:rsid w:val="00CD6E1C"/>
    <w:rsid w:val="00D247A0"/>
    <w:rsid w:val="00D27900"/>
    <w:rsid w:val="00D35648"/>
    <w:rsid w:val="00D41022"/>
    <w:rsid w:val="00D50A63"/>
    <w:rsid w:val="00D81E0A"/>
    <w:rsid w:val="00D844D9"/>
    <w:rsid w:val="00D9346B"/>
    <w:rsid w:val="00DA054A"/>
    <w:rsid w:val="00DA7956"/>
    <w:rsid w:val="00E02116"/>
    <w:rsid w:val="00E122EE"/>
    <w:rsid w:val="00E14354"/>
    <w:rsid w:val="00E240C6"/>
    <w:rsid w:val="00E877F7"/>
    <w:rsid w:val="00EB1F3A"/>
    <w:rsid w:val="00F039D7"/>
    <w:rsid w:val="00F0406F"/>
    <w:rsid w:val="00F10E58"/>
    <w:rsid w:val="00F21D0B"/>
    <w:rsid w:val="00F869F7"/>
    <w:rsid w:val="00FF04D9"/>
    <w:rsid w:val="0EA4363F"/>
    <w:rsid w:val="4BFB5ACD"/>
    <w:rsid w:val="67AA23F1"/>
    <w:rsid w:val="6FDB2696"/>
    <w:rsid w:val="719C36FF"/>
    <w:rsid w:val="729A7253"/>
    <w:rsid w:val="7D2815C9"/>
    <w:rsid w:val="BDB39FDD"/>
    <w:rsid w:val="F8F4C30E"/>
    <w:rsid w:val="FE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shengwen\Library\Containers\com.kingsoft.wpsoffice.mac\Data\.kingsoft\office6\templates\download\62f093a5f7bf56e0d4fab4a209e3ff60\&#21830;&#38138;&#31199;&#36161;&#21512;&#21516;&#27169;&#26495;.wps.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A99A-F528-4896-81FA-492283FC412C}">
  <ds:schemaRefs/>
</ds:datastoreItem>
</file>

<file path=docProps/app.xml><?xml version="1.0" encoding="utf-8"?>
<Properties xmlns="http://schemas.openxmlformats.org/officeDocument/2006/extended-properties" xmlns:vt="http://schemas.openxmlformats.org/officeDocument/2006/docPropsVTypes">
  <Template>商铺租赁合同模板.wps</Template>
  <Pages>7</Pages>
  <Words>554</Words>
  <Characters>3159</Characters>
  <Lines>26</Lines>
  <Paragraphs>7</Paragraphs>
  <TotalTime>15</TotalTime>
  <ScaleCrop>false</ScaleCrop>
  <LinksUpToDate>false</LinksUpToDate>
  <CharactersWithSpaces>3706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2023-01-29T22:41:00Z</dcterms:created>
  <dc:creator>keep shine、</dc:creator>
  <cp:lastModifiedBy>Yeung.</cp:lastModifiedBy>
  <dcterms:modified xsi:type="dcterms:W3CDTF">2024-02-21T07:48:01Z</dcterms:modified>
  <dc:title>合同编号：（DWE-年月-铺号）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UUID">
    <vt:lpwstr>v1.0_library_AOxfX0KbhaYTTJKJ0CU5eg==</vt:lpwstr>
  </property>
  <property fmtid="{D5CDD505-2E9C-101B-9397-08002B2CF9AE}" pid="4" name="ICV">
    <vt:lpwstr>F386EC3B014E63C083C3D4632094258A</vt:lpwstr>
  </property>
</Properties>
</file>