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sz w:val="43"/>
          <w:szCs w:val="43"/>
          <w:shd w:val="clear" w:color="auto" w:fill="FFFFFF"/>
        </w:rPr>
        <w:t>惠州市桥东塔仔湖东坡公园内办公楼及附属设施砖墙铁皮房、简易棚打包出租交易条件说明</w:t>
      </w:r>
    </w:p>
    <w:p>
      <w:pPr>
        <w:spacing w:line="360" w:lineRule="auto"/>
        <w:rPr>
          <w:rFonts w:ascii="仿宋" w:hAnsi="仿宋" w:eastAsia="仿宋" w:cs="仿宋"/>
        </w:rPr>
      </w:pP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rPr>
        <w:t>公开挂牌出租惠州市桥东塔仔湖东坡公园内办公楼及附属设施砖墙铁皮房、简易棚（下称“交易标的”）,有关交易条件、要求等说明如下：</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rPr>
        <w:t>一、交易标的内容</w:t>
      </w:r>
    </w:p>
    <w:p>
      <w:pPr>
        <w:pStyle w:val="4"/>
        <w:widowControl/>
        <w:shd w:val="clear" w:color="auto" w:fill="FFFFFF"/>
        <w:spacing w:beforeAutospacing="0" w:afterAutospacing="0" w:line="360" w:lineRule="auto"/>
        <w:ind w:firstLine="615"/>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本次交易标的为出租惠州市桥东塔仔湖东坡公园内办公楼及附属设施砖墙铁皮房、简易棚，采用整体打包挂牌竞价出租，月租金底价人民币10182元，具体信息详见下表：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025"/>
        <w:gridCol w:w="1056"/>
        <w:gridCol w:w="1032"/>
        <w:gridCol w:w="1032"/>
        <w:gridCol w:w="1032"/>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序号</w:t>
            </w:r>
          </w:p>
        </w:tc>
        <w:tc>
          <w:tcPr>
            <w:tcW w:w="202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坐落</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建成年限（年）</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建筑物结构</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出租用途</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出租层数</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拟出租使用面积（</w:t>
            </w:r>
            <w:r>
              <w:rPr>
                <w:rFonts w:hint="eastAsia" w:ascii="宋体" w:hAnsi="宋体" w:eastAsia="宋体" w:cs="宋体"/>
                <w:color w:val="000000"/>
                <w:sz w:val="28"/>
                <w:szCs w:val="28"/>
                <w:shd w:val="clear" w:color="auto" w:fill="FFFFFF"/>
                <w:lang w:eastAsia="zh-CN"/>
              </w:rPr>
              <w:t>平方米</w:t>
            </w:r>
            <w:r>
              <w:rPr>
                <w:rFonts w:hint="eastAsia" w:ascii="宋体" w:hAnsi="宋体" w:eastAsia="宋体" w:cs="宋体"/>
                <w:color w:val="000000"/>
                <w:sz w:val="28"/>
                <w:szCs w:val="28"/>
                <w:shd w:val="clear" w:color="auto" w:fill="FFFFFF"/>
              </w:rPr>
              <w:t>）</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月租金底价（元）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p>
        </w:tc>
        <w:tc>
          <w:tcPr>
            <w:tcW w:w="202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惠州市桥东塔仔湖东坡公园内</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1993</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钢筋混凝土结构</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办公</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第1-3层</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674.04</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p>
        </w:tc>
        <w:tc>
          <w:tcPr>
            <w:tcW w:w="202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惠州市惠城区桥东街道塔仔路F1-2</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2024</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砖墙铁皮房</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办公配套设施</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第1层</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157.91</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p>
        </w:tc>
        <w:tc>
          <w:tcPr>
            <w:tcW w:w="2025"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惠州市惠城区桥东街道塔仔路F1-3</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2024</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简易棚</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办公配套设施</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第1层</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62.82</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88" w:type="dxa"/>
            <w:gridSpan w:val="6"/>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合计</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894.77</w:t>
            </w:r>
          </w:p>
        </w:tc>
        <w:tc>
          <w:tcPr>
            <w:tcW w:w="1032" w:type="dxa"/>
            <w:vAlign w:val="center"/>
          </w:tcPr>
          <w:p>
            <w:pPr>
              <w:pStyle w:val="4"/>
              <w:widowControl/>
              <w:spacing w:beforeAutospacing="0" w:afterAutospacing="0" w:line="320" w:lineRule="exact"/>
              <w:jc w:val="center"/>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10182</w:t>
            </w:r>
          </w:p>
        </w:tc>
      </w:tr>
    </w:tbl>
    <w:p>
      <w:pPr>
        <w:pStyle w:val="4"/>
        <w:widowControl/>
        <w:shd w:val="clear" w:color="auto" w:fill="FFFFFF"/>
        <w:spacing w:beforeAutospacing="0" w:afterAutospacing="0" w:line="360" w:lineRule="auto"/>
        <w:ind w:firstLine="61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二、项目交易条件和要求</w:t>
      </w:r>
    </w:p>
    <w:p>
      <w:pPr>
        <w:pStyle w:val="4"/>
        <w:widowControl/>
        <w:shd w:val="clear" w:color="auto" w:fill="FFFFFF"/>
        <w:spacing w:beforeAutospacing="0" w:afterAutospacing="0" w:line="360" w:lineRule="auto"/>
        <w:ind w:firstLine="61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（一）竞租人条件</w:t>
      </w:r>
    </w:p>
    <w:p>
      <w:pPr>
        <w:pStyle w:val="4"/>
        <w:widowControl/>
        <w:shd w:val="clear" w:color="auto" w:fill="FFFFFF"/>
        <w:spacing w:beforeAutospacing="0" w:afterAutospacing="0" w:line="360" w:lineRule="auto"/>
        <w:ind w:firstLine="61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竞租人可以为中华人民共和国境内依法注册、有效存续的企业法人、具有完全民事行为能力的自然人或具备合法资格的其他组织（不</w:t>
      </w:r>
      <w:bookmarkStart w:id="0" w:name="_GoBack"/>
      <w:bookmarkEnd w:id="0"/>
      <w:r>
        <w:rPr>
          <w:rFonts w:hint="eastAsia" w:ascii="宋体" w:hAnsi="宋体" w:eastAsia="宋体" w:cs="宋体"/>
          <w:sz w:val="28"/>
          <w:szCs w:val="28"/>
          <w:shd w:val="clear" w:color="auto" w:fill="FFFFFF"/>
        </w:rPr>
        <w:t>接受联合体报名）。交易成交后，成交方须按合同范本签订合同。</w:t>
      </w:r>
    </w:p>
    <w:p>
      <w:pPr>
        <w:pStyle w:val="4"/>
        <w:widowControl/>
        <w:shd w:val="clear" w:color="auto" w:fill="FFFFFF"/>
        <w:spacing w:beforeAutospacing="0" w:afterAutospacing="0" w:line="360" w:lineRule="auto"/>
        <w:ind w:firstLine="61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（二）租赁期限</w:t>
      </w: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r>
        <w:rPr>
          <w:rFonts w:hint="eastAsia" w:ascii="宋体" w:hAnsi="宋体" w:eastAsia="宋体" w:cs="宋体"/>
          <w:sz w:val="28"/>
          <w:szCs w:val="28"/>
        </w:rPr>
        <w:t>交易标的</w:t>
      </w:r>
      <w:r>
        <w:rPr>
          <w:rFonts w:hint="eastAsia" w:ascii="宋体" w:hAnsi="宋体" w:eastAsia="宋体" w:cs="宋体"/>
          <w:sz w:val="28"/>
          <w:szCs w:val="28"/>
          <w:shd w:val="clear" w:color="auto" w:fill="FFFFFF"/>
        </w:rPr>
        <w:t>租期为10年，自第6年起每月租金在竞拍成交价基础上递增5%。</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yellow"/>
        </w:rPr>
      </w:pP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交易方式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auto"/>
          <w:sz w:val="28"/>
          <w:szCs w:val="28"/>
          <w:highlight w:val="none"/>
          <w:lang w:eastAsia="zh-CN"/>
        </w:rPr>
        <w:t>网络竞价</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eastAsia="zh-CN"/>
        </w:rPr>
        <w:t>每次</w:t>
      </w:r>
      <w:r>
        <w:rPr>
          <w:rFonts w:hint="eastAsia" w:ascii="宋体" w:hAnsi="宋体" w:eastAsia="宋体" w:cs="宋体"/>
          <w:color w:val="auto"/>
          <w:sz w:val="28"/>
          <w:szCs w:val="28"/>
          <w:highlight w:val="none"/>
        </w:rPr>
        <w:t>增价幅度</w:t>
      </w:r>
      <w:r>
        <w:rPr>
          <w:rFonts w:hint="eastAsia" w:ascii="宋体" w:hAnsi="宋体" w:eastAsia="宋体" w:cs="宋体"/>
          <w:color w:val="auto"/>
          <w:sz w:val="28"/>
          <w:szCs w:val="28"/>
          <w:highlight w:val="none"/>
          <w:lang w:val="en-US" w:eastAsia="zh-CN"/>
        </w:rPr>
        <w:t>100元起，直至成交。</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rPr>
        <w:t>三、竞得后相关要求的说明</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ascii="宋体" w:hAnsi="宋体" w:eastAsia="宋体" w:cs="宋体"/>
          <w:sz w:val="28"/>
          <w:szCs w:val="28"/>
          <w:shd w:val="clear" w:color="auto" w:fill="FFFFFF"/>
        </w:rPr>
        <w:t>1</w:t>
      </w:r>
      <w:r>
        <w:rPr>
          <w:rFonts w:hint="eastAsia" w:ascii="宋体" w:hAnsi="宋体" w:eastAsia="宋体" w:cs="宋体"/>
          <w:sz w:val="28"/>
          <w:szCs w:val="28"/>
          <w:shd w:val="clear" w:color="auto" w:fill="FFFFFF"/>
        </w:rPr>
        <w:t>、竞租人应自行对交易标的现状进行现场勘察确认，交易标的按现状租赁。交易标的涉及需要维修、维护的内容由竞得人负责，手续及费用由竞得人承担，出租方负责协助竞得人办理报批手续。</w:t>
      </w:r>
    </w:p>
    <w:p>
      <w:pPr>
        <w:pStyle w:val="4"/>
        <w:widowControl/>
        <w:shd w:val="clear" w:color="auto" w:fill="FFFFFF"/>
        <w:spacing w:beforeAutospacing="0" w:afterAutospacing="0" w:line="360" w:lineRule="auto"/>
        <w:ind w:firstLine="61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2、本招租项目自竞得人与租赁方签订《租赁合同》之日起开始计租。交易标的修缮装修期免租金两个月。（具体期限双方协商约定）</w:t>
      </w:r>
    </w:p>
    <w:p>
      <w:pPr>
        <w:pStyle w:val="4"/>
        <w:widowControl/>
        <w:shd w:val="clear" w:color="auto" w:fill="FFFFFF"/>
        <w:spacing w:beforeAutospacing="0" w:afterAutospacing="0" w:line="360" w:lineRule="auto"/>
        <w:ind w:firstLine="615"/>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3、</w:t>
      </w:r>
      <w:r>
        <w:rPr>
          <w:rFonts w:hint="eastAsia" w:ascii="宋体" w:hAnsi="宋体" w:eastAsia="宋体" w:cs="宋体"/>
          <w:color w:val="auto"/>
          <w:sz w:val="28"/>
          <w:szCs w:val="28"/>
          <w:highlight w:val="none"/>
          <w:lang w:eastAsia="zh-CN"/>
        </w:rPr>
        <w:t>签订合同时，出租方需收取</w:t>
      </w:r>
      <w:r>
        <w:rPr>
          <w:rFonts w:hint="eastAsia" w:ascii="宋体" w:hAnsi="宋体" w:cs="宋体"/>
          <w:color w:val="auto"/>
          <w:sz w:val="28"/>
          <w:szCs w:val="28"/>
          <w:highlight w:val="none"/>
        </w:rPr>
        <w:t>成交价的两个月</w:t>
      </w:r>
      <w:r>
        <w:rPr>
          <w:rFonts w:hint="eastAsia" w:ascii="宋体" w:hAnsi="宋体" w:cs="宋体"/>
          <w:color w:val="auto"/>
          <w:sz w:val="28"/>
          <w:szCs w:val="28"/>
          <w:highlight w:val="none"/>
          <w:lang w:eastAsia="zh-CN"/>
        </w:rPr>
        <w:t>租金</w:t>
      </w:r>
      <w:r>
        <w:rPr>
          <w:rFonts w:hint="eastAsia" w:ascii="宋体" w:hAnsi="宋体" w:cs="宋体"/>
          <w:color w:val="auto"/>
          <w:sz w:val="28"/>
          <w:szCs w:val="28"/>
          <w:highlight w:val="none"/>
        </w:rPr>
        <w:t>相等金额</w:t>
      </w:r>
      <w:r>
        <w:rPr>
          <w:rFonts w:hint="eastAsia" w:ascii="宋体" w:hAnsi="宋体" w:cs="宋体"/>
          <w:color w:val="auto"/>
          <w:sz w:val="28"/>
          <w:szCs w:val="28"/>
          <w:highlight w:val="none"/>
          <w:lang w:eastAsia="zh-CN"/>
        </w:rPr>
        <w:t>的</w:t>
      </w:r>
      <w:r>
        <w:rPr>
          <w:rFonts w:hint="eastAsia" w:ascii="宋体" w:hAnsi="宋体" w:cs="宋体"/>
          <w:color w:val="auto"/>
          <w:sz w:val="28"/>
          <w:szCs w:val="28"/>
          <w:highlight w:val="none"/>
        </w:rPr>
        <w:t>履约保证金</w:t>
      </w:r>
      <w:r>
        <w:rPr>
          <w:rFonts w:hint="eastAsia" w:ascii="宋体" w:hAnsi="宋体" w:cs="宋体"/>
          <w:color w:val="auto"/>
          <w:sz w:val="28"/>
          <w:szCs w:val="28"/>
          <w:highlight w:val="none"/>
          <w:lang w:eastAsia="zh-CN"/>
        </w:rPr>
        <w:t>。</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、租赁期间，竞得人（承租方）经营所需的一切证照、所发生的一切税费、债权债务、劳资纠纷等由竞得人承担及办理，与出租方无关。</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、竞得人不得利用交易标的从事违法行为；如因竞得人不能按《租赁合同》约定使用交易标的所产生的后果，及发生一切违法行为与出租方无关，产生的违法责任由竞得人承担并赔偿出租方。</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、竞得人不得利用交易标的存放危险物品，从事有关污染空气、污染环境、噪音扰民等行业。</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、竞得人有义务接受出租方或其他相关部门定期或不定期的监督和检查，并对出租方或其他相关部门提出的意见限期作出相应整改。</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租赁期间，由竞得人担任交易标的安全责任人。竞得人应认真履行安全管理职责，依法采取安全生产工作等各项措施，防范安全事故发生。如发生事故，由竞得人自行承担全部的法律责任和经济赔偿责任。因此造成出租方或第三方经济损失的，竞得人应予赔偿。</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lang w:val="en-US" w:eastAsia="zh-CN"/>
        </w:rPr>
        <w:t>9</w:t>
      </w:r>
      <w:r>
        <w:rPr>
          <w:rFonts w:hint="eastAsia" w:ascii="宋体" w:hAnsi="宋体" w:eastAsia="宋体" w:cs="宋体"/>
          <w:sz w:val="28"/>
          <w:szCs w:val="28"/>
          <w:shd w:val="clear" w:color="auto" w:fill="FFFFFF"/>
        </w:rPr>
        <w:t>、竞得人需认真阅读委托方（出租人）提供的《租赁合同》范本，竞得人竞得交易标的后必须严格按照委托方提供的合同版本签订合同，如竞得人不按照《租赁合同》范本签订合同的，视为竞得人放弃竞得资格，竞价保证金不予退还。</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rPr>
        <w:t>四、本项目通过惠州市公共资源交易中心惠城分中心缴纳竞价保证金。竞价保证金为人民币33000元。</w:t>
      </w:r>
    </w:p>
    <w:p>
      <w:pPr>
        <w:pStyle w:val="4"/>
        <w:widowControl/>
        <w:shd w:val="clear" w:color="auto" w:fill="FFFFFF"/>
        <w:spacing w:beforeAutospacing="0" w:afterAutospacing="0" w:line="360" w:lineRule="auto"/>
        <w:ind w:firstLine="615"/>
        <w:rPr>
          <w:rFonts w:ascii="宋体" w:hAnsi="宋体" w:eastAsia="宋体" w:cs="宋体"/>
          <w:sz w:val="28"/>
          <w:szCs w:val="28"/>
        </w:rPr>
      </w:pPr>
      <w:r>
        <w:rPr>
          <w:rFonts w:hint="eastAsia" w:ascii="宋体" w:hAnsi="宋体" w:eastAsia="宋体" w:cs="宋体"/>
          <w:sz w:val="28"/>
          <w:szCs w:val="28"/>
          <w:shd w:val="clear" w:color="auto" w:fill="FFFFFF"/>
        </w:rPr>
        <w:t>五、本交易标的此次公开招租，起标价格以评估报告所出具参考价为准，竞标价格不设上限，价高者得。</w:t>
      </w: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六、如需查看交易标的请致电委托方，委托方联系人：</w:t>
      </w:r>
      <w:r>
        <w:rPr>
          <w:rFonts w:hint="eastAsia" w:ascii="宋体" w:hAnsi="宋体" w:eastAsia="宋体" w:cs="宋体"/>
          <w:sz w:val="28"/>
          <w:szCs w:val="28"/>
          <w:shd w:val="clear" w:color="auto" w:fill="FFFFFF"/>
          <w:lang w:eastAsia="zh-CN"/>
        </w:rPr>
        <w:t>叶先生</w:t>
      </w:r>
      <w:r>
        <w:rPr>
          <w:rFonts w:hint="eastAsia" w:ascii="宋体" w:hAnsi="宋体" w:eastAsia="宋体" w:cs="宋体"/>
          <w:sz w:val="28"/>
          <w:szCs w:val="28"/>
          <w:shd w:val="clear" w:color="auto" w:fill="FFFFFF"/>
        </w:rPr>
        <w:t>，电话：2359</w:t>
      </w:r>
      <w:r>
        <w:rPr>
          <w:rFonts w:hint="eastAsia" w:ascii="宋体" w:hAnsi="宋体" w:eastAsia="宋体" w:cs="宋体"/>
          <w:sz w:val="28"/>
          <w:szCs w:val="28"/>
          <w:shd w:val="clear" w:color="auto" w:fill="FFFFFF"/>
          <w:lang w:val="en-US" w:eastAsia="zh-CN"/>
        </w:rPr>
        <w:t>22</w:t>
      </w:r>
      <w:r>
        <w:rPr>
          <w:rFonts w:hint="eastAsia" w:ascii="宋体" w:hAnsi="宋体" w:eastAsia="宋体" w:cs="宋体"/>
          <w:sz w:val="28"/>
          <w:szCs w:val="28"/>
          <w:shd w:val="clear" w:color="auto" w:fill="FFFFFF"/>
        </w:rPr>
        <w:t>8(正常工作日：8：30-12：00，14：00-17：30)。</w:t>
      </w: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p>
    <w:p>
      <w:pPr>
        <w:pStyle w:val="4"/>
        <w:widowControl/>
        <w:shd w:val="clear" w:color="auto" w:fill="FFFFFF"/>
        <w:spacing w:beforeAutospacing="0" w:afterAutospacing="0" w:line="360" w:lineRule="auto"/>
        <w:ind w:firstLine="615"/>
        <w:rPr>
          <w:rFonts w:hint="eastAsia" w:ascii="宋体" w:hAnsi="宋体" w:eastAsia="宋体" w:cs="宋体"/>
          <w:sz w:val="28"/>
          <w:szCs w:val="28"/>
          <w:shd w:val="clear" w:color="auto" w:fill="FFFFFF"/>
        </w:rPr>
      </w:pPr>
    </w:p>
    <w:p>
      <w:pPr>
        <w:pStyle w:val="4"/>
        <w:widowControl/>
        <w:shd w:val="clear" w:color="auto" w:fill="FFFFFF"/>
        <w:spacing w:beforeAutospacing="0" w:afterAutospacing="0" w:line="360" w:lineRule="auto"/>
        <w:ind w:firstLine="4737" w:firstLineChars="1692"/>
        <w:rPr>
          <w:rFonts w:hint="eastAsia" w:ascii="宋体" w:hAnsi="宋体" w:eastAsia="宋体" w:cs="宋体"/>
          <w:sz w:val="28"/>
          <w:szCs w:val="28"/>
        </w:rPr>
      </w:pPr>
      <w:r>
        <w:rPr>
          <w:rFonts w:hint="eastAsia" w:ascii="宋体" w:hAnsi="宋体" w:eastAsia="宋体" w:cs="宋体"/>
          <w:sz w:val="28"/>
          <w:szCs w:val="28"/>
          <w:lang w:eastAsia="zh-CN"/>
        </w:rPr>
        <w:t>惠州市</w:t>
      </w:r>
      <w:r>
        <w:rPr>
          <w:rFonts w:hint="eastAsia" w:ascii="宋体" w:hAnsi="宋体" w:eastAsia="宋体" w:cs="宋体"/>
          <w:sz w:val="28"/>
          <w:szCs w:val="28"/>
        </w:rPr>
        <w:t>众悦物业</w:t>
      </w:r>
      <w:r>
        <w:rPr>
          <w:rFonts w:hint="eastAsia" w:ascii="宋体" w:hAnsi="宋体" w:eastAsia="宋体" w:cs="宋体"/>
          <w:sz w:val="28"/>
          <w:szCs w:val="28"/>
          <w:lang w:eastAsia="zh-CN"/>
        </w:rPr>
        <w:t>管理服务有限</w:t>
      </w:r>
      <w:r>
        <w:rPr>
          <w:rFonts w:hint="eastAsia" w:ascii="宋体" w:hAnsi="宋体" w:eastAsia="宋体" w:cs="宋体"/>
          <w:sz w:val="28"/>
          <w:szCs w:val="28"/>
        </w:rPr>
        <w:t>公司</w:t>
      </w:r>
    </w:p>
    <w:p>
      <w:pPr>
        <w:pStyle w:val="4"/>
        <w:widowControl/>
        <w:shd w:val="clear" w:color="auto" w:fill="FFFFFF"/>
        <w:spacing w:beforeAutospacing="0" w:afterAutospacing="0" w:line="360" w:lineRule="auto"/>
        <w:ind w:firstLine="5857" w:firstLineChars="209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2024年8月5日</w:t>
      </w:r>
    </w:p>
    <w:sectPr>
      <w:footerReference r:id="rId3" w:type="default"/>
      <w:pgSz w:w="11906" w:h="16838"/>
      <w:pgMar w:top="1134" w:right="1417" w:bottom="1134" w:left="1417" w:header="1134" w:footer="113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RmNzUzZjNlNjRkNDQxOWRiYjg4ZWVkMjY3NTUifQ=="/>
  </w:docVars>
  <w:rsids>
    <w:rsidRoot w:val="00432569"/>
    <w:rsid w:val="0008414C"/>
    <w:rsid w:val="00086B5C"/>
    <w:rsid w:val="000B5CFB"/>
    <w:rsid w:val="000D746E"/>
    <w:rsid w:val="00116238"/>
    <w:rsid w:val="0012446D"/>
    <w:rsid w:val="00172DF2"/>
    <w:rsid w:val="001A75BC"/>
    <w:rsid w:val="001C4092"/>
    <w:rsid w:val="001D45F0"/>
    <w:rsid w:val="002F0A0B"/>
    <w:rsid w:val="0037276D"/>
    <w:rsid w:val="003A56EC"/>
    <w:rsid w:val="003C6DAF"/>
    <w:rsid w:val="003E1CC5"/>
    <w:rsid w:val="00432569"/>
    <w:rsid w:val="00433890"/>
    <w:rsid w:val="004B474A"/>
    <w:rsid w:val="00570847"/>
    <w:rsid w:val="005A548A"/>
    <w:rsid w:val="005D5F3E"/>
    <w:rsid w:val="00670528"/>
    <w:rsid w:val="006B3B4B"/>
    <w:rsid w:val="006B6B7E"/>
    <w:rsid w:val="00837AD7"/>
    <w:rsid w:val="008A0E85"/>
    <w:rsid w:val="008E2F8F"/>
    <w:rsid w:val="009714D9"/>
    <w:rsid w:val="00992254"/>
    <w:rsid w:val="00993AAA"/>
    <w:rsid w:val="00997DDF"/>
    <w:rsid w:val="00AC2477"/>
    <w:rsid w:val="00CD59E3"/>
    <w:rsid w:val="00CE30F0"/>
    <w:rsid w:val="00CF5687"/>
    <w:rsid w:val="00D63D50"/>
    <w:rsid w:val="00DE2599"/>
    <w:rsid w:val="00E441ED"/>
    <w:rsid w:val="00E70D89"/>
    <w:rsid w:val="00EA3F8A"/>
    <w:rsid w:val="00EF6F09"/>
    <w:rsid w:val="00FB5A34"/>
    <w:rsid w:val="03BA1B14"/>
    <w:rsid w:val="085B3B1D"/>
    <w:rsid w:val="0D15073F"/>
    <w:rsid w:val="0F007513"/>
    <w:rsid w:val="117C2E73"/>
    <w:rsid w:val="14261483"/>
    <w:rsid w:val="188D1AD1"/>
    <w:rsid w:val="19DB12F3"/>
    <w:rsid w:val="24521E21"/>
    <w:rsid w:val="2B2A1401"/>
    <w:rsid w:val="2C8C2E3A"/>
    <w:rsid w:val="2EF22236"/>
    <w:rsid w:val="3344327C"/>
    <w:rsid w:val="352A444F"/>
    <w:rsid w:val="39921E57"/>
    <w:rsid w:val="3D9923BD"/>
    <w:rsid w:val="40784565"/>
    <w:rsid w:val="46517D32"/>
    <w:rsid w:val="47BD30EC"/>
    <w:rsid w:val="5FB071C7"/>
    <w:rsid w:val="60561D95"/>
    <w:rsid w:val="6095113E"/>
    <w:rsid w:val="65211A3F"/>
    <w:rsid w:val="657607C4"/>
    <w:rsid w:val="65A24F34"/>
    <w:rsid w:val="693A33BA"/>
    <w:rsid w:val="70CE46F6"/>
    <w:rsid w:val="77670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C61AE-C8CF-459B-82B8-3B1D79A50097}">
  <ds:schemaRefs/>
</ds:datastoreItem>
</file>

<file path=docProps/app.xml><?xml version="1.0" encoding="utf-8"?>
<Properties xmlns="http://schemas.openxmlformats.org/officeDocument/2006/extended-properties" xmlns:vt="http://schemas.openxmlformats.org/officeDocument/2006/docPropsVTypes">
  <Template>Normal</Template>
  <Pages>3</Pages>
  <Words>1292</Words>
  <Characters>1371</Characters>
  <Lines>9</Lines>
  <Paragraphs>2</Paragraphs>
  <TotalTime>24</TotalTime>
  <ScaleCrop>false</ScaleCrop>
  <LinksUpToDate>false</LinksUpToDate>
  <CharactersWithSpaces>1371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2024-07-01T06:28:00Z</dcterms:created>
  <dc:creator>pc</dc:creator>
  <cp:lastModifiedBy>黑马.ZF</cp:lastModifiedBy>
  <dcterms:modified xsi:type="dcterms:W3CDTF">2024-08-13T08:12:06Z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E0E77068FA2E4A34AA66BC38D714D5D3_13</vt:lpwstr>
  </property>
</Properties>
</file>