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供销农副产品综合批发市场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梨园</w:t>
      </w:r>
      <w:r>
        <w:rPr>
          <w:rFonts w:hint="eastAsia" w:ascii="仿宋" w:hAnsi="仿宋" w:eastAsia="仿宋" w:cs="Times New Roman"/>
          <w:sz w:val="32"/>
          <w:szCs w:val="32"/>
        </w:rPr>
        <w:t>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龙门县供销市场A栋A1、A3-A4 、A8、A9、A14-A15、A16-A17，B栋B1、B2、B6、B8、B9共11套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317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本市场范围内的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承租户在物业租赁期内有违约行为的，3年内不得竞投供销市场内所有标的。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均为人民币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12000元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sz w:val="32"/>
          <w:szCs w:val="32"/>
        </w:rPr>
        <w:t>竞得者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在本市场范围内的物业租赁期内，如有违约行为，除没收合同履约保证金及追究其法律责任外，今后该承租户3年内不得再竞投供销市场内所有标的。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签订合同时，竞得者必须向出租方缴交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三个月商铺租</w:t>
      </w:r>
      <w:r>
        <w:rPr>
          <w:rFonts w:hint="eastAsia" w:ascii="仿宋" w:hAnsi="仿宋" w:eastAsia="仿宋"/>
          <w:sz w:val="32"/>
          <w:szCs w:val="32"/>
        </w:rPr>
        <w:t>款的合同履约保证金。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经营者须知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宋体" w:eastAsia="仿宋_GB2312" w:cs="宋体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1、未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经出租者同意，承租者私自转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"/>
        </w:rPr>
        <w:t>租商铺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的，则没收其租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商铺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保证金，并收回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商铺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使用权。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2、出租后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商铺</w:t>
      </w:r>
      <w:r>
        <w:rPr>
          <w:rFonts w:hint="eastAsia" w:ascii="仿宋_GB2312" w:hAnsi="宋体" w:eastAsia="仿宋_GB2312" w:cs="宋体"/>
          <w:color w:val="000000"/>
          <w:kern w:val="2"/>
          <w:sz w:val="32"/>
          <w:szCs w:val="32"/>
          <w:lang w:val="en-US" w:eastAsia="zh-CN" w:bidi="ar"/>
        </w:rPr>
        <w:t>每月的水电费、应交的工商税、营业税等经营所产生的各种税费由承租者自己承担。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3、承租户必须按照招租一览表中备注栏内的经营范围进行经营。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严禁违法违规经营易燃、易爆等高危物品，严禁经营高噪音污染行业，严禁经营黄赌毒等违法犯罪行为。</w:t>
      </w:r>
      <w:r>
        <w:rPr>
          <w:rFonts w:hint="eastAsia" w:ascii="仿宋" w:hAnsi="仿宋" w:eastAsia="仿宋"/>
          <w:sz w:val="32"/>
          <w:szCs w:val="32"/>
        </w:rPr>
        <w:t>竞得后须签订</w:t>
      </w:r>
      <w:r>
        <w:rPr>
          <w:rFonts w:hint="eastAsia" w:ascii="仿宋" w:hAnsi="仿宋" w:eastAsia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房屋租赁合同</w:t>
      </w:r>
      <w:r>
        <w:rPr>
          <w:rFonts w:hint="eastAsia" w:ascii="仿宋" w:hAnsi="仿宋" w:eastAsia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供销市场经营户进场经营协议</w:t>
      </w:r>
      <w:r>
        <w:rPr>
          <w:rFonts w:hint="eastAsia" w:ascii="仿宋" w:hAnsi="仿宋" w:eastAsia="仿宋"/>
          <w:sz w:val="32"/>
          <w:szCs w:val="32"/>
          <w:lang w:eastAsia="zh-CN"/>
        </w:rPr>
        <w:t>》、《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龙门县供销市场防火安全及安全用电责任书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4、承租者如若竞投前在供销市场内有承租商铺，不得退出原有商铺后转而经营所投标的商铺，如若违反视为扰乱供销市场竞投交易秩序，作为处罚将没收其竞投保证金。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(二)竞得人有下列行为之一的，视为违约，取消竞得人资格，竞价保证金不予退还,并由有关部门依法处理;造成损失的，竞得人还应依法承担赔偿责任：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1．不符合竞价资格条件的；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2．逾期或拒绝办理成交手续的；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3．逾期或拒绝签订产权交易成交合同的；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4．不按交易条件规定提供有关纸质文件材料，或提供虚假文件材料、隐瞒重要事实的；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5．采取行贿、恶意串通等非法手段竞得的；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6．以其他非法手段竞得的；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 xml:space="preserve">    7．构成违约责任的其他行为。</w:t>
      </w:r>
    </w:p>
    <w:p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</w:p>
    <w:p>
      <w:pPr>
        <w:ind w:firstLine="3200" w:firstLineChars="100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供销农副产品综合批发市场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2023年8月16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146B8C"/>
    <w:multiLevelType w:val="singleLevel"/>
    <w:tmpl w:val="48146B8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00385E5E"/>
    <w:rsid w:val="0029741A"/>
    <w:rsid w:val="002E591E"/>
    <w:rsid w:val="00362129"/>
    <w:rsid w:val="00373467"/>
    <w:rsid w:val="00385E5E"/>
    <w:rsid w:val="0045015A"/>
    <w:rsid w:val="0049438E"/>
    <w:rsid w:val="005210D8"/>
    <w:rsid w:val="0058060C"/>
    <w:rsid w:val="00944EE9"/>
    <w:rsid w:val="00A9379A"/>
    <w:rsid w:val="00CD1F94"/>
    <w:rsid w:val="00EE3CCF"/>
    <w:rsid w:val="00FC6724"/>
    <w:rsid w:val="04A83B5B"/>
    <w:rsid w:val="05CD2B25"/>
    <w:rsid w:val="0A4D4CE6"/>
    <w:rsid w:val="0CCF159F"/>
    <w:rsid w:val="10337318"/>
    <w:rsid w:val="17437D3B"/>
    <w:rsid w:val="17E738F4"/>
    <w:rsid w:val="18201D6C"/>
    <w:rsid w:val="1CB53E4C"/>
    <w:rsid w:val="1F87150D"/>
    <w:rsid w:val="219C6D94"/>
    <w:rsid w:val="2222474E"/>
    <w:rsid w:val="29CF6E35"/>
    <w:rsid w:val="29E94E1D"/>
    <w:rsid w:val="2B6B72D6"/>
    <w:rsid w:val="2C357A33"/>
    <w:rsid w:val="2C811FBD"/>
    <w:rsid w:val="2D7A2812"/>
    <w:rsid w:val="2DB70783"/>
    <w:rsid w:val="2DBB03A3"/>
    <w:rsid w:val="2E621458"/>
    <w:rsid w:val="2E794AD0"/>
    <w:rsid w:val="31EA6DDF"/>
    <w:rsid w:val="376D6043"/>
    <w:rsid w:val="39C342C5"/>
    <w:rsid w:val="3A79631C"/>
    <w:rsid w:val="3B723ADB"/>
    <w:rsid w:val="3C825989"/>
    <w:rsid w:val="41082BA1"/>
    <w:rsid w:val="43307D3E"/>
    <w:rsid w:val="437D3CC2"/>
    <w:rsid w:val="441C70AC"/>
    <w:rsid w:val="443C7CC2"/>
    <w:rsid w:val="462E173D"/>
    <w:rsid w:val="466452B5"/>
    <w:rsid w:val="467C1075"/>
    <w:rsid w:val="472B59EC"/>
    <w:rsid w:val="481E3E43"/>
    <w:rsid w:val="497C6B18"/>
    <w:rsid w:val="4C31742C"/>
    <w:rsid w:val="4F87386D"/>
    <w:rsid w:val="51315ADE"/>
    <w:rsid w:val="55D352C5"/>
    <w:rsid w:val="595A0A13"/>
    <w:rsid w:val="5AAB6E8F"/>
    <w:rsid w:val="5AF23621"/>
    <w:rsid w:val="5DEF3E1B"/>
    <w:rsid w:val="635A2A6D"/>
    <w:rsid w:val="63EB2FDF"/>
    <w:rsid w:val="67884061"/>
    <w:rsid w:val="70C36E5B"/>
    <w:rsid w:val="72262576"/>
    <w:rsid w:val="737A76C1"/>
    <w:rsid w:val="77296F00"/>
    <w:rsid w:val="7F5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930</Words>
  <Characters>945</Characters>
  <Lines>4</Lines>
  <Paragraphs>1</Paragraphs>
  <TotalTime>6</TotalTime>
  <ScaleCrop>false</ScaleCrop>
  <LinksUpToDate>false</LinksUpToDate>
  <CharactersWithSpaces>1008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2023-08-16T06:55:00Z</cp:lastPrinted>
  <dcterms:modified xsi:type="dcterms:W3CDTF">2023-08-18T07:21:20Z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B7E579CED61C4BD1AD091A7C883BE50D</vt:lpwstr>
  </property>
</Properties>
</file>