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供销市场A栋A13</w:t>
      </w:r>
      <w:bookmarkStart w:id="0" w:name="_GoBack"/>
      <w:bookmarkEnd w:id="0"/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号现场拍摄图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7ddfdb27989ef85246001f69c95cf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dfdb27989ef85246001f69c95cf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2b3a86e076467e0cd02947425b0d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2b3a86e076467e0cd02947425b0db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490E"/>
    <w:rsid w:val="3B055EB9"/>
    <w:rsid w:val="666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Win11</cp:lastModifiedBy>
  <dcterms:modified xsi:type="dcterms:W3CDTF">2026-05-09T00:55:47Z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eyJoZGlkIjoiZThhN2IxMWUxZGRiNzFmZTA1Zjk5NmJkNDVlYmZmMDIiLCJ1c2VySWQiOiIyOTg4MzU3NDgifQ==</vt:lpwstr>
  </property>
  <property fmtid="{D5CDD505-2E9C-101B-9397-08002B2CF9AE}" pid="4" name="ICV">
    <vt:lpwstr>36BEF8D0C46E434E93A11E10D310438D</vt:lpwstr>
  </property>
</Properties>
</file>