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r>
        <w:rPr>
          <w:rFonts w:ascii="方正小标宋简体" w:hAnsi="方正小标宋简体" w:eastAsia="方正小标宋简体" w:cs="方正小标宋简体"/>
          <w:sz w:val="43"/>
          <w:szCs w:val="43"/>
        </w:rPr>
        <w:t>交易须知</w:t>
      </w:r>
    </w:p>
    <w:p>
      <w:pPr>
        <w:pStyle w:val="2"/>
        <w:keepNext w:val="0"/>
        <w:keepLines w:val="0"/>
        <w:widowControl/>
        <w:suppressLineNumbers w:val="0"/>
        <w:spacing w:line="555" w:lineRule="atLeast"/>
        <w:ind w:left="0" w:firstLine="645"/>
      </w:pPr>
      <w:r>
        <w:rPr>
          <w:rFonts w:ascii="黑体" w:hAnsi="宋体" w:eastAsia="黑体" w:cs="黑体"/>
          <w:sz w:val="31"/>
          <w:szCs w:val="31"/>
        </w:rPr>
        <w:t>一、限时竞价风险提示</w:t>
      </w:r>
    </w:p>
    <w:p>
      <w:pPr>
        <w:pStyle w:val="2"/>
        <w:keepNext w:val="0"/>
        <w:keepLines w:val="0"/>
        <w:widowControl/>
        <w:suppressLineNumbers w:val="0"/>
        <w:spacing w:line="555" w:lineRule="atLeast"/>
        <w:ind w:left="0" w:firstLine="645"/>
      </w:pPr>
      <w:r>
        <w:rPr>
          <w:rFonts w:ascii="仿宋" w:hAnsi="仿宋" w:eastAsia="仿宋" w:cs="仿宋"/>
          <w:sz w:val="31"/>
          <w:szCs w:val="31"/>
        </w:rPr>
        <w:t>为保障网上限时竞价交易的顺利进行，避免因网络、计算机等设备故障导致交易失败情况的发生，建议用户在限时竞价前做好如下准备：</w:t>
      </w:r>
    </w:p>
    <w:p>
      <w:pPr>
        <w:pStyle w:val="2"/>
        <w:keepNext w:val="0"/>
        <w:keepLines w:val="0"/>
        <w:widowControl/>
        <w:suppressLineNumbers w:val="0"/>
        <w:spacing w:line="555" w:lineRule="atLeast"/>
        <w:ind w:left="0" w:firstLine="645"/>
      </w:pPr>
      <w:r>
        <w:rPr>
          <w:rFonts w:hint="eastAsia" w:ascii="仿宋" w:hAnsi="仿宋" w:eastAsia="仿宋" w:cs="仿宋"/>
          <w:sz w:val="31"/>
          <w:szCs w:val="31"/>
        </w:rPr>
        <w:t>(一)尽量使用配置高、性能好、稳定性强的网络及计算机设备，计算机操作系统干净、无病毒、无木马，保证所用网络及计算机设备的散热良好、电源电压稳定，系统整体运行一直稳定无异常。</w:t>
      </w:r>
    </w:p>
    <w:p>
      <w:pPr>
        <w:pStyle w:val="2"/>
        <w:keepNext w:val="0"/>
        <w:keepLines w:val="0"/>
        <w:widowControl/>
        <w:suppressLineNumbers w:val="0"/>
        <w:spacing w:line="555" w:lineRule="atLeast"/>
        <w:ind w:left="0" w:firstLine="645"/>
      </w:pPr>
      <w:r>
        <w:rPr>
          <w:rFonts w:hint="eastAsia" w:ascii="仿宋" w:hAnsi="仿宋" w:eastAsia="仿宋" w:cs="仿宋"/>
          <w:sz w:val="31"/>
          <w:szCs w:val="31"/>
        </w:rPr>
        <w:t>(二)建议使用Edge、谷歌、ie11浏览器登录，如使用其他版本的浏览器，有可能造成意外情况发生。</w:t>
      </w:r>
    </w:p>
    <w:p>
      <w:pPr>
        <w:pStyle w:val="2"/>
        <w:keepNext w:val="0"/>
        <w:keepLines w:val="0"/>
        <w:widowControl/>
        <w:suppressLineNumbers w:val="0"/>
        <w:spacing w:line="555" w:lineRule="atLeast"/>
        <w:ind w:left="0" w:firstLine="645"/>
      </w:pPr>
      <w:r>
        <w:rPr>
          <w:rFonts w:hint="eastAsia" w:ascii="仿宋" w:hAnsi="仿宋" w:eastAsia="仿宋" w:cs="仿宋"/>
          <w:sz w:val="31"/>
          <w:szCs w:val="31"/>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2"/>
        <w:keepNext w:val="0"/>
        <w:keepLines w:val="0"/>
        <w:widowControl/>
        <w:suppressLineNumbers w:val="0"/>
        <w:spacing w:line="555" w:lineRule="atLeast"/>
        <w:ind w:left="0" w:firstLine="645"/>
      </w:pPr>
      <w:r>
        <w:rPr>
          <w:rFonts w:hint="eastAsia" w:ascii="仿宋" w:hAnsi="仿宋" w:eastAsia="仿宋" w:cs="仿宋"/>
          <w:sz w:val="31"/>
          <w:szCs w:val="31"/>
        </w:rPr>
        <w:t>(四)额外准备一台备用机，该备用机使用其它上网途径，如异地或手机流量上网等，当主用机出现异常时，立即切换到备用机继续交易。</w:t>
      </w:r>
    </w:p>
    <w:p>
      <w:pPr>
        <w:pStyle w:val="2"/>
        <w:keepNext w:val="0"/>
        <w:keepLines w:val="0"/>
        <w:widowControl/>
        <w:suppressLineNumbers w:val="0"/>
        <w:spacing w:line="555" w:lineRule="atLeast"/>
        <w:ind w:left="0" w:firstLine="645"/>
      </w:pPr>
      <w:r>
        <w:rPr>
          <w:rFonts w:hint="eastAsia" w:ascii="仿宋" w:hAnsi="仿宋" w:eastAsia="仿宋" w:cs="仿宋"/>
          <w:sz w:val="31"/>
          <w:szCs w:val="31"/>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2"/>
        <w:keepNext w:val="0"/>
        <w:keepLines w:val="0"/>
        <w:widowControl/>
        <w:suppressLineNumbers w:val="0"/>
        <w:spacing w:line="555" w:lineRule="atLeast"/>
        <w:ind w:left="0" w:firstLine="645"/>
      </w:pPr>
      <w:r>
        <w:rPr>
          <w:rFonts w:hint="eastAsia" w:ascii="黑体" w:hAnsi="宋体" w:eastAsia="黑体" w:cs="黑体"/>
          <w:sz w:val="31"/>
          <w:szCs w:val="31"/>
        </w:rPr>
        <w:t>二、标的按现状进行交易</w:t>
      </w:r>
    </w:p>
    <w:p>
      <w:pPr>
        <w:pStyle w:val="2"/>
        <w:keepNext w:val="0"/>
        <w:keepLines w:val="0"/>
        <w:widowControl/>
        <w:suppressLineNumbers w:val="0"/>
        <w:spacing w:line="555" w:lineRule="atLeast"/>
        <w:ind w:left="0" w:firstLine="645"/>
      </w:pPr>
      <w:r>
        <w:rPr>
          <w:rFonts w:hint="eastAsia" w:ascii="仿宋" w:hAnsi="仿宋" w:eastAsia="仿宋" w:cs="仿宋"/>
          <w:sz w:val="31"/>
          <w:szCs w:val="31"/>
        </w:rPr>
        <w:t>(一)受委托方委托，本次动态报价标的均是按其现状进行报价。有关标的资料是对标的的一般性介绍，仅供竞买人参考。</w:t>
      </w:r>
    </w:p>
    <w:p>
      <w:pPr>
        <w:pStyle w:val="2"/>
        <w:keepNext w:val="0"/>
        <w:keepLines w:val="0"/>
        <w:widowControl/>
        <w:suppressLineNumbers w:val="0"/>
        <w:spacing w:line="555" w:lineRule="atLeast"/>
        <w:ind w:left="0" w:firstLine="645"/>
      </w:pPr>
      <w:r>
        <w:rPr>
          <w:rFonts w:hint="eastAsia" w:ascii="仿宋" w:hAnsi="仿宋" w:eastAsia="仿宋" w:cs="仿宋"/>
          <w:sz w:val="31"/>
          <w:szCs w:val="31"/>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2"/>
        <w:keepNext w:val="0"/>
        <w:keepLines w:val="0"/>
        <w:widowControl/>
        <w:suppressLineNumbers w:val="0"/>
        <w:spacing w:line="555" w:lineRule="atLeast"/>
        <w:ind w:left="0" w:firstLine="645"/>
      </w:pPr>
      <w:r>
        <w:rPr>
          <w:rFonts w:hint="eastAsia" w:ascii="黑体" w:hAnsi="宋体" w:eastAsia="黑体" w:cs="黑体"/>
          <w:sz w:val="31"/>
          <w:szCs w:val="31"/>
        </w:rPr>
        <w:t>三、按时交纳竞价保证金</w:t>
      </w:r>
    </w:p>
    <w:p>
      <w:pPr>
        <w:pStyle w:val="2"/>
        <w:keepNext w:val="0"/>
        <w:keepLines w:val="0"/>
        <w:widowControl/>
        <w:suppressLineNumbers w:val="0"/>
        <w:spacing w:line="555" w:lineRule="atLeast"/>
        <w:ind w:left="0" w:firstLine="645"/>
      </w:pPr>
      <w:r>
        <w:rPr>
          <w:rFonts w:hint="eastAsia" w:ascii="仿宋" w:hAnsi="仿宋" w:eastAsia="仿宋" w:cs="仿宋"/>
          <w:sz w:val="31"/>
          <w:szCs w:val="31"/>
        </w:rPr>
        <w:t>竞买人须在报名起止时间内，交纳规定的竞价保证金到交易系统推送的保证金账户，由交易系统确认到账后自动获得报价资格(相关推送与确认需要一定时间，因此，交纳竞价保证金请注意适当提前)。</w:t>
      </w:r>
    </w:p>
    <w:p>
      <w:pPr>
        <w:pStyle w:val="2"/>
        <w:keepNext w:val="0"/>
        <w:keepLines w:val="0"/>
        <w:widowControl/>
        <w:suppressLineNumbers w:val="0"/>
        <w:spacing w:line="555" w:lineRule="atLeast"/>
        <w:ind w:left="0" w:firstLine="645"/>
      </w:pPr>
      <w:r>
        <w:rPr>
          <w:rFonts w:hint="eastAsia" w:ascii="黑体" w:hAnsi="宋体" w:eastAsia="黑体" w:cs="黑体"/>
          <w:sz w:val="31"/>
          <w:szCs w:val="31"/>
        </w:rPr>
        <w:t>四、报价方式</w:t>
      </w:r>
    </w:p>
    <w:p>
      <w:pPr>
        <w:pStyle w:val="2"/>
        <w:keepNext w:val="0"/>
        <w:keepLines w:val="0"/>
        <w:widowControl/>
        <w:suppressLineNumbers w:val="0"/>
        <w:spacing w:line="555" w:lineRule="atLeast"/>
        <w:ind w:left="0" w:firstLine="645"/>
      </w:pPr>
      <w:r>
        <w:rPr>
          <w:rFonts w:hint="eastAsia" w:ascii="仿宋" w:hAnsi="仿宋" w:eastAsia="仿宋" w:cs="仿宋"/>
          <w:sz w:val="31"/>
          <w:szCs w:val="31"/>
        </w:rPr>
        <w:t>分自由竞价和限时竞价两个阶段。</w:t>
      </w:r>
    </w:p>
    <w:p>
      <w:pPr>
        <w:pStyle w:val="2"/>
        <w:keepNext w:val="0"/>
        <w:keepLines w:val="0"/>
        <w:widowControl/>
        <w:suppressLineNumbers w:val="0"/>
        <w:spacing w:line="555" w:lineRule="atLeast"/>
        <w:ind w:left="0" w:firstLine="645"/>
      </w:pPr>
      <w:r>
        <w:rPr>
          <w:rStyle w:val="5"/>
          <w:rFonts w:ascii="楷体_GB2312" w:eastAsia="楷体_GB2312" w:cs="楷体_GB2312"/>
          <w:b/>
          <w:sz w:val="31"/>
          <w:szCs w:val="31"/>
        </w:rPr>
        <w:t>(</w:t>
      </w:r>
      <w:r>
        <w:rPr>
          <w:rStyle w:val="5"/>
          <w:rFonts w:hint="eastAsia" w:ascii="楷体_GB2312" w:eastAsia="楷体_GB2312" w:cs="楷体_GB2312"/>
          <w:b/>
          <w:sz w:val="31"/>
          <w:szCs w:val="31"/>
        </w:rPr>
        <w:t>一)自由竞价</w:t>
      </w:r>
      <w:r>
        <w:rPr>
          <w:rFonts w:hint="eastAsia" w:ascii="仿宋" w:hAnsi="仿宋" w:eastAsia="仿宋" w:cs="仿宋"/>
          <w:sz w:val="31"/>
          <w:szCs w:val="31"/>
        </w:rPr>
        <w:t>。自由竞价期起止时间内，竞买人可以对标的充分报价，报价只要高于现有最高报价（首次报价不低于起始价），且高出部分构成加价幅度的整数倍， 即为有效报价。</w:t>
      </w:r>
      <w:r>
        <w:rPr>
          <w:rStyle w:val="5"/>
          <w:rFonts w:hint="eastAsia" w:ascii="仿宋" w:hAnsi="仿宋" w:eastAsia="仿宋" w:cs="仿宋"/>
          <w:b/>
          <w:sz w:val="31"/>
          <w:szCs w:val="31"/>
        </w:rPr>
        <w:t>在自由竞价期，竞买人必须经过一次有效报价方有资格参加限时竞价。</w:t>
      </w:r>
    </w:p>
    <w:p>
      <w:pPr>
        <w:pStyle w:val="2"/>
        <w:keepNext w:val="0"/>
        <w:keepLines w:val="0"/>
        <w:widowControl/>
        <w:suppressLineNumbers w:val="0"/>
        <w:spacing w:line="555" w:lineRule="atLeast"/>
        <w:ind w:left="0" w:firstLine="645"/>
      </w:pPr>
      <w:r>
        <w:rPr>
          <w:rStyle w:val="5"/>
          <w:rFonts w:hint="eastAsia" w:ascii="楷体_GB2312" w:eastAsia="楷体_GB2312" w:cs="楷体_GB2312"/>
          <w:b/>
          <w:sz w:val="31"/>
          <w:szCs w:val="31"/>
        </w:rPr>
        <w:t>(二)限时竞价</w:t>
      </w:r>
      <w:r>
        <w:rPr>
          <w:rFonts w:hint="eastAsia" w:ascii="仿宋" w:hAnsi="仿宋" w:eastAsia="仿宋" w:cs="仿宋"/>
          <w:sz w:val="31"/>
          <w:szCs w:val="31"/>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2"/>
        <w:keepNext w:val="0"/>
        <w:keepLines w:val="0"/>
        <w:widowControl/>
        <w:suppressLineNumbers w:val="0"/>
        <w:spacing w:line="555" w:lineRule="atLeast"/>
        <w:ind w:left="0" w:firstLine="645"/>
      </w:pPr>
      <w:r>
        <w:rPr>
          <w:rFonts w:hint="eastAsia" w:ascii="黑体" w:hAnsi="宋体" w:eastAsia="黑体" w:cs="黑体"/>
          <w:sz w:val="31"/>
          <w:szCs w:val="31"/>
        </w:rPr>
        <w:t>五、办理交易成交手续和申请退还成交人竞价保证金</w:t>
      </w:r>
    </w:p>
    <w:p>
      <w:pPr>
        <w:pStyle w:val="2"/>
        <w:keepNext w:val="0"/>
        <w:keepLines w:val="0"/>
        <w:widowControl/>
        <w:suppressLineNumbers w:val="0"/>
        <w:spacing w:line="555" w:lineRule="atLeast"/>
        <w:ind w:left="0" w:firstLine="645"/>
      </w:pPr>
      <w:r>
        <w:rPr>
          <w:rStyle w:val="5"/>
          <w:rFonts w:hint="eastAsia" w:ascii="楷体_GB2312" w:eastAsia="楷体_GB2312" w:cs="楷体_GB2312"/>
          <w:b/>
          <w:sz w:val="31"/>
          <w:szCs w:val="31"/>
        </w:rPr>
        <w:t>(一)领取《产权交易成交通知书》</w:t>
      </w:r>
      <w:r>
        <w:rPr>
          <w:rFonts w:hint="eastAsia" w:ascii="仿宋" w:hAnsi="仿宋" w:eastAsia="仿宋" w:cs="仿宋"/>
          <w:sz w:val="31"/>
          <w:szCs w:val="31"/>
        </w:rPr>
        <w:t>。网上竞价成功后，中标方应按项目公告或《惠州市政务服务数据管理局 惠州市公共资源交易中心公共资源电子交易规则》(惠市政数〔2022〕3号,下称电子交易规则)规定的期限，到交易中心申请办理正式成交手续(申办时须提交的资料见第六点)，领取《产权交易成交通知书》。</w:t>
      </w:r>
    </w:p>
    <w:p>
      <w:pPr>
        <w:pStyle w:val="2"/>
        <w:keepNext w:val="0"/>
        <w:keepLines w:val="0"/>
        <w:widowControl/>
        <w:suppressLineNumbers w:val="0"/>
        <w:spacing w:line="555" w:lineRule="atLeast"/>
        <w:ind w:left="0" w:firstLine="645"/>
      </w:pPr>
      <w:r>
        <w:rPr>
          <w:rStyle w:val="5"/>
          <w:rFonts w:hint="eastAsia" w:ascii="楷体_GB2312" w:eastAsia="楷体_GB2312" w:cs="楷体_GB2312"/>
          <w:b/>
          <w:sz w:val="31"/>
          <w:szCs w:val="31"/>
        </w:rPr>
        <w:t>(二)双方签订合同</w:t>
      </w:r>
      <w:r>
        <w:rPr>
          <w:rFonts w:hint="eastAsia" w:ascii="仿宋" w:hAnsi="仿宋" w:eastAsia="仿宋" w:cs="仿宋"/>
          <w:sz w:val="31"/>
          <w:szCs w:val="31"/>
        </w:rPr>
        <w:t>。凭《产权交易成交通知书》，在项目公告或电子交易规则规定的期限内，与委托方签署产权交易合同。</w:t>
      </w:r>
    </w:p>
    <w:p>
      <w:pPr>
        <w:pStyle w:val="2"/>
        <w:keepNext w:val="0"/>
        <w:keepLines w:val="0"/>
        <w:widowControl/>
        <w:suppressLineNumbers w:val="0"/>
        <w:spacing w:line="555" w:lineRule="atLeast"/>
        <w:ind w:left="0" w:firstLine="645"/>
      </w:pPr>
      <w:r>
        <w:rPr>
          <w:rStyle w:val="5"/>
          <w:rFonts w:hint="eastAsia" w:ascii="楷体_GB2312" w:eastAsia="楷体_GB2312" w:cs="楷体_GB2312"/>
          <w:b/>
          <w:sz w:val="31"/>
          <w:szCs w:val="31"/>
        </w:rPr>
        <w:t>(三)申请退还成交人竞价保证金</w:t>
      </w:r>
      <w:r>
        <w:rPr>
          <w:rFonts w:hint="eastAsia" w:ascii="仿宋" w:hAnsi="仿宋" w:eastAsia="仿宋" w:cs="仿宋"/>
          <w:sz w:val="31"/>
          <w:szCs w:val="31"/>
        </w:rPr>
        <w:t>。在签署产权交易合同后，向交易中心提交1份双方签订的合同原件，申请退还成交人竞价保证金(公告约定中标后转为成交价款或履约保证金的除外)。</w:t>
      </w:r>
    </w:p>
    <w:p>
      <w:pPr>
        <w:pStyle w:val="2"/>
        <w:keepNext w:val="0"/>
        <w:keepLines w:val="0"/>
        <w:widowControl/>
        <w:suppressLineNumbers w:val="0"/>
        <w:spacing w:line="555" w:lineRule="atLeast"/>
        <w:ind w:left="0" w:firstLine="645"/>
      </w:pPr>
      <w:r>
        <w:rPr>
          <w:rStyle w:val="5"/>
          <w:rFonts w:hint="eastAsia" w:ascii="楷体_GB2312" w:eastAsia="楷体_GB2312" w:cs="楷体_GB2312"/>
          <w:b/>
          <w:sz w:val="31"/>
          <w:szCs w:val="31"/>
        </w:rPr>
        <w:t>(四)办理产权交易鉴证书</w:t>
      </w:r>
      <w:r>
        <w:rPr>
          <w:rFonts w:hint="eastAsia" w:ascii="仿宋" w:hAnsi="仿宋" w:eastAsia="仿宋" w:cs="仿宋"/>
          <w:sz w:val="31"/>
          <w:szCs w:val="31"/>
        </w:rPr>
        <w:t>。在提交1份双方签订的合同原件后，中标人可以同时申办产权交易鉴证书。</w:t>
      </w:r>
    </w:p>
    <w:p>
      <w:pPr>
        <w:pStyle w:val="2"/>
        <w:keepNext w:val="0"/>
        <w:keepLines w:val="0"/>
        <w:widowControl/>
        <w:suppressLineNumbers w:val="0"/>
        <w:spacing w:line="555" w:lineRule="atLeast"/>
        <w:ind w:left="0" w:firstLine="645"/>
      </w:pPr>
      <w:r>
        <w:rPr>
          <w:rStyle w:val="5"/>
          <w:rFonts w:hint="eastAsia" w:ascii="楷体_GB2312" w:eastAsia="楷体_GB2312" w:cs="楷体_GB2312"/>
          <w:b/>
          <w:sz w:val="31"/>
          <w:szCs w:val="31"/>
        </w:rPr>
        <w:t>(五)申请过户</w:t>
      </w:r>
      <w:r>
        <w:rPr>
          <w:rFonts w:hint="eastAsia" w:ascii="仿宋" w:hAnsi="仿宋" w:eastAsia="仿宋" w:cs="仿宋"/>
          <w:sz w:val="31"/>
          <w:szCs w:val="31"/>
        </w:rPr>
        <w:t>。凭产权交易鉴证书向产权登记部门办理产权过户登记等手续。</w:t>
      </w:r>
    </w:p>
    <w:p>
      <w:pPr>
        <w:pStyle w:val="2"/>
        <w:keepNext w:val="0"/>
        <w:keepLines w:val="0"/>
        <w:widowControl/>
        <w:suppressLineNumbers w:val="0"/>
        <w:spacing w:line="555" w:lineRule="atLeast"/>
        <w:ind w:left="0" w:firstLine="645"/>
      </w:pPr>
      <w:r>
        <w:rPr>
          <w:rFonts w:hint="eastAsia" w:ascii="黑体" w:hAnsi="宋体" w:eastAsia="黑体" w:cs="黑体"/>
          <w:sz w:val="31"/>
          <w:szCs w:val="31"/>
        </w:rPr>
        <w:t>六、申办《产权交易成交通知书》须提交的资料</w:t>
      </w:r>
    </w:p>
    <w:p>
      <w:pPr>
        <w:pStyle w:val="2"/>
        <w:keepNext w:val="0"/>
        <w:keepLines w:val="0"/>
        <w:widowControl/>
        <w:suppressLineNumbers w:val="0"/>
        <w:spacing w:line="555" w:lineRule="atLeast"/>
        <w:ind w:left="0" w:firstLine="645"/>
      </w:pPr>
      <w:r>
        <w:rPr>
          <w:rFonts w:hint="eastAsia" w:ascii="仿宋" w:hAnsi="仿宋" w:eastAsia="仿宋" w:cs="仿宋"/>
          <w:sz w:val="31"/>
          <w:szCs w:val="31"/>
        </w:rPr>
        <w:t>竞买人网上竞得后，须按公告或电子交易规则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2"/>
        <w:keepNext w:val="0"/>
        <w:keepLines w:val="0"/>
        <w:widowControl/>
        <w:suppressLineNumbers w:val="0"/>
        <w:spacing w:line="555" w:lineRule="atLeast"/>
        <w:ind w:left="0" w:firstLine="645"/>
      </w:pPr>
      <w:r>
        <w:rPr>
          <w:rStyle w:val="5"/>
          <w:rFonts w:hint="eastAsia" w:ascii="楷体_GB2312" w:eastAsia="楷体_GB2312" w:cs="楷体_GB2312"/>
          <w:b/>
          <w:sz w:val="31"/>
          <w:szCs w:val="31"/>
        </w:rPr>
        <w:t>(一)属企业法人的，提交以下资料</w:t>
      </w:r>
    </w:p>
    <w:p>
      <w:pPr>
        <w:pStyle w:val="2"/>
        <w:keepNext w:val="0"/>
        <w:keepLines w:val="0"/>
        <w:widowControl/>
        <w:suppressLineNumbers w:val="0"/>
        <w:spacing w:line="555" w:lineRule="atLeast"/>
        <w:ind w:left="0" w:firstLine="645"/>
      </w:pPr>
      <w:r>
        <w:rPr>
          <w:rFonts w:hint="eastAsia" w:ascii="仿宋" w:hAnsi="仿宋" w:eastAsia="仿宋" w:cs="仿宋"/>
          <w:sz w:val="31"/>
          <w:szCs w:val="31"/>
        </w:rPr>
        <w:t>1. 竞买申请与承诺（原件，法人代表亲笔签字且盖章确认，并注明联系人及联系方式）。</w:t>
      </w:r>
    </w:p>
    <w:p>
      <w:pPr>
        <w:pStyle w:val="2"/>
        <w:keepNext w:val="0"/>
        <w:keepLines w:val="0"/>
        <w:widowControl/>
        <w:suppressLineNumbers w:val="0"/>
        <w:spacing w:line="555" w:lineRule="atLeast"/>
        <w:ind w:left="0" w:firstLine="645"/>
      </w:pPr>
      <w:r>
        <w:rPr>
          <w:rFonts w:hint="eastAsia" w:ascii="仿宋" w:hAnsi="仿宋" w:eastAsia="仿宋" w:cs="仿宋"/>
          <w:sz w:val="31"/>
          <w:szCs w:val="31"/>
        </w:rPr>
        <w:t>2．网络竞价须知(原件，盖章确认)。</w:t>
      </w:r>
    </w:p>
    <w:p>
      <w:pPr>
        <w:pStyle w:val="2"/>
        <w:keepNext w:val="0"/>
        <w:keepLines w:val="0"/>
        <w:widowControl/>
        <w:suppressLineNumbers w:val="0"/>
        <w:spacing w:line="555" w:lineRule="atLeast"/>
        <w:ind w:left="0" w:firstLine="645"/>
      </w:pPr>
      <w:r>
        <w:rPr>
          <w:rFonts w:hint="eastAsia" w:ascii="仿宋" w:hAnsi="仿宋" w:eastAsia="仿宋" w:cs="仿宋"/>
          <w:sz w:val="31"/>
          <w:szCs w:val="31"/>
        </w:rPr>
        <w:t>3. 企业法人营业执照（复印件，盖章确认）。</w:t>
      </w:r>
    </w:p>
    <w:p>
      <w:pPr>
        <w:pStyle w:val="2"/>
        <w:keepNext w:val="0"/>
        <w:keepLines w:val="0"/>
        <w:widowControl/>
        <w:suppressLineNumbers w:val="0"/>
        <w:spacing w:line="555" w:lineRule="atLeast"/>
        <w:ind w:left="0" w:firstLine="645"/>
      </w:pPr>
      <w:r>
        <w:rPr>
          <w:rFonts w:hint="eastAsia" w:ascii="仿宋" w:hAnsi="仿宋" w:eastAsia="仿宋" w:cs="仿宋"/>
          <w:sz w:val="31"/>
          <w:szCs w:val="31"/>
        </w:rPr>
        <w:t>4. 法定代表人身份证（复印件，盖章确认）。</w:t>
      </w:r>
    </w:p>
    <w:p>
      <w:pPr>
        <w:pStyle w:val="2"/>
        <w:keepNext w:val="0"/>
        <w:keepLines w:val="0"/>
        <w:widowControl/>
        <w:suppressLineNumbers w:val="0"/>
        <w:spacing w:line="555" w:lineRule="atLeast"/>
        <w:ind w:left="0" w:firstLine="645"/>
      </w:pPr>
      <w:r>
        <w:rPr>
          <w:rFonts w:hint="eastAsia" w:ascii="仿宋" w:hAnsi="仿宋" w:eastAsia="仿宋" w:cs="仿宋"/>
          <w:sz w:val="31"/>
          <w:szCs w:val="31"/>
        </w:rPr>
        <w:t>5．授权经办书（原件，盖章确认）。</w:t>
      </w:r>
    </w:p>
    <w:p>
      <w:pPr>
        <w:pStyle w:val="2"/>
        <w:keepNext w:val="0"/>
        <w:keepLines w:val="0"/>
        <w:widowControl/>
        <w:suppressLineNumbers w:val="0"/>
        <w:spacing w:line="555" w:lineRule="atLeast"/>
        <w:ind w:left="0" w:firstLine="645"/>
      </w:pPr>
      <w:r>
        <w:rPr>
          <w:rFonts w:hint="eastAsia" w:ascii="仿宋" w:hAnsi="仿宋" w:eastAsia="仿宋" w:cs="仿宋"/>
          <w:sz w:val="31"/>
          <w:szCs w:val="31"/>
        </w:rPr>
        <w:t>6．经办人身份证（复印件，盖章确认，检验原件）。</w:t>
      </w:r>
    </w:p>
    <w:p>
      <w:pPr>
        <w:pStyle w:val="2"/>
        <w:keepNext w:val="0"/>
        <w:keepLines w:val="0"/>
        <w:widowControl/>
        <w:suppressLineNumbers w:val="0"/>
        <w:spacing w:line="555" w:lineRule="atLeast"/>
        <w:ind w:left="0" w:firstLine="645"/>
      </w:pPr>
      <w:r>
        <w:rPr>
          <w:rFonts w:hint="eastAsia" w:ascii="仿宋" w:hAnsi="仿宋" w:eastAsia="仿宋" w:cs="仿宋"/>
          <w:sz w:val="31"/>
          <w:szCs w:val="31"/>
        </w:rPr>
        <w:t>7．法律法规或公告规定的其他材料（原件，盖章确认）。</w:t>
      </w:r>
    </w:p>
    <w:p>
      <w:pPr>
        <w:pStyle w:val="2"/>
        <w:keepNext w:val="0"/>
        <w:keepLines w:val="0"/>
        <w:widowControl/>
        <w:suppressLineNumbers w:val="0"/>
        <w:spacing w:line="555" w:lineRule="atLeast"/>
        <w:ind w:left="0" w:firstLine="645"/>
      </w:pPr>
      <w:r>
        <w:rPr>
          <w:rStyle w:val="5"/>
          <w:rFonts w:hint="eastAsia" w:ascii="楷体_GB2312" w:eastAsia="楷体_GB2312" w:cs="楷体_GB2312"/>
          <w:b/>
          <w:sz w:val="31"/>
          <w:szCs w:val="31"/>
        </w:rPr>
        <w:t>（二）属自然人的，提交以下资料</w:t>
      </w:r>
    </w:p>
    <w:p>
      <w:pPr>
        <w:pStyle w:val="2"/>
        <w:keepNext w:val="0"/>
        <w:keepLines w:val="0"/>
        <w:widowControl/>
        <w:suppressLineNumbers w:val="0"/>
        <w:spacing w:line="555" w:lineRule="atLeast"/>
        <w:ind w:left="0" w:firstLine="645"/>
      </w:pPr>
      <w:r>
        <w:rPr>
          <w:rFonts w:hint="eastAsia" w:ascii="仿宋" w:hAnsi="仿宋" w:eastAsia="仿宋" w:cs="仿宋"/>
          <w:sz w:val="31"/>
          <w:szCs w:val="31"/>
        </w:rPr>
        <w:t>1.竞买申请与承诺（原件，亲笔签名且按压指纹，并注明联系人及联系方式）。</w:t>
      </w:r>
    </w:p>
    <w:p>
      <w:pPr>
        <w:pStyle w:val="2"/>
        <w:keepNext w:val="0"/>
        <w:keepLines w:val="0"/>
        <w:widowControl/>
        <w:suppressLineNumbers w:val="0"/>
        <w:spacing w:line="555" w:lineRule="atLeast"/>
        <w:ind w:left="0" w:firstLine="645"/>
      </w:pPr>
      <w:r>
        <w:rPr>
          <w:rFonts w:hint="eastAsia" w:ascii="仿宋" w:hAnsi="仿宋" w:eastAsia="仿宋" w:cs="仿宋"/>
          <w:sz w:val="31"/>
          <w:szCs w:val="31"/>
        </w:rPr>
        <w:t>2．网络竞价须知(原件，亲笔签名且按压指纹)。</w:t>
      </w:r>
    </w:p>
    <w:p>
      <w:pPr>
        <w:pStyle w:val="2"/>
        <w:keepNext w:val="0"/>
        <w:keepLines w:val="0"/>
        <w:widowControl/>
        <w:suppressLineNumbers w:val="0"/>
        <w:spacing w:line="555" w:lineRule="atLeast"/>
        <w:ind w:left="0" w:firstLine="645"/>
      </w:pPr>
      <w:r>
        <w:rPr>
          <w:rFonts w:hint="eastAsia" w:ascii="仿宋" w:hAnsi="仿宋" w:eastAsia="仿宋" w:cs="仿宋"/>
          <w:sz w:val="31"/>
          <w:szCs w:val="31"/>
        </w:rPr>
        <w:t>3. 身份证复印件(核验原件)。</w:t>
      </w:r>
    </w:p>
    <w:p>
      <w:pPr>
        <w:pStyle w:val="2"/>
        <w:keepNext w:val="0"/>
        <w:keepLines w:val="0"/>
        <w:widowControl/>
        <w:suppressLineNumbers w:val="0"/>
        <w:spacing w:line="555" w:lineRule="atLeast"/>
        <w:ind w:left="0" w:firstLine="645"/>
      </w:pPr>
      <w:r>
        <w:rPr>
          <w:rFonts w:hint="eastAsia" w:ascii="仿宋" w:hAnsi="仿宋" w:eastAsia="仿宋" w:cs="仿宋"/>
          <w:sz w:val="31"/>
          <w:szCs w:val="31"/>
        </w:rPr>
        <w:t>4. 法律法规或公告规定的其他材料（原件）。</w:t>
      </w:r>
    </w:p>
    <w:p>
      <w:pPr>
        <w:pStyle w:val="2"/>
        <w:keepNext w:val="0"/>
        <w:keepLines w:val="0"/>
        <w:widowControl/>
        <w:suppressLineNumbers w:val="0"/>
        <w:spacing w:line="555" w:lineRule="atLeast"/>
        <w:ind w:left="0" w:firstLine="645"/>
      </w:pPr>
      <w:r>
        <w:rPr>
          <w:rFonts w:hint="eastAsia" w:ascii="黑体" w:hAnsi="宋体" w:eastAsia="黑体" w:cs="黑体"/>
          <w:sz w:val="31"/>
          <w:szCs w:val="31"/>
        </w:rPr>
        <w:t>七、竞价保证金退还</w:t>
      </w:r>
    </w:p>
    <w:p>
      <w:pPr>
        <w:pStyle w:val="2"/>
        <w:keepNext w:val="0"/>
        <w:keepLines w:val="0"/>
        <w:widowControl/>
        <w:suppressLineNumbers w:val="0"/>
        <w:spacing w:line="555" w:lineRule="atLeast"/>
        <w:ind w:left="0" w:firstLine="645"/>
      </w:pPr>
      <w:r>
        <w:rPr>
          <w:rStyle w:val="5"/>
          <w:rFonts w:hint="eastAsia" w:ascii="楷体_GB2312" w:eastAsia="楷体_GB2312" w:cs="楷体_GB2312"/>
          <w:b/>
          <w:sz w:val="31"/>
          <w:szCs w:val="31"/>
        </w:rPr>
        <w:t>(一)原路退还</w:t>
      </w:r>
      <w:r>
        <w:rPr>
          <w:rFonts w:hint="eastAsia" w:ascii="仿宋" w:hAnsi="仿宋" w:eastAsia="仿宋" w:cs="仿宋"/>
          <w:sz w:val="31"/>
          <w:szCs w:val="31"/>
        </w:rPr>
        <w:t>。未竞得人交纳的竞价保证金，交易中心将在竞价结束后3个工作日内无息原路退还。</w:t>
      </w:r>
    </w:p>
    <w:p>
      <w:pPr>
        <w:pStyle w:val="2"/>
        <w:keepNext w:val="0"/>
        <w:keepLines w:val="0"/>
        <w:widowControl/>
        <w:suppressLineNumbers w:val="0"/>
        <w:spacing w:line="555" w:lineRule="atLeast"/>
        <w:ind w:left="0" w:firstLine="645"/>
      </w:pPr>
      <w:r>
        <w:rPr>
          <w:rStyle w:val="5"/>
          <w:rFonts w:hint="eastAsia" w:ascii="楷体_GB2312" w:eastAsia="楷体_GB2312" w:cs="楷体_GB2312"/>
          <w:b/>
          <w:sz w:val="31"/>
          <w:szCs w:val="31"/>
        </w:rPr>
        <w:t>(二)不予退还</w:t>
      </w:r>
      <w:r>
        <w:rPr>
          <w:rFonts w:hint="eastAsia" w:ascii="仿宋" w:hAnsi="仿宋" w:eastAsia="仿宋" w:cs="仿宋"/>
          <w:sz w:val="31"/>
          <w:szCs w:val="31"/>
        </w:rPr>
        <w:t>。成交候选人有下列行为之一的，视为违约，取消成交资格，竞价保证金不予退还,并由有关部门依法处理;造成损失的，成交候选人还应依法承担赔偿责任：</w:t>
      </w:r>
    </w:p>
    <w:p>
      <w:pPr>
        <w:pStyle w:val="2"/>
        <w:keepNext w:val="0"/>
        <w:keepLines w:val="0"/>
        <w:widowControl/>
        <w:suppressLineNumbers w:val="0"/>
        <w:spacing w:line="555" w:lineRule="atLeast"/>
        <w:ind w:left="0" w:firstLine="645"/>
      </w:pPr>
      <w:r>
        <w:rPr>
          <w:rFonts w:hint="eastAsia" w:ascii="仿宋" w:hAnsi="仿宋" w:eastAsia="仿宋" w:cs="仿宋"/>
          <w:sz w:val="31"/>
          <w:szCs w:val="31"/>
        </w:rPr>
        <w:t>1．不符合竞价资格条件的；</w:t>
      </w:r>
    </w:p>
    <w:p>
      <w:pPr>
        <w:pStyle w:val="2"/>
        <w:keepNext w:val="0"/>
        <w:keepLines w:val="0"/>
        <w:widowControl/>
        <w:suppressLineNumbers w:val="0"/>
        <w:spacing w:line="555" w:lineRule="atLeast"/>
        <w:ind w:left="0" w:firstLine="645"/>
      </w:pPr>
      <w:r>
        <w:rPr>
          <w:rFonts w:hint="eastAsia" w:ascii="仿宋" w:hAnsi="仿宋" w:eastAsia="仿宋" w:cs="仿宋"/>
          <w:sz w:val="31"/>
          <w:szCs w:val="31"/>
        </w:rPr>
        <w:t>2．逾期或拒绝办理成交手续的；</w:t>
      </w:r>
    </w:p>
    <w:p>
      <w:pPr>
        <w:pStyle w:val="2"/>
        <w:keepNext w:val="0"/>
        <w:keepLines w:val="0"/>
        <w:widowControl/>
        <w:suppressLineNumbers w:val="0"/>
        <w:spacing w:line="555" w:lineRule="atLeast"/>
        <w:ind w:left="0" w:firstLine="645"/>
      </w:pPr>
      <w:r>
        <w:rPr>
          <w:rFonts w:hint="eastAsia" w:ascii="仿宋" w:hAnsi="仿宋" w:eastAsia="仿宋" w:cs="仿宋"/>
          <w:sz w:val="31"/>
          <w:szCs w:val="31"/>
        </w:rPr>
        <w:t>3．逾期或拒绝签订产权交易成交合同的；</w:t>
      </w:r>
    </w:p>
    <w:p>
      <w:pPr>
        <w:pStyle w:val="2"/>
        <w:keepNext w:val="0"/>
        <w:keepLines w:val="0"/>
        <w:widowControl/>
        <w:suppressLineNumbers w:val="0"/>
        <w:spacing w:line="555" w:lineRule="atLeast"/>
        <w:ind w:left="0" w:firstLine="645"/>
      </w:pPr>
      <w:r>
        <w:rPr>
          <w:rFonts w:hint="eastAsia" w:ascii="仿宋" w:hAnsi="仿宋" w:eastAsia="仿宋" w:cs="仿宋"/>
          <w:sz w:val="31"/>
          <w:szCs w:val="31"/>
        </w:rPr>
        <w:t>4．不按交易条件规定提供有关纸质文件材料，或提供虚假文件材料、隐瞒重要事实的；</w:t>
      </w:r>
    </w:p>
    <w:p>
      <w:pPr>
        <w:pStyle w:val="2"/>
        <w:keepNext w:val="0"/>
        <w:keepLines w:val="0"/>
        <w:widowControl/>
        <w:suppressLineNumbers w:val="0"/>
        <w:spacing w:line="555" w:lineRule="atLeast"/>
        <w:ind w:left="0" w:firstLine="645"/>
      </w:pPr>
      <w:r>
        <w:rPr>
          <w:rFonts w:hint="eastAsia" w:ascii="仿宋" w:hAnsi="仿宋" w:eastAsia="仿宋" w:cs="仿宋"/>
          <w:sz w:val="31"/>
          <w:szCs w:val="31"/>
        </w:rPr>
        <w:t>5．采取行贿、恶意串通等非法手段竞得的；</w:t>
      </w:r>
    </w:p>
    <w:p>
      <w:pPr>
        <w:pStyle w:val="2"/>
        <w:keepNext w:val="0"/>
        <w:keepLines w:val="0"/>
        <w:widowControl/>
        <w:suppressLineNumbers w:val="0"/>
        <w:spacing w:line="555" w:lineRule="atLeast"/>
        <w:ind w:left="0" w:firstLine="645"/>
      </w:pPr>
      <w:r>
        <w:rPr>
          <w:rFonts w:hint="eastAsia" w:ascii="仿宋" w:hAnsi="仿宋" w:eastAsia="仿宋" w:cs="仿宋"/>
          <w:sz w:val="31"/>
          <w:szCs w:val="31"/>
        </w:rPr>
        <w:t>6．以其他非法手段竞得的；</w:t>
      </w:r>
    </w:p>
    <w:p>
      <w:pPr>
        <w:pStyle w:val="2"/>
        <w:keepNext w:val="0"/>
        <w:keepLines w:val="0"/>
        <w:widowControl/>
        <w:suppressLineNumbers w:val="0"/>
        <w:spacing w:line="555" w:lineRule="atLeast"/>
        <w:ind w:left="0" w:firstLine="645"/>
      </w:pPr>
      <w:r>
        <w:rPr>
          <w:rFonts w:hint="eastAsia" w:ascii="仿宋" w:hAnsi="仿宋" w:eastAsia="仿宋" w:cs="仿宋"/>
          <w:sz w:val="31"/>
          <w:szCs w:val="31"/>
        </w:rPr>
        <w:t>7．构成违约责任的其他行为。</w:t>
      </w:r>
    </w:p>
    <w:p>
      <w:pPr>
        <w:pStyle w:val="2"/>
        <w:keepNext w:val="0"/>
        <w:keepLines w:val="0"/>
        <w:widowControl/>
        <w:suppressLineNumbers w:val="0"/>
        <w:spacing w:line="555" w:lineRule="atLeast"/>
        <w:ind w:left="0" w:firstLine="645"/>
      </w:pPr>
      <w:r>
        <w:rPr>
          <w:rFonts w:hint="eastAsia" w:ascii="黑体" w:hAnsi="宋体" w:eastAsia="黑体" w:cs="黑体"/>
          <w:sz w:val="31"/>
          <w:szCs w:val="31"/>
        </w:rPr>
        <w:t>八、管好本人账户</w:t>
      </w:r>
    </w:p>
    <w:p>
      <w:pPr>
        <w:pStyle w:val="2"/>
        <w:keepNext w:val="0"/>
        <w:keepLines w:val="0"/>
        <w:widowControl/>
        <w:suppressLineNumbers w:val="0"/>
        <w:spacing w:line="555" w:lineRule="atLeast"/>
        <w:ind w:left="0" w:firstLine="645"/>
      </w:pPr>
      <w:r>
        <w:rPr>
          <w:rFonts w:hint="eastAsia" w:ascii="仿宋" w:hAnsi="仿宋" w:eastAsia="仿宋" w:cs="仿宋"/>
          <w:sz w:val="31"/>
          <w:szCs w:val="31"/>
        </w:rPr>
        <w:t>(一)竞买人对自己的产权交易网上竞价系统注册账户的安全负责。</w:t>
      </w:r>
    </w:p>
    <w:p>
      <w:pPr>
        <w:pStyle w:val="2"/>
        <w:keepNext w:val="0"/>
        <w:keepLines w:val="0"/>
        <w:widowControl/>
        <w:suppressLineNumbers w:val="0"/>
        <w:spacing w:line="555" w:lineRule="atLeast"/>
        <w:ind w:left="0" w:firstLine="645"/>
      </w:pPr>
      <w:r>
        <w:rPr>
          <w:rFonts w:hint="eastAsia" w:ascii="仿宋" w:hAnsi="仿宋" w:eastAsia="仿宋" w:cs="仿宋"/>
          <w:sz w:val="31"/>
          <w:szCs w:val="31"/>
        </w:rPr>
        <w:t>(二)任何使用竞买人用户名和密码登录进入产权交易网上竞价系统的用户均应遵守相关交易规则。</w:t>
      </w:r>
    </w:p>
    <w:p>
      <w:pPr>
        <w:pStyle w:val="2"/>
        <w:keepNext w:val="0"/>
        <w:keepLines w:val="0"/>
        <w:widowControl/>
        <w:suppressLineNumbers w:val="0"/>
        <w:spacing w:line="555" w:lineRule="atLeast"/>
        <w:ind w:left="0" w:firstLine="645"/>
      </w:pPr>
      <w:r>
        <w:rPr>
          <w:rFonts w:hint="eastAsia" w:ascii="仿宋" w:hAnsi="仿宋" w:eastAsia="仿宋" w:cs="仿宋"/>
          <w:sz w:val="31"/>
          <w:szCs w:val="31"/>
        </w:rPr>
        <w:t>(三)在产权交易网上竞价系统上的一切行为均被视为是竞买人本人的行为，由竞买人负责。</w:t>
      </w:r>
    </w:p>
    <w:p>
      <w:pPr>
        <w:pStyle w:val="2"/>
        <w:keepNext w:val="0"/>
        <w:keepLines w:val="0"/>
        <w:widowControl/>
        <w:suppressLineNumbers w:val="0"/>
        <w:spacing w:line="555" w:lineRule="atLeast"/>
        <w:ind w:left="0" w:firstLine="645"/>
      </w:pPr>
      <w:r>
        <w:rPr>
          <w:rFonts w:hint="eastAsia" w:ascii="黑体" w:hAnsi="宋体" w:eastAsia="黑体" w:cs="黑体"/>
          <w:sz w:val="31"/>
          <w:szCs w:val="31"/>
        </w:rPr>
        <w:t>九、因竞买人如下行为产生的一切后果，交易中心不承担任何责任</w:t>
      </w:r>
      <w:r>
        <w:rPr>
          <w:rFonts w:hint="eastAsia" w:ascii="仿宋" w:hAnsi="仿宋" w:eastAsia="仿宋" w:cs="仿宋"/>
          <w:sz w:val="31"/>
          <w:szCs w:val="31"/>
        </w:rPr>
        <w:t>：</w:t>
      </w:r>
    </w:p>
    <w:p>
      <w:pPr>
        <w:pStyle w:val="2"/>
        <w:keepNext w:val="0"/>
        <w:keepLines w:val="0"/>
        <w:widowControl/>
        <w:suppressLineNumbers w:val="0"/>
        <w:spacing w:line="555" w:lineRule="atLeast"/>
        <w:ind w:left="0" w:firstLine="645"/>
      </w:pPr>
      <w:r>
        <w:rPr>
          <w:rFonts w:hint="eastAsia" w:ascii="仿宋" w:hAnsi="仿宋" w:eastAsia="仿宋" w:cs="仿宋"/>
          <w:sz w:val="31"/>
          <w:szCs w:val="31"/>
        </w:rPr>
        <w:t>(一)竞买人因自身原因未及时关注交易中心发布的相关报价活动信息的。</w:t>
      </w:r>
    </w:p>
    <w:p>
      <w:pPr>
        <w:pStyle w:val="2"/>
        <w:keepNext w:val="0"/>
        <w:keepLines w:val="0"/>
        <w:widowControl/>
        <w:suppressLineNumbers w:val="0"/>
        <w:spacing w:line="555" w:lineRule="atLeast"/>
        <w:ind w:left="0" w:firstLine="645"/>
      </w:pPr>
      <w:r>
        <w:rPr>
          <w:rFonts w:hint="eastAsia" w:ascii="仿宋" w:hAnsi="仿宋" w:eastAsia="仿宋" w:cs="仿宋"/>
          <w:sz w:val="31"/>
          <w:szCs w:val="31"/>
        </w:rPr>
        <w:t>(二)竞买人填写的信息不真实、不准确或不完整而造成注册账户无法使用或保证金无法退还的。</w:t>
      </w:r>
    </w:p>
    <w:p>
      <w:pPr>
        <w:pStyle w:val="2"/>
        <w:keepNext w:val="0"/>
        <w:keepLines w:val="0"/>
        <w:widowControl/>
        <w:suppressLineNumbers w:val="0"/>
        <w:spacing w:line="555" w:lineRule="atLeast"/>
        <w:ind w:left="0" w:firstLine="645"/>
      </w:pPr>
      <w:r>
        <w:rPr>
          <w:rFonts w:hint="eastAsia" w:ascii="仿宋" w:hAnsi="仿宋" w:eastAsia="仿宋" w:cs="仿宋"/>
          <w:sz w:val="31"/>
          <w:szCs w:val="31"/>
        </w:rPr>
        <w:t>(三)竞买人自身终端设备和网络异常导致无法正常报价的。</w:t>
      </w:r>
      <w:bookmarkStart w:id="0" w:name="_GoBack"/>
      <w:bookmarkEnd w:id="0"/>
    </w:p>
    <w:p>
      <w:pPr>
        <w:pStyle w:val="2"/>
        <w:keepNext w:val="0"/>
        <w:keepLines w:val="0"/>
        <w:widowControl/>
        <w:suppressLineNumbers w:val="0"/>
        <w:spacing w:line="555" w:lineRule="atLeast"/>
        <w:ind w:left="0" w:firstLine="645"/>
      </w:pPr>
      <w:r>
        <w:rPr>
          <w:rFonts w:hint="eastAsia" w:ascii="仿宋" w:hAnsi="仿宋" w:eastAsia="仿宋" w:cs="仿宋"/>
          <w:sz w:val="31"/>
          <w:szCs w:val="31"/>
        </w:rPr>
        <w:t>(四)竞买人自身终端设备时间与交易中心网站系统时间不符而导致未按时参与报价的。</w:t>
      </w:r>
    </w:p>
    <w:p>
      <w:pPr>
        <w:pStyle w:val="2"/>
        <w:keepNext w:val="0"/>
        <w:keepLines w:val="0"/>
        <w:widowControl/>
        <w:suppressLineNumbers w:val="0"/>
        <w:spacing w:line="555" w:lineRule="atLeast"/>
        <w:ind w:left="0" w:firstLine="645"/>
      </w:pPr>
      <w:r>
        <w:rPr>
          <w:rFonts w:hint="eastAsia" w:ascii="仿宋" w:hAnsi="仿宋" w:eastAsia="仿宋" w:cs="仿宋"/>
          <w:sz w:val="31"/>
          <w:szCs w:val="31"/>
        </w:rPr>
        <w:t>(五)竞买人没有按时交纳竞买保证金，造成竞买保证金在规定时间内未到账，或到账后没有及时在网上挂牌期限截止前进行有效报价的。</w:t>
      </w:r>
    </w:p>
    <w:p>
      <w:pPr>
        <w:pStyle w:val="2"/>
        <w:keepNext w:val="0"/>
        <w:keepLines w:val="0"/>
        <w:widowControl/>
        <w:suppressLineNumbers w:val="0"/>
        <w:spacing w:line="555" w:lineRule="atLeast"/>
        <w:ind w:left="0" w:firstLine="645"/>
      </w:pPr>
      <w:r>
        <w:rPr>
          <w:rFonts w:hint="eastAsia" w:ascii="黑体" w:hAnsi="宋体" w:eastAsia="黑体" w:cs="黑体"/>
          <w:sz w:val="31"/>
          <w:szCs w:val="31"/>
        </w:rPr>
        <w:t>十、有下列情形之一的，交易中心有权中止、终结或重新组织网上挂牌交易活动，同时不承担任何责任</w:t>
      </w:r>
      <w:r>
        <w:rPr>
          <w:rFonts w:hint="eastAsia" w:ascii="仿宋" w:hAnsi="仿宋" w:eastAsia="仿宋" w:cs="仿宋"/>
          <w:sz w:val="31"/>
          <w:szCs w:val="31"/>
        </w:rPr>
        <w:t>：</w:t>
      </w:r>
    </w:p>
    <w:p>
      <w:pPr>
        <w:pStyle w:val="2"/>
        <w:keepNext w:val="0"/>
        <w:keepLines w:val="0"/>
        <w:widowControl/>
        <w:suppressLineNumbers w:val="0"/>
        <w:spacing w:line="555" w:lineRule="atLeast"/>
        <w:ind w:left="0" w:firstLine="645"/>
      </w:pPr>
      <w:r>
        <w:rPr>
          <w:rFonts w:hint="eastAsia" w:ascii="仿宋" w:hAnsi="仿宋" w:eastAsia="仿宋" w:cs="仿宋"/>
          <w:sz w:val="31"/>
          <w:szCs w:val="31"/>
        </w:rPr>
        <w:t>(一)产权电子交易系统受到网络恶意入侵的。</w:t>
      </w:r>
    </w:p>
    <w:p>
      <w:pPr>
        <w:pStyle w:val="2"/>
        <w:keepNext w:val="0"/>
        <w:keepLines w:val="0"/>
        <w:widowControl/>
        <w:suppressLineNumbers w:val="0"/>
        <w:spacing w:line="555" w:lineRule="atLeast"/>
        <w:ind w:left="0" w:firstLine="645"/>
      </w:pPr>
      <w:r>
        <w:rPr>
          <w:rFonts w:hint="eastAsia" w:ascii="仿宋" w:hAnsi="仿宋" w:eastAsia="仿宋" w:cs="仿宋"/>
          <w:sz w:val="31"/>
          <w:szCs w:val="31"/>
        </w:rPr>
        <w:t>(二)因产权电子交易系统遭受破坏或发生电力、网络故障等不可抗力的非交易中心因素，导致产权电子交易系统不能正常运行的。</w:t>
      </w:r>
    </w:p>
    <w:p>
      <w:pPr>
        <w:pStyle w:val="2"/>
        <w:keepNext w:val="0"/>
        <w:keepLines w:val="0"/>
        <w:widowControl/>
        <w:suppressLineNumbers w:val="0"/>
        <w:spacing w:line="555" w:lineRule="atLeast"/>
        <w:ind w:left="0" w:firstLine="645"/>
      </w:pPr>
      <w:r>
        <w:rPr>
          <w:rFonts w:hint="eastAsia" w:ascii="仿宋" w:hAnsi="仿宋" w:eastAsia="仿宋" w:cs="仿宋"/>
          <w:sz w:val="31"/>
          <w:szCs w:val="31"/>
        </w:rPr>
        <w:t>(三)挂牌公告期间出现影响交易活动正常进行的情形，或网上挂牌交易委托人等有关当事人提供法定事由须暂停、中止或终止网上挂牌交易活动的。</w:t>
      </w:r>
    </w:p>
    <w:p>
      <w:pPr>
        <w:pStyle w:val="2"/>
        <w:keepNext w:val="0"/>
        <w:keepLines w:val="0"/>
        <w:widowControl/>
        <w:suppressLineNumbers w:val="0"/>
        <w:spacing w:line="555" w:lineRule="atLeast"/>
        <w:ind w:left="0" w:firstLine="645"/>
      </w:pPr>
      <w:r>
        <w:rPr>
          <w:rFonts w:hint="eastAsia" w:ascii="仿宋" w:hAnsi="仿宋" w:eastAsia="仿宋" w:cs="仿宋"/>
          <w:sz w:val="31"/>
          <w:szCs w:val="31"/>
        </w:rPr>
        <w:t>(四)涉及产权权属纠纷，不能及时解决的。</w:t>
      </w:r>
    </w:p>
    <w:p>
      <w:pPr>
        <w:pStyle w:val="2"/>
        <w:keepNext w:val="0"/>
        <w:keepLines w:val="0"/>
        <w:widowControl/>
        <w:suppressLineNumbers w:val="0"/>
        <w:spacing w:line="555" w:lineRule="atLeast"/>
        <w:ind w:left="0" w:firstLine="645"/>
      </w:pPr>
      <w:r>
        <w:rPr>
          <w:rFonts w:hint="eastAsia" w:ascii="仿宋" w:hAnsi="仿宋" w:eastAsia="仿宋" w:cs="仿宋"/>
          <w:sz w:val="31"/>
          <w:szCs w:val="31"/>
        </w:rPr>
        <w:t>(五)司法机关要求暂停、中止或终止网上挂牌交易活动的；</w:t>
      </w:r>
    </w:p>
    <w:p>
      <w:pPr>
        <w:pStyle w:val="2"/>
        <w:keepNext w:val="0"/>
        <w:keepLines w:val="0"/>
        <w:widowControl/>
        <w:suppressLineNumbers w:val="0"/>
        <w:spacing w:line="555" w:lineRule="atLeast"/>
        <w:ind w:left="0" w:firstLine="645"/>
      </w:pPr>
      <w:r>
        <w:rPr>
          <w:rFonts w:hint="eastAsia" w:ascii="仿宋" w:hAnsi="仿宋" w:eastAsia="仿宋" w:cs="仿宋"/>
          <w:sz w:val="31"/>
          <w:szCs w:val="31"/>
        </w:rPr>
        <w:t>(六)委托方主管部门认为应当暂停、中止或终止网上挂牌交易活动的其他情形。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lyphicons Halflings">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3A6885"/>
    <w:rsid w:val="133A6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37AB7"/>
      <w:u w:val="none"/>
    </w:rPr>
  </w:style>
  <w:style w:type="character" w:styleId="7">
    <w:name w:val="HTML Definition"/>
    <w:basedOn w:val="4"/>
    <w:uiPriority w:val="0"/>
    <w:rPr>
      <w:i/>
    </w:rPr>
  </w:style>
  <w:style w:type="character" w:styleId="8">
    <w:name w:val="Hyperlink"/>
    <w:basedOn w:val="4"/>
    <w:uiPriority w:val="0"/>
    <w:rPr>
      <w:color w:val="337AB7"/>
      <w:u w:val="none"/>
    </w:rPr>
  </w:style>
  <w:style w:type="character" w:styleId="9">
    <w:name w:val="HTML Code"/>
    <w:basedOn w:val="4"/>
    <w:uiPriority w:val="0"/>
    <w:rPr>
      <w:rFonts w:hint="default" w:ascii="Consolas" w:hAnsi="Consolas" w:eastAsia="Consolas" w:cs="Consolas"/>
      <w:color w:val="C7254E"/>
      <w:sz w:val="21"/>
      <w:szCs w:val="21"/>
      <w:bdr w:val="none" w:color="auto" w:sz="0" w:space="0"/>
      <w:shd w:val="clear" w:fill="F9F2F4"/>
    </w:rPr>
  </w:style>
  <w:style w:type="character" w:styleId="10">
    <w:name w:val="HTML Keyboard"/>
    <w:basedOn w:val="4"/>
    <w:uiPriority w:val="0"/>
    <w:rPr>
      <w:rFonts w:ascii="Consolas" w:hAnsi="Consolas" w:eastAsia="Consolas" w:cs="Consolas"/>
      <w:color w:val="FFFFFF"/>
      <w:sz w:val="21"/>
      <w:szCs w:val="21"/>
      <w:bdr w:val="none" w:color="auto" w:sz="0" w:space="0"/>
      <w:shd w:val="clear" w:fill="333333"/>
    </w:rPr>
  </w:style>
  <w:style w:type="character" w:styleId="11">
    <w:name w:val="HTML Sample"/>
    <w:basedOn w:val="4"/>
    <w:uiPriority w:val="0"/>
    <w:rPr>
      <w:rFonts w:hint="default" w:ascii="Consolas" w:hAnsi="Consolas" w:eastAsia="Consolas" w:cs="Consolas"/>
      <w:sz w:val="21"/>
      <w:szCs w:val="21"/>
    </w:rPr>
  </w:style>
  <w:style w:type="character" w:customStyle="1" w:styleId="12">
    <w:name w:val="layui-layer-tabnow"/>
    <w:basedOn w:val="4"/>
    <w:uiPriority w:val="0"/>
    <w:rPr>
      <w:bdr w:val="single" w:color="CCCCCC" w:sz="6" w:space="0"/>
      <w:shd w:val="clear" w:fill="FFFFFF"/>
    </w:rPr>
  </w:style>
  <w:style w:type="character" w:customStyle="1" w:styleId="13">
    <w:name w:val="first-child"/>
    <w:basedOn w:val="4"/>
    <w:uiPriority w:val="0"/>
    <w:rPr>
      <w:bdr w:val="none" w:color="auto" w:sz="0" w:space="0"/>
    </w:rPr>
  </w:style>
  <w:style w:type="character" w:customStyle="1" w:styleId="14">
    <w:name w:val="actspan"/>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博罗县</Company>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2024-08-28T06:23:00Z</dcterms:created>
  <dc:creator>H3C</dc:creator>
  <cp:lastModifiedBy>H3C</cp:lastModifiedBy>
  <dcterms:modified xsi:type="dcterms:W3CDTF">2024-08-28T06:23:35Z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