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bCs/>
          <w:kern w:val="0"/>
          <w:sz w:val="44"/>
          <w:szCs w:val="44"/>
        </w:rPr>
      </w:pPr>
      <w:r>
        <w:rPr>
          <w:rFonts w:hint="eastAsia" w:cs="宋体" w:asciiTheme="minorEastAsia" w:hAnsiTheme="minorEastAsia"/>
          <w:b/>
          <w:bCs/>
          <w:kern w:val="0"/>
          <w:sz w:val="44"/>
          <w:szCs w:val="44"/>
        </w:rPr>
        <w:t>交易条件说明</w:t>
      </w:r>
    </w:p>
    <w:p>
      <w:pPr>
        <w:jc w:val="center"/>
        <w:rPr>
          <w:rFonts w:cs="宋体" w:asciiTheme="minorEastAsia" w:hAnsiTheme="minorEastAsia"/>
          <w:b/>
          <w:bCs/>
          <w:kern w:val="0"/>
          <w:sz w:val="44"/>
          <w:szCs w:val="44"/>
        </w:rPr>
      </w:pPr>
    </w:p>
    <w:p>
      <w:pPr>
        <w:widowControl/>
        <w:spacing w:line="489" w:lineRule="atLeast"/>
        <w:ind w:left="571"/>
        <w:jc w:val="left"/>
        <w:rPr>
          <w:rFonts w:ascii="仿宋_GB2312" w:hAnsi="微软雅黑" w:eastAsia="仿宋_GB2312" w:cs="宋体"/>
          <w:kern w:val="0"/>
          <w:sz w:val="30"/>
          <w:szCs w:val="30"/>
        </w:rPr>
      </w:pPr>
      <w:r>
        <w:rPr>
          <w:rFonts w:hint="eastAsia" w:ascii="仿宋_GB2312" w:hAnsi="仿宋" w:eastAsia="仿宋_GB2312" w:cs="宋体"/>
          <w:b/>
          <w:bCs/>
          <w:kern w:val="0"/>
          <w:sz w:val="30"/>
          <w:szCs w:val="30"/>
        </w:rPr>
        <w:t>一、交易标的内容</w:t>
      </w:r>
    </w:p>
    <w:p>
      <w:pPr>
        <w:spacing w:line="560" w:lineRule="exact"/>
        <w:rPr>
          <w:rFonts w:hint="eastAsia" w:ascii="仿宋_GB2312" w:hAnsi="仿宋" w:eastAsia="仿宋_GB2312" w:cs="宋体"/>
          <w:kern w:val="0"/>
          <w:sz w:val="32"/>
          <w:szCs w:val="32"/>
        </w:rPr>
      </w:pPr>
      <w:r>
        <w:rPr>
          <w:rFonts w:hint="eastAsia" w:ascii="仿宋_GB2312" w:hAnsi="仿宋" w:eastAsia="仿宋_GB2312" w:cs="宋体"/>
          <w:kern w:val="0"/>
          <w:sz w:val="30"/>
          <w:szCs w:val="30"/>
        </w:rPr>
        <w:t xml:space="preserve">   </w:t>
      </w:r>
      <w:r>
        <w:rPr>
          <w:rFonts w:hint="eastAsia" w:ascii="仿宋_GB2312" w:hAnsi="仿宋" w:eastAsia="仿宋_GB2312" w:cs="宋体"/>
          <w:kern w:val="0"/>
          <w:sz w:val="32"/>
          <w:szCs w:val="32"/>
        </w:rPr>
        <w:t xml:space="preserve">  本次租赁标的：</w:t>
      </w:r>
    </w:p>
    <w:p>
      <w:pPr>
        <w:spacing w:line="560" w:lineRule="exact"/>
        <w:rPr>
          <w:rFonts w:hint="eastAsia" w:ascii="仿宋_GB2312" w:hAnsi="仿宋" w:eastAsia="仿宋_GB2312" w:cs="仿宋"/>
          <w:kern w:val="0"/>
          <w:sz w:val="32"/>
          <w:szCs w:val="32"/>
        </w:rPr>
      </w:pPr>
      <w:r>
        <w:rPr>
          <w:rFonts w:hint="eastAsia" w:ascii="仿宋_GB2312" w:hAnsi="仿宋" w:eastAsia="仿宋_GB2312" w:cs="宋体"/>
          <w:kern w:val="0"/>
          <w:sz w:val="32"/>
          <w:szCs w:val="32"/>
        </w:rPr>
        <w:t>　　标的一、位于</w:t>
      </w:r>
      <w:r>
        <w:rPr>
          <w:rFonts w:hint="eastAsia" w:ascii="仿宋_GB2312" w:hAnsi="仿宋" w:eastAsia="仿宋_GB2312"/>
          <w:sz w:val="32"/>
          <w:szCs w:val="32"/>
        </w:rPr>
        <w:t>惠州市东平双湖塘9号第六栋1号，出租面积：126.5平方米</w:t>
      </w:r>
      <w:r>
        <w:rPr>
          <w:rFonts w:hint="eastAsia" w:ascii="仿宋_GB2312" w:hAnsi="仿宋" w:eastAsia="仿宋_GB2312" w:cs="仿宋"/>
          <w:kern w:val="0"/>
          <w:sz w:val="32"/>
          <w:szCs w:val="32"/>
        </w:rPr>
        <w:t>。</w:t>
      </w:r>
    </w:p>
    <w:p>
      <w:pPr>
        <w:spacing w:line="560" w:lineRule="exact"/>
        <w:rPr>
          <w:rFonts w:hint="eastAsia" w:ascii="仿宋_GB2312" w:hAnsi="仿宋" w:eastAsia="仿宋_GB2312"/>
          <w:sz w:val="32"/>
          <w:szCs w:val="32"/>
        </w:rPr>
      </w:pPr>
      <w:r>
        <w:rPr>
          <w:rFonts w:hint="eastAsia" w:ascii="仿宋_GB2312" w:hAnsi="仿宋" w:eastAsia="仿宋_GB2312" w:cs="仿宋"/>
          <w:kern w:val="0"/>
          <w:sz w:val="32"/>
          <w:szCs w:val="32"/>
        </w:rPr>
        <w:t>　　</w:t>
      </w:r>
      <w:r>
        <w:rPr>
          <w:rFonts w:hint="eastAsia" w:ascii="仿宋_GB2312" w:hAnsi="仿宋" w:eastAsia="仿宋_GB2312" w:cs="宋体"/>
          <w:kern w:val="0"/>
          <w:sz w:val="32"/>
          <w:szCs w:val="32"/>
        </w:rPr>
        <w:t>标的</w:t>
      </w:r>
      <w:r>
        <w:rPr>
          <w:rFonts w:hint="eastAsia" w:ascii="仿宋_GB2312" w:hAnsi="仿宋" w:eastAsia="仿宋_GB2312" w:cs="仿宋"/>
          <w:kern w:val="0"/>
          <w:sz w:val="32"/>
          <w:szCs w:val="32"/>
        </w:rPr>
        <w:t>二、</w:t>
      </w:r>
      <w:r>
        <w:rPr>
          <w:rFonts w:hint="eastAsia" w:ascii="仿宋_GB2312" w:hAnsi="仿宋" w:eastAsia="仿宋_GB2312" w:cs="宋体"/>
          <w:kern w:val="0"/>
          <w:sz w:val="32"/>
          <w:szCs w:val="32"/>
        </w:rPr>
        <w:t>位于</w:t>
      </w:r>
      <w:r>
        <w:rPr>
          <w:rFonts w:hint="eastAsia" w:ascii="仿宋_GB2312" w:hAnsi="仿宋" w:eastAsia="仿宋_GB2312"/>
          <w:sz w:val="32"/>
          <w:szCs w:val="32"/>
        </w:rPr>
        <w:t>惠州市东平双湖塘9号第六栋2号，出租面积：87.2平方米。</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w:t>
      </w:r>
      <w:r>
        <w:rPr>
          <w:rFonts w:hint="eastAsia" w:ascii="仿宋_GB2312" w:hAnsi="仿宋" w:eastAsia="仿宋_GB2312" w:cs="宋体"/>
          <w:kern w:val="0"/>
          <w:sz w:val="32"/>
          <w:szCs w:val="32"/>
        </w:rPr>
        <w:t>标的</w:t>
      </w:r>
      <w:r>
        <w:rPr>
          <w:rFonts w:hint="eastAsia" w:ascii="仿宋_GB2312" w:hAnsi="仿宋" w:eastAsia="仿宋_GB2312"/>
          <w:sz w:val="32"/>
          <w:szCs w:val="32"/>
        </w:rPr>
        <w:t>三、</w:t>
      </w:r>
      <w:r>
        <w:rPr>
          <w:rFonts w:hint="eastAsia" w:ascii="仿宋_GB2312" w:hAnsi="仿宋" w:eastAsia="仿宋_GB2312" w:cs="宋体"/>
          <w:kern w:val="0"/>
          <w:sz w:val="32"/>
          <w:szCs w:val="32"/>
        </w:rPr>
        <w:t>位于</w:t>
      </w:r>
      <w:r>
        <w:rPr>
          <w:rFonts w:hint="eastAsia" w:ascii="仿宋_GB2312" w:hAnsi="仿宋" w:eastAsia="仿宋_GB2312"/>
          <w:sz w:val="32"/>
          <w:szCs w:val="32"/>
        </w:rPr>
        <w:t>惠州市东平双湖塘9号第六栋3号，出租面积：62.4平方米。</w:t>
      </w:r>
    </w:p>
    <w:p>
      <w:pPr>
        <w:spacing w:line="560" w:lineRule="exact"/>
        <w:rPr>
          <w:rFonts w:hint="eastAsia" w:ascii="仿宋_GB2312" w:hAnsi="宋体" w:eastAsia="仿宋_GB2312" w:cs="宋体"/>
          <w:kern w:val="0"/>
          <w:sz w:val="32"/>
          <w:szCs w:val="32"/>
        </w:rPr>
      </w:pPr>
      <w:r>
        <w:rPr>
          <w:rFonts w:hint="eastAsia" w:ascii="仿宋_GB2312" w:hAnsi="仿宋" w:eastAsia="仿宋_GB2312" w:cs="仿宋"/>
          <w:kern w:val="0"/>
          <w:sz w:val="32"/>
          <w:szCs w:val="32"/>
        </w:rPr>
        <w:t>　　以上租</w:t>
      </w:r>
      <w:r>
        <w:rPr>
          <w:rFonts w:hint="eastAsia" w:ascii="仿宋_GB2312" w:hAnsi="仿宋" w:eastAsia="仿宋_GB2312" w:cs="仿宋"/>
          <w:kern w:val="0"/>
          <w:sz w:val="32"/>
          <w:szCs w:val="32"/>
          <w:lang w:val="en-US" w:eastAsia="zh-CN"/>
        </w:rPr>
        <w:t>赁</w:t>
      </w:r>
      <w:bookmarkStart w:id="0" w:name="_GoBack"/>
      <w:bookmarkEnd w:id="0"/>
      <w:r>
        <w:rPr>
          <w:rFonts w:hint="eastAsia" w:ascii="仿宋_GB2312" w:hAnsi="仿宋" w:eastAsia="仿宋_GB2312" w:cs="仿宋"/>
          <w:kern w:val="0"/>
          <w:sz w:val="32"/>
          <w:szCs w:val="32"/>
        </w:rPr>
        <w:t>标的均为普通装修，钢筋混凝土结构，水电齐全。本项目以实物现状为准进行交易。</w:t>
      </w:r>
      <w:r>
        <w:rPr>
          <w:rFonts w:hint="eastAsia" w:ascii="宋体" w:hAnsi="宋体" w:eastAsia="仿宋_GB2312" w:cs="宋体"/>
          <w:kern w:val="0"/>
          <w:sz w:val="32"/>
          <w:szCs w:val="32"/>
        </w:rPr>
        <w:t>   </w:t>
      </w:r>
    </w:p>
    <w:p>
      <w:pPr>
        <w:widowControl/>
        <w:spacing w:line="489" w:lineRule="atLeast"/>
        <w:ind w:firstLine="543"/>
        <w:jc w:val="left"/>
        <w:rPr>
          <w:rFonts w:hint="eastAsia" w:ascii="仿宋_GB2312" w:hAnsi="微软雅黑" w:eastAsia="仿宋_GB2312" w:cs="宋体"/>
          <w:kern w:val="0"/>
          <w:sz w:val="32"/>
          <w:szCs w:val="32"/>
        </w:rPr>
      </w:pPr>
      <w:r>
        <w:rPr>
          <w:rFonts w:hint="eastAsia" w:ascii="仿宋_GB2312" w:hAnsi="仿宋" w:eastAsia="仿宋_GB2312" w:cs="宋体"/>
          <w:b/>
          <w:bCs/>
          <w:kern w:val="0"/>
          <w:sz w:val="32"/>
          <w:szCs w:val="32"/>
        </w:rPr>
        <w:t>二、报名资格条件</w:t>
      </w:r>
    </w:p>
    <w:p>
      <w:pPr>
        <w:widowControl/>
        <w:spacing w:line="489" w:lineRule="atLeast"/>
        <w:ind w:left="37" w:leftChars="-171" w:hanging="396" w:hangingChars="124"/>
        <w:jc w:val="left"/>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 xml:space="preserve">      竞价方须是年满18周岁的中华人民共和国境内具有完全民事行为能力的公民；或依法注册、有效存续的企业法人，或具备合法资格的其他组织，不接受联合体报名。</w:t>
      </w:r>
    </w:p>
    <w:p>
      <w:pPr>
        <w:widowControl/>
        <w:spacing w:line="489" w:lineRule="atLeast"/>
        <w:ind w:left="281" w:leftChars="134" w:firstLine="241" w:firstLineChars="75"/>
        <w:jc w:val="left"/>
        <w:rPr>
          <w:rFonts w:hint="eastAsia" w:ascii="仿宋_GB2312" w:hAnsi="仿宋" w:eastAsia="仿宋_GB2312"/>
          <w:color w:val="333333"/>
          <w:sz w:val="32"/>
          <w:szCs w:val="32"/>
          <w:shd w:val="clear" w:color="auto" w:fill="FFFFFF"/>
        </w:rPr>
      </w:pPr>
      <w:r>
        <w:rPr>
          <w:rFonts w:hint="eastAsia" w:ascii="仿宋_GB2312" w:hAnsi="仿宋" w:eastAsia="仿宋_GB2312" w:cs="宋体"/>
          <w:b/>
          <w:bCs/>
          <w:kern w:val="0"/>
          <w:sz w:val="32"/>
          <w:szCs w:val="32"/>
        </w:rPr>
        <w:t>三、项目交易条件及要求</w:t>
      </w:r>
    </w:p>
    <w:p>
      <w:pPr>
        <w:pStyle w:val="4"/>
        <w:shd w:val="clear" w:color="auto" w:fill="FFFFFF"/>
        <w:spacing w:before="0" w:beforeAutospacing="0" w:after="0" w:afterAutospacing="0"/>
        <w:ind w:firstLine="584"/>
        <w:rPr>
          <w:rFonts w:hint="eastAsia" w:ascii="仿宋_GB2312" w:hAnsi="微软雅黑" w:eastAsia="仿宋_GB2312"/>
          <w:color w:val="333333"/>
          <w:sz w:val="32"/>
          <w:szCs w:val="32"/>
        </w:rPr>
      </w:pPr>
      <w:r>
        <w:rPr>
          <w:rFonts w:hint="eastAsia" w:ascii="仿宋_GB2312" w:hAnsi="仿宋" w:eastAsia="仿宋_GB2312"/>
          <w:color w:val="333333"/>
          <w:sz w:val="32"/>
          <w:szCs w:val="32"/>
        </w:rPr>
        <w:t>1、</w:t>
      </w:r>
      <w:r>
        <w:rPr>
          <w:rFonts w:hint="eastAsia" w:ascii="仿宋_GB2312" w:hAnsi="仿宋" w:eastAsia="仿宋_GB2312"/>
          <w:sz w:val="32"/>
          <w:szCs w:val="32"/>
        </w:rPr>
        <w:t>标的一需缴纳交易保证金共计4000元，标的二需缴纳交易保证金共计3000元，标的三需缴纳交易保证金共计2000。</w:t>
      </w:r>
      <w:r>
        <w:rPr>
          <w:rFonts w:hint="eastAsia" w:ascii="仿宋_GB2312" w:hAnsi="仿宋" w:eastAsia="仿宋_GB2312"/>
          <w:color w:val="333333"/>
          <w:sz w:val="32"/>
          <w:szCs w:val="32"/>
        </w:rPr>
        <w:t>交易保证金不抵作租金和合同履约保证金。</w:t>
      </w:r>
    </w:p>
    <w:p>
      <w:pPr>
        <w:pStyle w:val="4"/>
        <w:shd w:val="clear" w:color="auto" w:fill="FFFFFF"/>
        <w:spacing w:before="0" w:beforeAutospacing="0" w:after="0" w:afterAutospacing="0"/>
        <w:ind w:firstLine="584"/>
        <w:rPr>
          <w:rFonts w:hint="eastAsia" w:ascii="仿宋_GB2312" w:eastAsia="仿宋_GB2312"/>
          <w:color w:val="333333"/>
          <w:sz w:val="32"/>
          <w:szCs w:val="32"/>
          <w:shd w:val="clear" w:color="auto" w:fill="FFFFFF"/>
        </w:rPr>
      </w:pPr>
      <w:r>
        <w:rPr>
          <w:rFonts w:hint="eastAsia" w:ascii="仿宋_GB2312" w:hAnsi="仿宋" w:eastAsia="仿宋_GB2312"/>
          <w:color w:val="333333"/>
          <w:sz w:val="32"/>
          <w:szCs w:val="32"/>
        </w:rPr>
        <w:t>2、竞得者应在每月10日前交清当月租金，</w:t>
      </w:r>
      <w:r>
        <w:rPr>
          <w:rFonts w:hint="eastAsia" w:ascii="仿宋_GB2312" w:eastAsia="仿宋_GB2312"/>
          <w:color w:val="333333"/>
          <w:sz w:val="32"/>
          <w:szCs w:val="32"/>
          <w:shd w:val="clear" w:color="auto" w:fill="FFFFFF"/>
        </w:rPr>
        <w:t>合同租赁期限为5年，每月租金每三年按5%涨幅上调，无免租期。</w:t>
      </w:r>
    </w:p>
    <w:p>
      <w:pPr>
        <w:pStyle w:val="4"/>
        <w:shd w:val="clear" w:color="auto" w:fill="FFFFFF"/>
        <w:spacing w:before="0" w:beforeAutospacing="0" w:after="0" w:afterAutospacing="0"/>
        <w:ind w:firstLine="584"/>
        <w:rPr>
          <w:rFonts w:hint="eastAsia" w:ascii="仿宋_GB2312" w:hAnsi="微软雅黑" w:eastAsia="仿宋_GB2312"/>
          <w:color w:val="333333"/>
          <w:sz w:val="32"/>
          <w:szCs w:val="32"/>
        </w:rPr>
      </w:pPr>
      <w:r>
        <w:rPr>
          <w:rFonts w:hint="eastAsia" w:ascii="仿宋_GB2312" w:hAnsi="仿宋" w:eastAsia="仿宋_GB2312"/>
          <w:color w:val="333333"/>
          <w:sz w:val="32"/>
          <w:szCs w:val="32"/>
        </w:rPr>
        <w:t>3、合同履约保证金：签订合同时，竞得者必须向出租方缴交相当于2个月房租款的合同履约保证金。</w:t>
      </w:r>
    </w:p>
    <w:p>
      <w:pPr>
        <w:ind w:firstLine="640" w:firstLineChars="20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4、该物业</w:t>
      </w:r>
      <w:r>
        <w:rPr>
          <w:rFonts w:hint="eastAsia" w:ascii="仿宋_GB2312" w:eastAsia="仿宋_GB2312" w:hAnsiTheme="minorEastAsia" w:cstheme="minorEastAsia"/>
          <w:sz w:val="32"/>
          <w:szCs w:val="32"/>
        </w:rPr>
        <w:t>不得存储及生产出售易燃、易爆、危化品等法律违禁物品；不得从事国家法律、法规明令禁止的生产经营活动。</w:t>
      </w:r>
    </w:p>
    <w:p>
      <w:pPr>
        <w:ind w:firstLine="640" w:firstLineChars="200"/>
        <w:jc w:val="left"/>
        <w:rPr>
          <w:rFonts w:hint="eastAsia" w:ascii="仿宋_GB2312" w:eastAsia="仿宋_GB2312"/>
          <w:color w:val="333333"/>
          <w:sz w:val="32"/>
          <w:szCs w:val="32"/>
          <w:shd w:val="clear" w:color="auto" w:fill="FFFFFF"/>
        </w:rPr>
      </w:pPr>
      <w:r>
        <w:rPr>
          <w:rFonts w:hint="eastAsia" w:ascii="仿宋_GB2312" w:hAnsi="仿宋" w:eastAsia="仿宋_GB2312" w:cs="宋体"/>
          <w:kern w:val="0"/>
          <w:sz w:val="32"/>
          <w:szCs w:val="32"/>
        </w:rPr>
        <w:t>5、该物业</w:t>
      </w:r>
      <w:r>
        <w:rPr>
          <w:rFonts w:hint="eastAsia" w:ascii="仿宋_GB2312" w:eastAsia="仿宋_GB2312"/>
          <w:color w:val="333333"/>
          <w:sz w:val="32"/>
          <w:szCs w:val="32"/>
          <w:shd w:val="clear" w:color="auto" w:fill="FFFFFF"/>
        </w:rPr>
        <w:t>竞投标以电子网络竞价，价高者得。</w:t>
      </w:r>
      <w:r>
        <w:rPr>
          <w:rFonts w:hint="eastAsia" w:ascii="仿宋_GB2312" w:eastAsia="仿宋_GB2312"/>
          <w:color w:val="333333"/>
          <w:sz w:val="32"/>
          <w:szCs w:val="32"/>
          <w:shd w:val="clear" w:color="auto" w:fill="FFFFFF"/>
        </w:rPr>
        <w:tab/>
      </w:r>
    </w:p>
    <w:p>
      <w:pPr>
        <w:widowControl/>
        <w:spacing w:line="489" w:lineRule="atLeast"/>
        <w:ind w:firstLine="543"/>
        <w:jc w:val="left"/>
        <w:rPr>
          <w:rFonts w:hint="eastAsia" w:ascii="仿宋_GB2312" w:hAnsi="微软雅黑" w:eastAsia="仿宋_GB2312" w:cs="宋体"/>
          <w:kern w:val="0"/>
          <w:sz w:val="32"/>
          <w:szCs w:val="32"/>
        </w:rPr>
      </w:pPr>
      <w:r>
        <w:rPr>
          <w:rFonts w:hint="eastAsia" w:ascii="仿宋_GB2312" w:hAnsi="仿宋" w:eastAsia="仿宋_GB2312" w:cs="宋体"/>
          <w:kern w:val="0"/>
          <w:sz w:val="32"/>
          <w:szCs w:val="32"/>
        </w:rPr>
        <w:t>6、竞得人领取成交通知书之日起5个工作日内凭成交通知书与委托方签订《房屋租赁合同》，并缴纳合同履约保证金（2个月租金）后，持《房屋租赁合同》原件前往惠州市公共资源交易中心惠城分中心办理退还交易保证金手续。逾期签订合同的，视为自动放弃竞得资格，委托方有权重新委托惠州市公共资源交易中心惠城分中心挂网公开招租并没收竞得人交易保证金。</w:t>
      </w:r>
    </w:p>
    <w:p>
      <w:pPr>
        <w:widowControl/>
        <w:spacing w:line="489" w:lineRule="atLeast"/>
        <w:ind w:firstLine="543"/>
        <w:jc w:val="left"/>
        <w:rPr>
          <w:rFonts w:hint="eastAsia" w:ascii="仿宋_GB2312" w:hAnsi="微软雅黑" w:eastAsia="仿宋_GB2312" w:cs="宋体"/>
          <w:kern w:val="0"/>
          <w:sz w:val="32"/>
          <w:szCs w:val="32"/>
        </w:rPr>
      </w:pPr>
      <w:r>
        <w:rPr>
          <w:rFonts w:hint="eastAsia" w:ascii="仿宋_GB2312" w:hAnsi="仿宋" w:eastAsia="仿宋_GB2312" w:cs="宋体"/>
          <w:kern w:val="0"/>
          <w:sz w:val="32"/>
          <w:szCs w:val="32"/>
        </w:rPr>
        <w:t>7、标的物以现状出租，租赁标的实际面积如与信息公告所标示的面积有出入，以实际面积为准。</w:t>
      </w:r>
    </w:p>
    <w:p>
      <w:pPr>
        <w:widowControl/>
        <w:spacing w:line="489" w:lineRule="atLeast"/>
        <w:ind w:firstLine="543"/>
        <w:jc w:val="left"/>
        <w:rPr>
          <w:rFonts w:hint="eastAsia" w:ascii="仿宋_GB2312" w:hAnsi="微软雅黑" w:eastAsia="仿宋_GB2312" w:cs="宋体"/>
          <w:kern w:val="0"/>
          <w:sz w:val="32"/>
          <w:szCs w:val="32"/>
        </w:rPr>
      </w:pPr>
      <w:r>
        <w:rPr>
          <w:rFonts w:hint="eastAsia" w:ascii="仿宋_GB2312" w:hAnsi="仿宋" w:eastAsia="仿宋_GB2312" w:cs="宋体"/>
          <w:kern w:val="0"/>
          <w:sz w:val="32"/>
          <w:szCs w:val="32"/>
        </w:rPr>
        <w:t>8、竞得人竞得租赁标的后不得转租第三方。</w:t>
      </w:r>
    </w:p>
    <w:p>
      <w:pPr>
        <w:widowControl/>
        <w:spacing w:line="489" w:lineRule="atLeast"/>
        <w:ind w:firstLine="543"/>
        <w:jc w:val="left"/>
        <w:rPr>
          <w:rFonts w:hint="eastAsia" w:ascii="仿宋_GB2312" w:hAnsi="微软雅黑" w:eastAsia="仿宋_GB2312" w:cs="宋体"/>
          <w:kern w:val="0"/>
          <w:sz w:val="32"/>
          <w:szCs w:val="32"/>
        </w:rPr>
      </w:pPr>
      <w:r>
        <w:rPr>
          <w:rFonts w:hint="eastAsia" w:ascii="仿宋_GB2312" w:hAnsi="仿宋" w:eastAsia="仿宋_GB2312" w:cs="宋体"/>
          <w:kern w:val="0"/>
          <w:sz w:val="32"/>
          <w:szCs w:val="32"/>
        </w:rPr>
        <w:t>9、意向竞价方报名参与公开招租并缴纳交易保证金后，即视为意向竞价方已完成对租赁标的现状、租赁合同范本内容及相关交易风险的充分了解和知悉，并自愿承担一切交易风险。</w:t>
      </w:r>
    </w:p>
    <w:p>
      <w:pPr>
        <w:widowControl/>
        <w:spacing w:line="489" w:lineRule="atLeast"/>
        <w:ind w:firstLine="543"/>
        <w:jc w:val="left"/>
        <w:rPr>
          <w:rFonts w:hint="eastAsia" w:ascii="仿宋_GB2312" w:hAnsi="微软雅黑" w:eastAsia="仿宋_GB2312" w:cs="宋体"/>
          <w:kern w:val="0"/>
          <w:sz w:val="32"/>
          <w:szCs w:val="32"/>
        </w:rPr>
      </w:pPr>
      <w:r>
        <w:rPr>
          <w:rFonts w:hint="eastAsia" w:ascii="仿宋_GB2312" w:hAnsi="仿宋" w:eastAsia="仿宋_GB2312" w:cs="宋体"/>
          <w:kern w:val="0"/>
          <w:sz w:val="32"/>
          <w:szCs w:val="32"/>
        </w:rPr>
        <w:t>10、其他约定事项详见合同范本,竞得人须按照合同范本签署合同。</w:t>
      </w:r>
    </w:p>
    <w:p>
      <w:pPr>
        <w:widowControl/>
        <w:spacing w:line="489" w:lineRule="atLeast"/>
        <w:ind w:firstLine="543"/>
        <w:jc w:val="left"/>
        <w:rPr>
          <w:rFonts w:hint="eastAsia" w:ascii="仿宋_GB2312" w:hAnsi="微软雅黑" w:eastAsia="仿宋_GB2312" w:cs="宋体"/>
          <w:kern w:val="0"/>
          <w:sz w:val="32"/>
          <w:szCs w:val="32"/>
        </w:rPr>
      </w:pPr>
      <w:r>
        <w:rPr>
          <w:rFonts w:hint="eastAsia" w:ascii="仿宋_GB2312" w:hAnsi="仿宋" w:eastAsia="仿宋_GB2312" w:cs="宋体"/>
          <w:b/>
          <w:bCs/>
          <w:kern w:val="0"/>
          <w:sz w:val="32"/>
          <w:szCs w:val="32"/>
        </w:rPr>
        <w:t>四、联系方式</w:t>
      </w:r>
    </w:p>
    <w:p>
      <w:pPr>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如须查看标的，请联系委托方联系人：张小姐，联系电话：0752-2232393</w:t>
      </w:r>
    </w:p>
    <w:p>
      <w:pPr>
        <w:jc w:val="left"/>
        <w:rPr>
          <w:rFonts w:hint="eastAsia" w:ascii="仿宋_GB2312" w:hAnsi="仿宋" w:eastAsia="仿宋_GB2312" w:cs="宋体"/>
          <w:kern w:val="0"/>
          <w:sz w:val="32"/>
          <w:szCs w:val="32"/>
        </w:rPr>
      </w:pPr>
    </w:p>
    <w:p>
      <w:pPr>
        <w:jc w:val="left"/>
        <w:rPr>
          <w:rFonts w:hint="eastAsia" w:ascii="仿宋_GB2312" w:hAnsi="仿宋" w:eastAsia="仿宋_GB2312" w:cs="宋体"/>
          <w:kern w:val="0"/>
          <w:sz w:val="32"/>
          <w:szCs w:val="32"/>
        </w:rPr>
      </w:pPr>
    </w:p>
    <w:p>
      <w:pPr>
        <w:jc w:val="left"/>
        <w:rPr>
          <w:rFonts w:hint="eastAsia" w:ascii="仿宋_GB2312" w:hAnsi="仿宋" w:eastAsia="仿宋_GB2312" w:cs="宋体"/>
          <w:kern w:val="0"/>
          <w:sz w:val="32"/>
          <w:szCs w:val="32"/>
        </w:rPr>
      </w:pPr>
    </w:p>
    <w:p>
      <w:pPr>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惠州市风华实业集团有限公司</w:t>
      </w:r>
    </w:p>
    <w:p>
      <w:pPr>
        <w:jc w:val="left"/>
        <w:rPr>
          <w:rFonts w:hint="eastAsia" w:ascii="仿宋_GB2312" w:eastAsia="仿宋_GB2312"/>
          <w:sz w:val="32"/>
          <w:szCs w:val="32"/>
        </w:rPr>
      </w:pPr>
      <w:r>
        <w:rPr>
          <w:rFonts w:hint="eastAsia" w:ascii="仿宋_GB2312" w:hAnsi="仿宋" w:eastAsia="仿宋_GB2312" w:cs="宋体"/>
          <w:kern w:val="0"/>
          <w:sz w:val="32"/>
          <w:szCs w:val="32"/>
        </w:rPr>
        <w:t xml:space="preserve">                           2024年7月12日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7515"/>
    <w:rsid w:val="00083D89"/>
    <w:rsid w:val="000C6599"/>
    <w:rsid w:val="000D2B8F"/>
    <w:rsid w:val="000D7D1D"/>
    <w:rsid w:val="000E3504"/>
    <w:rsid w:val="000E41FA"/>
    <w:rsid w:val="000F763A"/>
    <w:rsid w:val="0010502F"/>
    <w:rsid w:val="00125AD8"/>
    <w:rsid w:val="00135BCF"/>
    <w:rsid w:val="00174ABD"/>
    <w:rsid w:val="001A7D9B"/>
    <w:rsid w:val="001C53F0"/>
    <w:rsid w:val="001C7F95"/>
    <w:rsid w:val="001E2740"/>
    <w:rsid w:val="00210FF3"/>
    <w:rsid w:val="00231CE1"/>
    <w:rsid w:val="00273183"/>
    <w:rsid w:val="00310A46"/>
    <w:rsid w:val="00336C54"/>
    <w:rsid w:val="00366EB6"/>
    <w:rsid w:val="0040550D"/>
    <w:rsid w:val="00457C01"/>
    <w:rsid w:val="004D7639"/>
    <w:rsid w:val="0054668F"/>
    <w:rsid w:val="00547DC1"/>
    <w:rsid w:val="00576EAA"/>
    <w:rsid w:val="005D1827"/>
    <w:rsid w:val="005D3238"/>
    <w:rsid w:val="00610579"/>
    <w:rsid w:val="00622462"/>
    <w:rsid w:val="00650F4C"/>
    <w:rsid w:val="006D727B"/>
    <w:rsid w:val="006E4D80"/>
    <w:rsid w:val="006F6607"/>
    <w:rsid w:val="00721F62"/>
    <w:rsid w:val="0077497D"/>
    <w:rsid w:val="00795648"/>
    <w:rsid w:val="00795E95"/>
    <w:rsid w:val="007E5DAA"/>
    <w:rsid w:val="007F3442"/>
    <w:rsid w:val="007F3672"/>
    <w:rsid w:val="007F4275"/>
    <w:rsid w:val="00844945"/>
    <w:rsid w:val="00874075"/>
    <w:rsid w:val="008B4E79"/>
    <w:rsid w:val="0091397B"/>
    <w:rsid w:val="00914520"/>
    <w:rsid w:val="009235D8"/>
    <w:rsid w:val="00924CEB"/>
    <w:rsid w:val="00924EF6"/>
    <w:rsid w:val="009414BD"/>
    <w:rsid w:val="00956ECA"/>
    <w:rsid w:val="00966F27"/>
    <w:rsid w:val="009C44D2"/>
    <w:rsid w:val="00AD5B33"/>
    <w:rsid w:val="00AE5E9F"/>
    <w:rsid w:val="00AE6A61"/>
    <w:rsid w:val="00B11293"/>
    <w:rsid w:val="00B33745"/>
    <w:rsid w:val="00B90895"/>
    <w:rsid w:val="00BD6329"/>
    <w:rsid w:val="00C36907"/>
    <w:rsid w:val="00C61918"/>
    <w:rsid w:val="00C81940"/>
    <w:rsid w:val="00C81EE2"/>
    <w:rsid w:val="00C92DF8"/>
    <w:rsid w:val="00CB69B4"/>
    <w:rsid w:val="00CE7E99"/>
    <w:rsid w:val="00D2737F"/>
    <w:rsid w:val="00D40B6E"/>
    <w:rsid w:val="00D442F6"/>
    <w:rsid w:val="00D5701B"/>
    <w:rsid w:val="00D7475C"/>
    <w:rsid w:val="00DB7515"/>
    <w:rsid w:val="00DC035C"/>
    <w:rsid w:val="00DD7EEC"/>
    <w:rsid w:val="00DF7CA9"/>
    <w:rsid w:val="00E015DC"/>
    <w:rsid w:val="00E538A0"/>
    <w:rsid w:val="00E75346"/>
    <w:rsid w:val="00E81A2A"/>
    <w:rsid w:val="00EE1BC5"/>
    <w:rsid w:val="00F16242"/>
    <w:rsid w:val="00F52606"/>
    <w:rsid w:val="00F5548B"/>
    <w:rsid w:val="00F558EF"/>
    <w:rsid w:val="00F72011"/>
    <w:rsid w:val="00F72942"/>
    <w:rsid w:val="00F806F6"/>
    <w:rsid w:val="00FC7C1E"/>
    <w:rsid w:val="00FD7530"/>
    <w:rsid w:val="2DBF2750"/>
    <w:rsid w:val="7981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153</Words>
  <Characters>873</Characters>
  <Lines>7</Lines>
  <Paragraphs>2</Paragraphs>
  <TotalTime>30</TotalTime>
  <ScaleCrop>false</ScaleCrop>
  <LinksUpToDate>false</LinksUpToDate>
  <CharactersWithSpaces>1024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2024-07-05T03:31:00Z</dcterms:created>
  <dc:creator>微软用户</dc:creator>
  <cp:lastModifiedBy>黑马.ZF</cp:lastModifiedBy>
  <cp:lastPrinted>2024-07-11T07:18:00Z</cp:lastPrinted>
  <dcterms:modified xsi:type="dcterms:W3CDTF">2024-07-22T01:35:28Z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9E6E2D5A7A514052985371472E8596D1</vt:lpwstr>
  </property>
</Properties>
</file>