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adjustRightInd w:val="0"/>
        <w:snapToGrid w:val="0"/>
        <w:spacing w:beforeAutospacing="0" w:afterAutospacing="0" w:line="520" w:lineRule="atLeas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惠州市惠城区高新技术产业开发区马安南园01单元MAN01-03-02地块的地上</w:t>
      </w:r>
    </w:p>
    <w:p>
      <w:pPr>
        <w:pStyle w:val="2"/>
        <w:widowControl/>
        <w:adjustRightInd w:val="0"/>
        <w:snapToGrid w:val="0"/>
        <w:spacing w:beforeAutospacing="0" w:afterAutospacing="0" w:line="520" w:lineRule="atLeas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建筑物和空地</w:t>
      </w:r>
      <w:r>
        <w:rPr>
          <w:rFonts w:ascii="方正小标宋简体" w:hAnsi="方正小标宋简体" w:eastAsia="方正小标宋简体" w:cs="方正小标宋简体"/>
          <w:sz w:val="44"/>
          <w:szCs w:val="44"/>
          <w:shd w:val="clear" w:color="auto" w:fill="FFFFFF"/>
        </w:rPr>
        <w:t>项目</w:t>
      </w:r>
      <w:r>
        <w:rPr>
          <w:rFonts w:hint="eastAsia" w:ascii="方正小标宋简体" w:hAnsi="方正小标宋简体" w:eastAsia="方正小标宋简体" w:cs="方正小标宋简体"/>
          <w:sz w:val="44"/>
          <w:szCs w:val="44"/>
          <w:shd w:val="clear" w:color="auto" w:fill="FFFFFF"/>
        </w:rPr>
        <w:t>交易条件说明</w:t>
      </w:r>
    </w:p>
    <w:p>
      <w:pPr>
        <w:pStyle w:val="2"/>
        <w:widowControl/>
        <w:adjustRightInd w:val="0"/>
        <w:snapToGrid w:val="0"/>
        <w:spacing w:beforeAutospacing="0" w:afterAutospacing="0" w:line="520" w:lineRule="atLeast"/>
        <w:jc w:val="center"/>
        <w:rPr>
          <w:rFonts w:ascii="方正小标宋简体" w:hAnsi="方正小标宋简体" w:eastAsia="方正小标宋简体" w:cs="方正小标宋简体"/>
          <w:sz w:val="43"/>
          <w:szCs w:val="43"/>
          <w:shd w:val="clear" w:color="auto" w:fill="FFFFFF"/>
        </w:rPr>
      </w:pPr>
    </w:p>
    <w:p>
      <w:pPr>
        <w:pStyle w:val="2"/>
        <w:widowControl/>
        <w:numPr>
          <w:numId w:val="0"/>
        </w:numPr>
        <w:adjustRightInd w:val="0"/>
        <w:snapToGrid w:val="0"/>
        <w:spacing w:beforeAutospacing="0" w:afterAutospacing="0" w:line="52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竞标方资格条件</w:t>
      </w:r>
    </w:p>
    <w:p>
      <w:pPr>
        <w:pStyle w:val="2"/>
        <w:widowControl/>
        <w:adjustRightInd w:val="0"/>
        <w:snapToGrid w:val="0"/>
        <w:spacing w:beforeAutospacing="0" w:afterAutospacing="0" w:line="52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所出租物业以现状竞价招租，竞标方应为中华人民共和国具有相应资质的企事业单位，具有合同履行能力和相应资金保障，具有完全民为能力和独立承担民事责任的能力。</w:t>
      </w:r>
    </w:p>
    <w:p>
      <w:pPr>
        <w:pStyle w:val="2"/>
        <w:widowControl/>
        <w:adjustRightInd w:val="0"/>
        <w:snapToGrid w:val="0"/>
        <w:spacing w:beforeAutospacing="0" w:afterAutospacing="0" w:line="520" w:lineRule="atLeast"/>
        <w:ind w:firstLine="640" w:firstLineChars="200"/>
        <w:rPr>
          <w:rFonts w:hint="eastAsia" w:ascii="仿宋_GB2312" w:hAnsi="仿宋_GB2312" w:eastAsia="仿宋_GB2312" w:cs="仿宋_GB2312"/>
          <w:strike/>
          <w:dstrike w:val="0"/>
          <w:sz w:val="32"/>
          <w:szCs w:val="32"/>
          <w:lang w:eastAsia="zh-CN"/>
        </w:rPr>
      </w:pPr>
      <w:r>
        <w:rPr>
          <w:rFonts w:hint="eastAsia" w:ascii="仿宋_GB2312" w:hAnsi="仿宋_GB2312" w:eastAsia="仿宋_GB2312" w:cs="仿宋_GB2312"/>
          <w:sz w:val="32"/>
          <w:szCs w:val="32"/>
        </w:rPr>
        <w:t>1、竞标方已有实施的项目取得惠城区发改局开具的优先发展产业项目批复</w:t>
      </w:r>
      <w:r>
        <w:rPr>
          <w:rFonts w:hint="eastAsia" w:ascii="仿宋_GB2312" w:hAnsi="仿宋_GB2312" w:eastAsia="仿宋_GB2312" w:cs="仿宋_GB2312"/>
          <w:sz w:val="32"/>
          <w:szCs w:val="32"/>
          <w:lang w:eastAsia="zh-CN"/>
        </w:rPr>
        <w:t>。</w:t>
      </w:r>
    </w:p>
    <w:p>
      <w:pPr>
        <w:pStyle w:val="2"/>
        <w:widowControl/>
        <w:wordWrap w:val="0"/>
        <w:adjustRightInd w:val="0"/>
        <w:snapToGrid w:val="0"/>
        <w:spacing w:beforeAutospacing="0" w:afterAutospacing="0" w:line="52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竞标方有较强的科研实力，拥有国家级高新技术企业资质、省级及以上重点实验室、省级以上工程技术研究中心及博士后科研工作站。</w:t>
      </w:r>
    </w:p>
    <w:p>
      <w:pPr>
        <w:pStyle w:val="2"/>
        <w:widowControl/>
        <w:wordWrap w:val="0"/>
        <w:adjustRightInd w:val="0"/>
        <w:snapToGrid w:val="0"/>
        <w:spacing w:beforeAutospacing="0" w:afterAutospacing="0" w:line="52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二、出租物业地址、面积、租赁资金及期限</w:t>
      </w:r>
    </w:p>
    <w:p>
      <w:pPr>
        <w:pStyle w:val="2"/>
        <w:widowControl/>
        <w:wordWrap w:val="0"/>
        <w:adjustRightInd w:val="0"/>
        <w:snapToGrid w:val="0"/>
        <w:spacing w:beforeAutospacing="0" w:afterAutospacing="0" w:line="520" w:lineRule="atLeast"/>
        <w:ind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位于惠州市惠城区高新技术产业开发区马安南园01单元MAN01-03-02地块的厂房111725.69平方米和空地177690.08平方米，每月租金底价为人民币</w:t>
      </w:r>
      <w:r>
        <w:rPr>
          <w:rFonts w:hint="eastAsia" w:ascii="仿宋_GB2312" w:hAnsi="仿宋_GB2312" w:eastAsia="仿宋_GB2312" w:cs="仿宋_GB2312"/>
          <w:sz w:val="32"/>
          <w:szCs w:val="32"/>
          <w:u w:val="single"/>
        </w:rPr>
        <w:t>1,730,000元</w:t>
      </w:r>
      <w:r>
        <w:rPr>
          <w:rFonts w:hint="eastAsia" w:ascii="仿宋_GB2312" w:hAnsi="仿宋_GB2312" w:eastAsia="仿宋_GB2312" w:cs="仿宋_GB2312"/>
          <w:sz w:val="32"/>
          <w:szCs w:val="32"/>
        </w:rPr>
        <w:t>，租赁期为五年。</w:t>
      </w:r>
    </w:p>
    <w:p>
      <w:pPr>
        <w:pStyle w:val="2"/>
        <w:widowControl/>
        <w:wordWrap w:val="0"/>
        <w:adjustRightInd w:val="0"/>
        <w:snapToGrid w:val="0"/>
        <w:spacing w:beforeAutospacing="0" w:afterAutospacing="0" w:line="520" w:lineRule="atLeast"/>
        <w:ind w:firstLine="615"/>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三、竞得者须按合同范本签订《租赁合同书》及合同附件。</w:t>
      </w:r>
    </w:p>
    <w:p>
      <w:pPr>
        <w:pStyle w:val="2"/>
        <w:widowControl/>
        <w:shd w:val="clear" w:color="auto" w:fill="FFFFFF"/>
        <w:wordWrap w:val="0"/>
        <w:adjustRightInd w:val="0"/>
        <w:snapToGrid w:val="0"/>
        <w:spacing w:beforeAutospacing="0" w:afterAutospacing="0" w:line="520" w:lineRule="atLeast"/>
        <w:ind w:firstLine="615"/>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四、本项目通过惠州市公共资源交易中心惠城分中心缴纳投标保证金。投标保证金为人民币：￥</w:t>
      </w:r>
      <w:r>
        <w:rPr>
          <w:rFonts w:hint="eastAsia" w:ascii="仿宋_GB2312" w:hAnsi="仿宋_GB2312" w:eastAsia="仿宋_GB2312" w:cs="仿宋_GB2312"/>
          <w:sz w:val="32"/>
          <w:szCs w:val="32"/>
          <w:u w:val="single"/>
          <w:shd w:val="clear" w:color="auto" w:fill="FFFFFF"/>
        </w:rPr>
        <w:t>6,000,000.00</w:t>
      </w:r>
      <w:r>
        <w:rPr>
          <w:rFonts w:hint="eastAsia" w:ascii="仿宋_GB2312" w:hAnsi="仿宋_GB2312" w:eastAsia="仿宋_GB2312" w:cs="仿宋_GB2312"/>
          <w:sz w:val="32"/>
          <w:szCs w:val="32"/>
          <w:shd w:val="clear" w:color="auto" w:fill="FFFFFF"/>
        </w:rPr>
        <w:t>元。</w:t>
      </w:r>
    </w:p>
    <w:p>
      <w:pPr>
        <w:pStyle w:val="2"/>
        <w:widowControl/>
        <w:shd w:val="clear" w:color="auto" w:fill="FFFFFF"/>
        <w:wordWrap w:val="0"/>
        <w:adjustRightInd w:val="0"/>
        <w:snapToGrid w:val="0"/>
        <w:spacing w:beforeAutospacing="0" w:afterAutospacing="0" w:line="520" w:lineRule="atLeast"/>
        <w:ind w:firstLine="615"/>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val="en-US" w:eastAsia="zh-CN"/>
        </w:rPr>
        <w:t>五</w:t>
      </w:r>
      <w:r>
        <w:rPr>
          <w:rFonts w:hint="eastAsia" w:ascii="仿宋_GB2312" w:hAnsi="仿宋_GB2312" w:eastAsia="仿宋_GB2312" w:cs="仿宋_GB2312"/>
          <w:sz w:val="32"/>
          <w:szCs w:val="32"/>
          <w:shd w:val="clear" w:color="auto" w:fill="FFFFFF"/>
        </w:rPr>
        <w:t>、本物业此次公开招租，起标价格以评估报告所出具参考价为准，竞标价格不设上限，价高者得。</w:t>
      </w:r>
    </w:p>
    <w:p>
      <w:pPr>
        <w:adjustRightInd w:val="0"/>
        <w:snapToGrid w:val="0"/>
        <w:spacing w:line="520" w:lineRule="atLeas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六</w:t>
      </w:r>
      <w:bookmarkStart w:id="0" w:name="_GoBack"/>
      <w:bookmarkEnd w:id="0"/>
      <w:r>
        <w:rPr>
          <w:rFonts w:hint="eastAsia" w:ascii="仿宋_GB2312" w:hAnsi="仿宋_GB2312" w:eastAsia="仿宋_GB2312" w:cs="仿宋_GB2312"/>
          <w:sz w:val="32"/>
          <w:szCs w:val="32"/>
          <w:shd w:val="clear" w:color="auto" w:fill="FFFFFF"/>
        </w:rPr>
        <w:t>、未尽事宜，报名前竞价者须先电话咨询工作人员。委托方联系人：陈先生，13928316009(正常工作日：8：30-12：00，14：00-17：30)。</w:t>
      </w:r>
    </w:p>
    <w:p>
      <w:pPr>
        <w:adjustRightInd w:val="0"/>
        <w:snapToGrid w:val="0"/>
        <w:spacing w:line="520" w:lineRule="atLeast"/>
        <w:ind w:firstLine="640" w:firstLineChars="200"/>
        <w:rPr>
          <w:rFonts w:ascii="仿宋_GB2312" w:hAnsi="仿宋_GB2312" w:eastAsia="仿宋_GB2312" w:cs="仿宋_GB2312"/>
          <w:sz w:val="32"/>
          <w:szCs w:val="32"/>
          <w:shd w:val="clear" w:color="auto" w:fill="FFFFFF"/>
        </w:rPr>
      </w:pPr>
    </w:p>
    <w:p>
      <w:pPr>
        <w:adjustRightInd w:val="0"/>
        <w:snapToGrid w:val="0"/>
        <w:spacing w:line="520" w:lineRule="atLeast"/>
        <w:ind w:firstLine="640" w:firstLineChars="200"/>
        <w:rPr>
          <w:rFonts w:ascii="仿宋_GB2312" w:hAnsi="仿宋_GB2312" w:eastAsia="仿宋_GB2312" w:cs="仿宋_GB2312"/>
          <w:sz w:val="32"/>
          <w:szCs w:val="32"/>
          <w:shd w:val="clear" w:color="auto" w:fill="FFFFFF"/>
        </w:rPr>
      </w:pPr>
    </w:p>
    <w:p>
      <w:pPr>
        <w:adjustRightInd w:val="0"/>
        <w:snapToGrid w:val="0"/>
        <w:spacing w:line="520" w:lineRule="atLeast"/>
        <w:ind w:firstLine="640" w:firstLineChars="200"/>
        <w:rPr>
          <w:rFonts w:ascii="仿宋_GB2312" w:hAnsi="仿宋_GB2312" w:eastAsia="仿宋_GB2312" w:cs="仿宋_GB2312"/>
          <w:sz w:val="32"/>
          <w:szCs w:val="32"/>
          <w:shd w:val="clear" w:color="auto" w:fill="FFFFFF"/>
        </w:rPr>
      </w:pPr>
    </w:p>
    <w:p>
      <w:pPr>
        <w:adjustRightInd w:val="0"/>
        <w:snapToGrid w:val="0"/>
        <w:spacing w:line="520" w:lineRule="atLeast"/>
        <w:ind w:firstLine="640" w:firstLineChars="200"/>
        <w:jc w:val="righ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惠州市惠城区惠创产业投资发展有限公司</w:t>
      </w:r>
    </w:p>
    <w:p>
      <w:pPr>
        <w:wordWrap w:val="0"/>
        <w:adjustRightInd w:val="0"/>
        <w:snapToGrid w:val="0"/>
        <w:spacing w:line="520" w:lineRule="atLeast"/>
        <w:ind w:firstLine="640" w:firstLineChars="200"/>
        <w:jc w:val="right"/>
        <w:rPr>
          <w:rFonts w:ascii="仿宋_GB2312" w:hAnsi="仿宋_GB2312" w:eastAsia="仿宋_GB2312" w:cs="仿宋_GB2312"/>
          <w:sz w:val="31"/>
          <w:szCs w:val="31"/>
          <w:shd w:val="clear" w:color="auto" w:fill="FFFFFF"/>
        </w:rPr>
      </w:pPr>
      <w:r>
        <w:rPr>
          <w:rFonts w:hint="eastAsia" w:ascii="仿宋_GB2312" w:hAnsi="仿宋_GB2312" w:eastAsia="仿宋_GB2312" w:cs="仿宋_GB2312"/>
          <w:sz w:val="32"/>
          <w:szCs w:val="32"/>
          <w:shd w:val="clear" w:color="auto" w:fill="FFFFFF"/>
        </w:rPr>
        <w:t xml:space="preserve">    2024年</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月</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日</w:t>
      </w:r>
      <w:r>
        <w:rPr>
          <w:rFonts w:hint="eastAsia" w:ascii="仿宋_GB2312" w:hAnsi="仿宋_GB2312" w:eastAsia="仿宋_GB2312" w:cs="仿宋_GB2312"/>
          <w:sz w:val="31"/>
          <w:szCs w:val="31"/>
          <w:shd w:val="clear" w:color="auto" w:fill="FFFFFF"/>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mM2EzYjlhY2IwYzAzYzkyMjE5ZTZkNjI1YjNmNmEifQ=="/>
  </w:docVars>
  <w:rsids>
    <w:rsidRoot w:val="0EF17877"/>
    <w:rsid w:val="006E0F0C"/>
    <w:rsid w:val="00C827BF"/>
    <w:rsid w:val="0634150A"/>
    <w:rsid w:val="0EF17877"/>
    <w:rsid w:val="10457E84"/>
    <w:rsid w:val="16A07F24"/>
    <w:rsid w:val="3CF91CB1"/>
    <w:rsid w:val="463E3903"/>
    <w:rsid w:val="4E6235E7"/>
    <w:rsid w:val="59224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153</Words>
  <Characters>878</Characters>
  <Lines>7</Lines>
  <Paragraphs>2</Paragraphs>
  <TotalTime>6</TotalTime>
  <ScaleCrop>false</ScaleCrop>
  <LinksUpToDate>false</LinksUpToDate>
  <CharactersWithSpaces>1029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2024-02-01T00:49:00Z</dcterms:created>
  <dc:creator>陈海坤</dc:creator>
  <cp:lastModifiedBy>黑马.ZF</cp:lastModifiedBy>
  <cp:lastPrinted>2024-03-06T01:13:00Z</cp:lastPrinted>
  <dcterms:modified xsi:type="dcterms:W3CDTF">2024-03-07T07:05:16Z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903E830509264421B4B16CF9F2CAF51C_13</vt:lpwstr>
  </property>
</Properties>
</file>