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交易条件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1、投标人必须是自然人或法人或公司，不接受联合体报名。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该物业用作商业用途（除餐饮、娱乐、旅社宾馆、烟油和机动车修理、化工化学易燃易爆、污染空气、环境、噪音扰民等行业外），未经业主的同意，不能改变使用用途，且必须符合工商、税务、环保等行政部门的要求，否则，终止合同并没收押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3、租期5年，合同签订头二年月租金为中标价格，第三年起至第五年在原有租金（中标价）基础上递增10%；租赁</w:t>
      </w:r>
      <w:r>
        <w:rPr>
          <w:rFonts w:hint="eastAsia" w:ascii="仿宋_GB2312" w:eastAsia="仿宋_GB2312"/>
          <w:sz w:val="32"/>
          <w:szCs w:val="32"/>
        </w:rPr>
        <w:t>押金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人民币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叁万元整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、按原状出租。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租赁</w:t>
      </w:r>
      <w:r>
        <w:rPr>
          <w:rFonts w:hint="eastAsia" w:ascii="仿宋_GB2312" w:eastAsia="仿宋_GB2312"/>
          <w:sz w:val="32"/>
          <w:szCs w:val="32"/>
        </w:rPr>
        <w:t>标的的交付以原租户撤离后的现状为准，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业主</w:t>
      </w:r>
      <w:r>
        <w:rPr>
          <w:rFonts w:hint="eastAsia" w:ascii="仿宋_GB2312" w:eastAsia="仿宋_GB2312"/>
          <w:sz w:val="32"/>
          <w:szCs w:val="32"/>
        </w:rPr>
        <w:t>不保证移交的标的无缺损，竞投人不得以因无法避免的客观原因造成的瑕疵为由拒绝接收资产。竞投人须充分评估标的因市场变化而带来的各种风险。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惠州市惠城区粮食总公司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C3A5D"/>
    <w:rsid w:val="02857A70"/>
    <w:rsid w:val="02FE7F2C"/>
    <w:rsid w:val="088E7736"/>
    <w:rsid w:val="0BCC2DF1"/>
    <w:rsid w:val="123913EA"/>
    <w:rsid w:val="14AE083F"/>
    <w:rsid w:val="18127DF7"/>
    <w:rsid w:val="1EFB0E1B"/>
    <w:rsid w:val="208A6506"/>
    <w:rsid w:val="22F77BDC"/>
    <w:rsid w:val="2DE521E8"/>
    <w:rsid w:val="3DB639D8"/>
    <w:rsid w:val="449570E6"/>
    <w:rsid w:val="4EC4555A"/>
    <w:rsid w:val="53805DBE"/>
    <w:rsid w:val="53FC32ED"/>
    <w:rsid w:val="561B4F52"/>
    <w:rsid w:val="574C1685"/>
    <w:rsid w:val="586A60F8"/>
    <w:rsid w:val="5F267129"/>
    <w:rsid w:val="5FE93B35"/>
    <w:rsid w:val="6051738F"/>
    <w:rsid w:val="618815AF"/>
    <w:rsid w:val="61943148"/>
    <w:rsid w:val="61AC3A5D"/>
    <w:rsid w:val="631D5F5E"/>
    <w:rsid w:val="66071D1B"/>
    <w:rsid w:val="6792439D"/>
    <w:rsid w:val="6E4905BC"/>
    <w:rsid w:val="756760AE"/>
    <w:rsid w:val="7DF5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2024-01-17T07:47:00Z</dcterms:created>
  <dc:creator>777</dc:creator>
  <cp:lastModifiedBy>777</cp:lastModifiedBy>
  <cp:lastPrinted>2024-03-08T07:00:00Z</cp:lastPrinted>
  <dcterms:modified xsi:type="dcterms:W3CDTF">2024-04-12T01:42:29Z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EF3EF58D9F8D4D409BF661BBD71EE0B6</vt:lpwstr>
  </property>
</Properties>
</file>