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F899">
      <w:pPr>
        <w:keepNext w:val="0"/>
        <w:keepLines w:val="0"/>
        <w:pageBreakBefore w:val="0"/>
        <w:widowControl/>
        <w:kinsoku/>
        <w:wordWrap/>
        <w:overflowPunct/>
        <w:topLinePunct w:val="0"/>
        <w:autoSpaceDE/>
        <w:autoSpaceDN/>
        <w:bidi w:val="0"/>
        <w:adjustRightInd/>
        <w:snapToGrid/>
        <w:spacing w:line="480" w:lineRule="exact"/>
        <w:ind w:right="720"/>
        <w:jc w:val="center"/>
        <w:textAlignment w:val="auto"/>
        <w:rPr>
          <w:rFonts w:ascii="方正小标宋_GBK" w:hAnsi="宋体" w:eastAsia="方正小标宋_GBK" w:cs="宋体"/>
          <w:b/>
          <w:bCs/>
          <w:color w:val="00000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-641985</wp:posOffset>
                </wp:positionV>
                <wp:extent cx="1945640" cy="681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640" cy="681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wps:txbx>
                      <wps:bodyPr wrap="square" anchor="t">
                        <a:noAutofit/>
                      </wps:bodyPr>
                    </wps:wsp>
                  </a:graphicData>
                </a:graphic>
              </wp:anchor>
            </w:drawing>
          </mc:Choice>
          <mc:Fallback>
            <w:pict>
              <v:shape id="_x0000_s1026" o:spid="_x0000_s1026" o:spt="202" type="#_x0000_t202" style="position:absolute;left:0pt;margin-left:-1.95pt;margin-top:-50.55pt;height:53.7pt;width:153.2pt;z-index:251659264;mso-width-relative:page;mso-height-relative:page;" filled="f" stroked="f" coordsize="21600,21600" o:gfxdata="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OG2CNoAAAAJAQAADwAAAAAAAAABACAAAAAiAAAAZHJz&#10;L2Rvd25yZXYueG1sUEsBAhQAFAAAAAgAh07iQDms6yfJAQAAfgMAAA4AAAAAAAAAAQAgAAAAKQEA&#10;AGRycy9lMm9Eb2MueG1sUEsFBgAAAAAGAAYAWQEAAGQFAAAAAA==&#10;">
                <v:fill on="f" focussize="0,0"/>
                <v:stroke on="f" weight="0.5pt"/>
                <v:imagedata o:title=""/>
                <o:lock v:ext="edit" aspectratio="f"/>
                <v:textbo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v:textbox>
              </v:shape>
            </w:pict>
          </mc:Fallback>
        </mc:AlternateContent>
      </w:r>
      <w:r>
        <w:rPr>
          <w:rFonts w:hint="eastAsia" w:ascii="方正小标宋_GBK" w:hAnsi="宋体" w:eastAsia="方正小标宋_GBK" w:cs="宋体"/>
          <w:b/>
          <w:bCs/>
          <w:color w:val="000000"/>
          <w:sz w:val="44"/>
          <w:szCs w:val="44"/>
          <w:lang w:eastAsia="zh-CN"/>
        </w:rPr>
        <w:t>物业</w:t>
      </w:r>
      <w:r>
        <w:rPr>
          <w:rFonts w:hint="eastAsia" w:ascii="方正小标宋_GBK" w:hAnsi="宋体" w:eastAsia="方正小标宋_GBK" w:cs="宋体"/>
          <w:b/>
          <w:bCs/>
          <w:color w:val="000000"/>
          <w:sz w:val="44"/>
          <w:szCs w:val="44"/>
        </w:rPr>
        <w:t>租赁安全</w:t>
      </w:r>
      <w:r>
        <w:rPr>
          <w:rFonts w:hint="eastAsia" w:ascii="方正小标宋_GBK" w:hAnsi="宋体" w:eastAsia="方正小标宋_GBK" w:cs="宋体"/>
          <w:b/>
          <w:bCs/>
          <w:color w:val="000000"/>
          <w:sz w:val="44"/>
          <w:szCs w:val="44"/>
          <w:lang w:eastAsia="zh-CN"/>
        </w:rPr>
        <w:t>生产责任书</w:t>
      </w:r>
    </w:p>
    <w:p w14:paraId="01EC4072">
      <w:pPr>
        <w:spacing w:before="0" w:beforeAutospacing="0" w:after="0" w:afterAutospacing="0" w:line="560" w:lineRule="exact"/>
        <w:rPr>
          <w:rFonts w:ascii="Times New Roman" w:hAnsi="Times New Roman" w:eastAsia="方正仿宋_GBK" w:cs="Times New Roman"/>
          <w:b/>
          <w:bCs/>
          <w:color w:val="000000"/>
          <w:sz w:val="28"/>
          <w:szCs w:val="28"/>
          <w:lang w:eastAsia="zh-CN"/>
        </w:rPr>
      </w:pPr>
      <w:r>
        <w:rPr>
          <w:rFonts w:ascii="Times New Roman" w:hAnsi="Times New Roman" w:eastAsia="方正仿宋_GBK" w:cs="Times New Roman"/>
          <w:b/>
          <w:bCs/>
          <w:color w:val="000000"/>
          <w:sz w:val="28"/>
          <w:szCs w:val="28"/>
        </w:rPr>
        <w:t>甲</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（出租方）</w:t>
      </w:r>
      <w:r>
        <w:rPr>
          <w:rFonts w:ascii="Times New Roman" w:hAnsi="Times New Roman" w:eastAsia="方正仿宋_GBK" w:cs="Times New Roman"/>
          <w:b/>
          <w:bCs/>
          <w:color w:val="000000"/>
          <w:sz w:val="28"/>
          <w:szCs w:val="28"/>
        </w:rPr>
        <w:t>：</w:t>
      </w:r>
    </w:p>
    <w:p w14:paraId="1BAD95A8">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sz w:val="28"/>
          <w:szCs w:val="28"/>
        </w:rPr>
        <w:t>乙</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（承租方）</w:t>
      </w:r>
      <w:r>
        <w:rPr>
          <w:rFonts w:ascii="Times New Roman" w:hAnsi="Times New Roman" w:eastAsia="方正仿宋_GBK" w:cs="Times New Roman"/>
          <w:b/>
          <w:bCs/>
          <w:color w:val="000000"/>
          <w:sz w:val="28"/>
          <w:szCs w:val="28"/>
        </w:rPr>
        <w:t>：</w:t>
      </w:r>
    </w:p>
    <w:p w14:paraId="59D2A6AA">
      <w:pPr>
        <w:spacing w:before="0" w:beforeAutospacing="0" w:after="0" w:afterAutospacing="0" w:line="560" w:lineRule="exact"/>
        <w:rPr>
          <w:rFonts w:ascii="Times New Roman" w:hAnsi="Times New Roman" w:eastAsia="方正仿宋_GBK" w:cs="Times New Roman"/>
          <w:b/>
          <w:bCs/>
          <w:color w:val="000000"/>
          <w:sz w:val="28"/>
          <w:szCs w:val="28"/>
        </w:rPr>
      </w:pPr>
      <w:bookmarkStart w:id="0" w:name="_GoBack"/>
      <w:r>
        <w:rPr>
          <w:rFonts w:hint="eastAsia" w:ascii="Times New Roman" w:hAnsi="Times New Roman" w:eastAsia="方正仿宋_GBK" w:cs="Times New Roman"/>
          <w:b/>
          <w:bCs/>
          <w:color w:val="000000"/>
          <w:sz w:val="28"/>
          <w:szCs w:val="28"/>
          <w:lang w:eastAsia="zh-CN"/>
        </w:rPr>
        <w:t>统一社会信用代码</w:t>
      </w:r>
      <w:bookmarkEnd w:id="0"/>
      <w:r>
        <w:rPr>
          <w:rFonts w:ascii="Times New Roman" w:hAnsi="Times New Roman" w:eastAsia="方正仿宋_GBK" w:cs="Times New Roman"/>
          <w:b/>
          <w:bCs/>
          <w:color w:val="000000"/>
          <w:sz w:val="28"/>
          <w:szCs w:val="28"/>
          <w:lang w:eastAsia="zh-CN"/>
        </w:rPr>
        <w:t>/</w:t>
      </w:r>
      <w:r>
        <w:rPr>
          <w:rFonts w:ascii="Times New Roman" w:hAnsi="Times New Roman" w:eastAsia="方正仿宋_GBK" w:cs="Times New Roman"/>
          <w:b/>
          <w:bCs/>
          <w:color w:val="000000"/>
          <w:sz w:val="28"/>
          <w:szCs w:val="28"/>
        </w:rPr>
        <w:t>身份证号：</w:t>
      </w:r>
    </w:p>
    <w:p w14:paraId="7DD467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rPr>
      </w:pPr>
    </w:p>
    <w:p w14:paraId="30442C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根据</w:t>
      </w:r>
      <w:r>
        <w:rPr>
          <w:rFonts w:ascii="Times New Roman" w:hAnsi="Times New Roman" w:eastAsia="方正仿宋_GBK" w:cs="Times New Roman"/>
          <w:color w:val="000000"/>
          <w:sz w:val="28"/>
          <w:szCs w:val="28"/>
          <w:u w:val="single"/>
          <w:lang w:eastAsia="zh-CN"/>
        </w:rPr>
        <w:t>《中华人民共和国民法典》</w:t>
      </w:r>
      <w:r>
        <w:rPr>
          <w:rFonts w:ascii="Times New Roman" w:hAnsi="Times New Roman" w:eastAsia="方正仿宋_GBK" w:cs="Times New Roman"/>
          <w:color w:val="000000"/>
          <w:sz w:val="28"/>
          <w:szCs w:val="28"/>
          <w:u w:val="single"/>
          <w:lang w:eastAsia="zh-CN"/>
        </w:rPr>
        <w:t>《</w:t>
      </w:r>
      <w:r>
        <w:rPr>
          <w:rFonts w:hint="eastAsia" w:ascii="Times New Roman" w:hAnsi="Times New Roman" w:eastAsia="方正仿宋_GBK" w:cs="Times New Roman"/>
          <w:color w:val="000000"/>
          <w:sz w:val="28"/>
          <w:szCs w:val="28"/>
          <w:u w:val="single"/>
          <w:lang w:eastAsia="zh-CN"/>
        </w:rPr>
        <w:t>中华人民共和国</w:t>
      </w:r>
      <w:r>
        <w:rPr>
          <w:rFonts w:ascii="Times New Roman" w:hAnsi="Times New Roman" w:eastAsia="方正仿宋_GBK" w:cs="Times New Roman"/>
          <w:color w:val="000000"/>
          <w:sz w:val="28"/>
          <w:szCs w:val="28"/>
          <w:u w:val="single"/>
          <w:lang w:eastAsia="zh-CN"/>
        </w:rPr>
        <w:t>安全生产法》《中华人民共和国消防法》以及《广东省消防工作若干规定》等法律法规</w:t>
      </w:r>
      <w:r>
        <w:rPr>
          <w:rFonts w:ascii="Times New Roman" w:hAnsi="Times New Roman" w:eastAsia="方正仿宋_GBK" w:cs="Times New Roman"/>
          <w:color w:val="000000"/>
          <w:sz w:val="28"/>
          <w:szCs w:val="28"/>
        </w:rPr>
        <w:t>的规定，为加强租赁</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的管理，明确租赁双方的责任和义务，</w:t>
      </w:r>
      <w:r>
        <w:rPr>
          <w:rFonts w:ascii="Times New Roman" w:hAnsi="Times New Roman" w:eastAsia="方正仿宋_GBK" w:cs="Times New Roman"/>
          <w:color w:val="000000"/>
          <w:sz w:val="28"/>
          <w:szCs w:val="28"/>
          <w:lang w:eastAsia="zh-CN"/>
        </w:rPr>
        <w:t>提高</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对安全工作的重视，保障</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的合法权益，确保人身和财产安全，</w:t>
      </w:r>
      <w:r>
        <w:rPr>
          <w:rFonts w:ascii="Times New Roman" w:hAnsi="Times New Roman" w:eastAsia="方正仿宋_GBK" w:cs="Times New Roman"/>
          <w:color w:val="000000"/>
          <w:sz w:val="28"/>
          <w:szCs w:val="28"/>
        </w:rPr>
        <w:t>按照“安全第一、预防为主”的方针和“谁承租，谁负责”的原则，</w:t>
      </w:r>
      <w:r>
        <w:rPr>
          <w:rFonts w:ascii="Times New Roman" w:hAnsi="Times New Roman" w:eastAsia="方正仿宋_GBK" w:cs="Times New Roman"/>
          <w:color w:val="000000"/>
          <w:sz w:val="28"/>
          <w:szCs w:val="28"/>
          <w:lang w:eastAsia="zh-CN"/>
        </w:rPr>
        <w:t>就乙方承租甲方位于</w:t>
      </w:r>
      <w:r>
        <w:rPr>
          <w:rFonts w:ascii="Times New Roman" w:hAnsi="Times New Roman" w:eastAsia="方正仿宋_GBK" w:cs="Times New Roman"/>
          <w:color w:val="000000"/>
          <w:sz w:val="28"/>
          <w:szCs w:val="28"/>
          <w:u w:val="single"/>
          <w:lang w:eastAsia="zh-CN"/>
        </w:rPr>
        <w:t xml:space="preserve">           的</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经甲乙双方共同协商，特</w:t>
      </w:r>
      <w:r>
        <w:rPr>
          <w:rFonts w:hint="eastAsia"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以下安全责任书</w:t>
      </w:r>
      <w:r>
        <w:rPr>
          <w:rFonts w:ascii="Times New Roman" w:hAnsi="Times New Roman" w:eastAsia="方正仿宋_GBK" w:cs="Times New Roman"/>
          <w:color w:val="000000"/>
          <w:sz w:val="28"/>
          <w:szCs w:val="28"/>
          <w:lang w:eastAsia="zh-CN"/>
        </w:rPr>
        <w:t>：</w:t>
      </w:r>
    </w:p>
    <w:p w14:paraId="4FD42CC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 xml:space="preserve">一、本责任书为甲方与乙方于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年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月</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日签订的《 </w:t>
      </w:r>
      <w:r>
        <w:rPr>
          <w:rFonts w:hint="eastAsia"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lang w:eastAsia="zh-CN"/>
        </w:rPr>
        <w:t>租赁合同》的补充内容，与物业租赁合同具有同等的法律效力。</w:t>
      </w:r>
    </w:p>
    <w:p w14:paraId="20262D9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二、乙方确认承租时的租赁物业安全设施齐备，符合安全条件，能够正常、安全地使用，无安全隐患。</w:t>
      </w:r>
    </w:p>
    <w:p w14:paraId="1CD2567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三、甲方安全管理职责</w:t>
      </w:r>
    </w:p>
    <w:p w14:paraId="4D8926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1.甲方在乙方承租期内定期对乙方承租物业进行安全生产检查；</w:t>
      </w:r>
    </w:p>
    <w:p w14:paraId="726981A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2.甲方对出租物业检查过程中发现的安全隐患有权对乙方提出整改。如乙方不执行，甲方有权报安全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部门进行执法处理并收回乙方承租的物业；</w:t>
      </w:r>
    </w:p>
    <w:p w14:paraId="08C1215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3.甲方应向乙方宣传有关安全生产文件精神，由乙方进行自查整改。</w:t>
      </w:r>
    </w:p>
    <w:p w14:paraId="5658A72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四、乙方安全管理职责</w:t>
      </w:r>
    </w:p>
    <w:p w14:paraId="6C26DAE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（一）乙方系承租物业的安全责任第一人，应当履行好下列安全职责：</w:t>
      </w:r>
    </w:p>
    <w:p w14:paraId="2E9A0C1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1.乙方应严格遵守有关安全生产的法律、法规和规章，在许可的经营范围内从事生产经营活动，具备相应的安全生产资产和条件，对相关证照按规定进行年检，并服从甲方的安全</w:t>
      </w:r>
      <w:r>
        <w:rPr>
          <w:rFonts w:hint="eastAsia" w:ascii="Times New Roman" w:hAnsi="Times New Roman" w:eastAsia="方正仿宋_GBK" w:cs="Times New Roman"/>
          <w:color w:val="000000"/>
          <w:sz w:val="28"/>
          <w:szCs w:val="28"/>
          <w:lang w:eastAsia="zh-CN"/>
        </w:rPr>
        <w:t>生产</w:t>
      </w:r>
      <w:r>
        <w:rPr>
          <w:rFonts w:ascii="Times New Roman" w:hAnsi="Times New Roman" w:eastAsia="方正仿宋_GBK" w:cs="Times New Roman"/>
          <w:color w:val="000000"/>
          <w:sz w:val="28"/>
          <w:szCs w:val="28"/>
          <w:lang w:eastAsia="zh-CN"/>
        </w:rPr>
        <w:t>检查；</w:t>
      </w:r>
    </w:p>
    <w:p w14:paraId="1C0BDAF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2</w:t>
      </w:r>
      <w:r>
        <w:rPr>
          <w:rFonts w:ascii="Times New Roman" w:hAnsi="Times New Roman" w:eastAsia="方正仿宋_GBK"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14:paraId="72B3717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3</w:t>
      </w:r>
      <w:r>
        <w:rPr>
          <w:rFonts w:ascii="Times New Roman" w:hAnsi="Times New Roman" w:eastAsia="方正仿宋_GBK"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14:paraId="6983D286">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4</w:t>
      </w:r>
      <w:r>
        <w:rPr>
          <w:rFonts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14:paraId="09C6CB8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5</w:t>
      </w:r>
      <w:r>
        <w:rPr>
          <w:rFonts w:ascii="Times New Roman" w:hAnsi="Times New Roman" w:eastAsia="方正仿宋_GBK"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p>
    <w:p w14:paraId="5406A37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6</w:t>
      </w:r>
      <w:r>
        <w:rPr>
          <w:rFonts w:ascii="Times New Roman" w:hAnsi="Times New Roman" w:eastAsia="方正仿宋_GBK" w:cs="Times New Roman"/>
          <w:color w:val="000000"/>
          <w:sz w:val="28"/>
          <w:szCs w:val="28"/>
          <w:lang w:eastAsia="zh-CN"/>
        </w:rPr>
        <w:t>.乙方禁止在承租物业区域内生产、经营、储存危险化学品；</w:t>
      </w:r>
    </w:p>
    <w:p w14:paraId="15FC40D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7</w:t>
      </w:r>
      <w:r>
        <w:rPr>
          <w:rFonts w:ascii="Times New Roman" w:hAnsi="Times New Roman" w:eastAsia="方正仿宋_GBK"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p>
    <w:p w14:paraId="6A700D6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8</w:t>
      </w:r>
      <w:r>
        <w:rPr>
          <w:rFonts w:ascii="Times New Roman" w:hAnsi="Times New Roman" w:eastAsia="方正仿宋_GBK" w:cs="Times New Roman"/>
          <w:color w:val="000000"/>
          <w:sz w:val="28"/>
          <w:szCs w:val="28"/>
          <w:lang w:eastAsia="zh-CN"/>
        </w:rPr>
        <w:t>.做好电动自行车安全管理工作。严禁电动自行车在租赁物业内、楼梯口、逃生通道等位置停放、充电。严禁将电池拆卸后置于室内充电</w:t>
      </w:r>
      <w:r>
        <w:rPr>
          <w:rFonts w:hint="eastAsia" w:ascii="Times New Roman" w:hAnsi="Times New Roman" w:eastAsia="方正仿宋_GBK" w:cs="Times New Roman"/>
          <w:color w:val="000000"/>
          <w:sz w:val="28"/>
          <w:szCs w:val="28"/>
          <w:lang w:eastAsia="zh-CN"/>
        </w:rPr>
        <w:t>；</w:t>
      </w:r>
    </w:p>
    <w:p w14:paraId="3C4B7C2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（二）乙方应当至少每月进行一次安全检查。检查的内容应当包括：</w:t>
      </w:r>
    </w:p>
    <w:p w14:paraId="781073D4">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1.安全隐患的整改情况以及防范措施的落实情况；</w:t>
      </w:r>
    </w:p>
    <w:p w14:paraId="1C012D6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2.安全疏散通道、疏散指示标志、应急照明和安全出口情况；</w:t>
      </w:r>
    </w:p>
    <w:p w14:paraId="7683CB2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3.消防车通道、消防水源情况；</w:t>
      </w:r>
    </w:p>
    <w:p w14:paraId="760682C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4.灭火器材配置及有效情况；</w:t>
      </w:r>
    </w:p>
    <w:p w14:paraId="29BFFE3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5.用火、用电有无违章情况；</w:t>
      </w:r>
    </w:p>
    <w:p w14:paraId="4CCBDE8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6.安全重点部位的管理情况；</w:t>
      </w:r>
    </w:p>
    <w:p w14:paraId="66ECAC00">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14:paraId="3213E18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8.安全生产标志（包含消防安全</w:t>
      </w:r>
      <w:r>
        <w:rPr>
          <w:rFonts w:hint="eastAsia" w:ascii="Times New Roman" w:hAnsi="Times New Roman" w:eastAsia="方正仿宋_GBK" w:cs="Times New Roman"/>
          <w:color w:val="000000"/>
          <w:sz w:val="28"/>
          <w:szCs w:val="28"/>
          <w:lang w:eastAsia="zh-CN"/>
        </w:rPr>
        <w:t>标志</w:t>
      </w:r>
      <w:r>
        <w:rPr>
          <w:rFonts w:ascii="Times New Roman" w:hAnsi="Times New Roman" w:eastAsia="方正仿宋_GBK" w:cs="Times New Roman"/>
          <w:color w:val="000000"/>
          <w:sz w:val="28"/>
          <w:szCs w:val="28"/>
          <w:lang w:eastAsia="zh-CN"/>
        </w:rPr>
        <w:t>）的设置情况和完好、有效情况；</w:t>
      </w:r>
    </w:p>
    <w:p w14:paraId="344144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9.其他需要检查的内容。</w:t>
      </w:r>
    </w:p>
    <w:p w14:paraId="68EA440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安全检查应当填写检查记录。检查人员应当在检查记录上签名。甲方有权随时检查。</w:t>
      </w:r>
    </w:p>
    <w:p w14:paraId="7D84F87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（三）乙方</w:t>
      </w:r>
      <w:r>
        <w:rPr>
          <w:rFonts w:hint="eastAsia" w:ascii="Times New Roman" w:hAnsi="Times New Roman" w:eastAsia="方正仿宋_GBK" w:cs="Times New Roman"/>
          <w:color w:val="000000"/>
          <w:sz w:val="28"/>
          <w:szCs w:val="28"/>
          <w:lang w:eastAsia="zh-CN"/>
        </w:rPr>
        <w:t>涉及</w:t>
      </w:r>
      <w:r>
        <w:rPr>
          <w:rFonts w:ascii="Times New Roman" w:hAnsi="Times New Roman" w:eastAsia="方正仿宋_GBK" w:cs="Times New Roman"/>
          <w:color w:val="000000"/>
          <w:sz w:val="28"/>
          <w:szCs w:val="28"/>
          <w:lang w:eastAsia="zh-CN"/>
        </w:rPr>
        <w:t>易燃易爆危险物品</w:t>
      </w:r>
      <w:r>
        <w:rPr>
          <w:rFonts w:hint="eastAsia" w:ascii="Times New Roman" w:hAnsi="Times New Roman" w:eastAsia="方正仿宋_GBK" w:cs="Times New Roman"/>
          <w:color w:val="000000"/>
          <w:sz w:val="28"/>
          <w:szCs w:val="28"/>
          <w:lang w:eastAsia="zh-CN"/>
        </w:rPr>
        <w:t>经营的</w:t>
      </w:r>
      <w:r>
        <w:rPr>
          <w:rFonts w:ascii="Times New Roman" w:hAnsi="Times New Roman" w:eastAsia="方正仿宋_GBK"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14:paraId="0D41192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（四）乙方在承租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中举办具有安全危险的活动，乙方应当在具备安全条件后向甲方备案；同时应当向当地有关安全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部门申报对活动现场进行消防安全检查，经检查合格后方可开展。</w:t>
      </w:r>
    </w:p>
    <w:p w14:paraId="60793B4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安置实行严格的消防安全管理。</w:t>
      </w:r>
    </w:p>
    <w:p w14:paraId="2348DA6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（六）若当地消防救援机构或公安机关派出所主动抽查承租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消防安全情况的，乙方应当积极配合，不得拒绝检查。检查完后，乙方应当将检查情况书面报告甲方。</w:t>
      </w:r>
    </w:p>
    <w:p w14:paraId="3DFA853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五、转租安全责任</w:t>
      </w:r>
    </w:p>
    <w:p w14:paraId="4D0B74A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14:paraId="2D90421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六、其他约定</w:t>
      </w:r>
    </w:p>
    <w:p w14:paraId="57597ED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1.本安全责任书是物业租赁合同的补充，是物业租赁合同不可分割</w:t>
      </w:r>
      <w:r>
        <w:rPr>
          <w:rFonts w:hint="eastAsia" w:ascii="Times New Roman" w:hAnsi="Times New Roman" w:eastAsia="方正仿宋_GBK" w:cs="Times New Roman"/>
          <w:color w:val="000000"/>
          <w:sz w:val="28"/>
          <w:szCs w:val="28"/>
          <w:lang w:eastAsia="zh-CN"/>
        </w:rPr>
        <w:t>部分</w:t>
      </w:r>
      <w:r>
        <w:rPr>
          <w:rFonts w:ascii="Times New Roman" w:hAnsi="Times New Roman" w:eastAsia="方正仿宋_GBK" w:cs="Times New Roman"/>
          <w:color w:val="000000"/>
          <w:sz w:val="28"/>
          <w:szCs w:val="28"/>
          <w:lang w:eastAsia="zh-CN"/>
        </w:rPr>
        <w:t>。</w:t>
      </w:r>
    </w:p>
    <w:p w14:paraId="7B1409A3">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2.本责任书一式</w:t>
      </w:r>
      <w:r>
        <w:rPr>
          <w:rFonts w:hint="eastAsia" w:ascii="Times New Roman" w:hAnsi="Times New Roman" w:eastAsia="方正仿宋_GBK" w:cs="Times New Roman"/>
          <w:color w:val="000000"/>
          <w:sz w:val="28"/>
          <w:szCs w:val="28"/>
          <w:lang w:eastAsia="zh-CN"/>
        </w:rPr>
        <w:t>贰</w:t>
      </w:r>
      <w:r>
        <w:rPr>
          <w:rFonts w:ascii="Times New Roman" w:hAnsi="Times New Roman" w:eastAsia="方正仿宋_GBK" w:cs="Times New Roman"/>
          <w:color w:val="000000"/>
          <w:sz w:val="28"/>
          <w:szCs w:val="28"/>
          <w:lang w:eastAsia="zh-CN"/>
        </w:rPr>
        <w:t>份，甲方执壹份，乙方执壹份，各份责任书文本具有同等法律效力。</w:t>
      </w:r>
    </w:p>
    <w:p w14:paraId="2E6B145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3.本责任书经双方签订之日起生效。</w:t>
      </w:r>
    </w:p>
    <w:p w14:paraId="229013A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p>
    <w:p w14:paraId="51258E29">
      <w:pPr>
        <w:spacing w:before="0" w:beforeAutospacing="0" w:after="0" w:afterAutospacing="0" w:line="560" w:lineRule="exact"/>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甲方：</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乙方（签字）：</w:t>
      </w:r>
      <w:r>
        <w:rPr>
          <w:rFonts w:ascii="Times New Roman" w:hAnsi="Times New Roman" w:eastAsia="方正仿宋_GBK" w:cs="Times New Roman"/>
          <w:color w:val="000000"/>
          <w:sz w:val="28"/>
          <w:szCs w:val="28"/>
          <w:lang w:eastAsia="zh-CN"/>
        </w:rPr>
        <w:t xml:space="preserve">  </w:t>
      </w:r>
    </w:p>
    <w:p w14:paraId="1F74CB07">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p>
    <w:p w14:paraId="332CA415">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p>
    <w:p w14:paraId="0AE3B011">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地址：</w:t>
      </w:r>
      <w:r>
        <w:rPr>
          <w:rFonts w:ascii="Times New Roman" w:hAnsi="Times New Roman" w:eastAsia="方正仿宋_GBK" w:cs="Times New Roman"/>
          <w:color w:val="000000"/>
          <w:sz w:val="28"/>
          <w:szCs w:val="28"/>
          <w:lang w:eastAsia="zh-CN"/>
        </w:rPr>
        <w:t xml:space="preserve">惠阳区淡水街道南门东街2-1号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地址：</w:t>
      </w:r>
    </w:p>
    <w:p w14:paraId="661CA6E2">
      <w:pPr>
        <w:spacing w:before="0" w:beforeAutospacing="0" w:after="0" w:afterAutospacing="0" w:line="560" w:lineRule="exact"/>
        <w:jc w:val="righ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时间：    年    月    日</w:t>
      </w:r>
    </w:p>
    <w:sectPr>
      <w:footerReference r:id="rId4" w:type="default"/>
      <w:pgSz w:w="11906" w:h="16838"/>
      <w:pgMar w:top="1474" w:right="1304" w:bottom="1304" w:left="130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B">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5C2E74">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ZDY0YzhmYmU5NzViZTliZWY4NDlkYWY3MmMzZWE4ZTcifQ=="/>
  </w:docVars>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1C32383"/>
    <w:rsid w:val="069D1BFD"/>
    <w:rsid w:val="0ABD2447"/>
    <w:rsid w:val="0DFD5418"/>
    <w:rsid w:val="0E105EB1"/>
    <w:rsid w:val="16F545B8"/>
    <w:rsid w:val="19AE33F7"/>
    <w:rsid w:val="1F09416A"/>
    <w:rsid w:val="2A9D4646"/>
    <w:rsid w:val="2EC84F32"/>
    <w:rsid w:val="30134EC3"/>
    <w:rsid w:val="30C96FA5"/>
    <w:rsid w:val="30FA26AD"/>
    <w:rsid w:val="31FD7870"/>
    <w:rsid w:val="34E073B1"/>
    <w:rsid w:val="395854B3"/>
    <w:rsid w:val="398474E5"/>
    <w:rsid w:val="3D992939"/>
    <w:rsid w:val="3E7C0A4C"/>
    <w:rsid w:val="409F7C59"/>
    <w:rsid w:val="489D5EDF"/>
    <w:rsid w:val="4B791130"/>
    <w:rsid w:val="4D433BEE"/>
    <w:rsid w:val="4EB0672C"/>
    <w:rsid w:val="4ED37B6F"/>
    <w:rsid w:val="523F0B7F"/>
    <w:rsid w:val="53FF4426"/>
    <w:rsid w:val="5667598B"/>
    <w:rsid w:val="5D10787E"/>
    <w:rsid w:val="61F54193"/>
    <w:rsid w:val="631E00FC"/>
    <w:rsid w:val="67135970"/>
    <w:rsid w:val="6A703291"/>
    <w:rsid w:val="72270CEF"/>
    <w:rsid w:val="73774284"/>
    <w:rsid w:val="73CC401D"/>
    <w:rsid w:val="7A884D4E"/>
    <w:rsid w:val="7AB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标题 1 Char"/>
    <w:basedOn w:val="6"/>
    <w:link w:val="2"/>
    <w:qFormat/>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efc9c040-b655-4f07-b7f6-a54a9b3c596b</errorID>
      <errorWord>统一信用代码</errorWord>
      <group>L1_Word</group>
      <groupName>字词问题</groupName>
      <ability>L2_Typo</ability>
      <abilityName>字词错误</abilityName>
      <candidateList>
        <item>统一社会信用代码</item>
      </candidateList>
      <explain/>
      <paraID>59D2A6AA</paraID>
      <start>0</start>
      <end>8</end>
      <status>modified</status>
      <modifiedWord>统一社会信用代码</modifiedWord>
      <trackRevisions>false</trackRevisions>
    </reviewItem>
    <reviewItem>
      <errorID>96c22005-5302-4d2e-be7f-7403c8e40ed3</errorID>
      <errorWord>共同协商</errorWord>
      <group>L1_Grammar</group>
      <groupName>语法问题</groupName>
      <ability>L2_Grammar</ability>
      <abilityName>语法错误</abilityName>
      <candidateList>
        <item>协商</item>
      </candidateList>
      <explain/>
      <paraID>30442C49</paraID>
      <start>185</start>
      <end>189</end>
      <status>ignored</status>
      <modifiedWord/>
      <trackRevisions>false</trackRevisions>
    </reviewItem>
    <reviewItem>
      <errorID>aa8baef0-f589-40a7-9794-091b7d2d4367</errorID>
      <errorWord>法律、法规</errorWord>
      <group>L1_Word</group>
      <groupName>字词问题</groupName>
      <ability>L2_Typo</ability>
      <abilityName>字词错误</abilityName>
      <candidateList>
        <item>法律法规</item>
      </candidateList>
      <explain/>
      <paraID>2E9A0C11</paraID>
      <start>16</start>
      <end>21</end>
      <status>ignored</status>
      <modifiedWord/>
      <trackRevisions>false</trackRevisions>
    </reviewItem>
    <reviewItem>
      <errorID>d091c438-5c33-4a31-bca8-982be9e640f6</errorID>
      <errorWord>详实</errorWord>
      <group>L1_Word</group>
      <groupName>字词问题</groupName>
      <ability>L2_Typo</ability>
      <abilityName>字词错误</abilityName>
      <candidateList>
        <item>翔实</item>
      </candidateList>
      <explain/>
      <paraID>7D84F87E</paraID>
      <start>66</start>
      <end>68</end>
      <status>ignored</status>
      <modifiedWord/>
      <trackRevisions>false</trackRevisions>
    </reviewItem>
    <reviewItem>
      <errorID>adc171d4-b4ab-48c9-a9ef-9ae72893ba9f</errorID>
      <errorWord>完</errorWord>
      <group>L1_Word</group>
      <groupName>字词问题</groupName>
      <ability>L2_Typo</ability>
      <abilityName>字词错误</abilityName>
      <candidateList>
        <item>完成</item>
      </candidateList>
      <explain>〈动〉按照预期的目的结束；做成：～任务｜～作业｜计划完得成。</explain>
      <paraID>2348DA6A</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2c8a2-5215-4bff-a56a-dffc7b0f5585}">
  <ds:schemaRefs/>
</ds:datastoreItem>
</file>

<file path=docProps/app.xml><?xml version="1.0" encoding="utf-8"?>
<Properties xmlns="http://schemas.openxmlformats.org/officeDocument/2006/extended-properties" xmlns:vt="http://schemas.openxmlformats.org/officeDocument/2006/docPropsVTypes">
  <Template>Normal</Template>
  <Company>HY</Company>
  <Pages>4</Pages>
  <Words>2102</Words>
  <Characters>2127</Characters>
  <Lines>17</Lines>
  <Paragraphs>4</Paragraphs>
  <TotalTime>252</TotalTime>
  <ScaleCrop>false</ScaleCrop>
  <LinksUpToDate>false</LinksUpToDate>
  <CharactersWithSpaces>2354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落尘有情</cp:lastModifiedBy>
  <cp:lastPrinted>2026-04-08T08:36:32Z</cp:lastPrinted>
  <dcterms:modified xsi:type="dcterms:W3CDTF">2026-04-08T08:36:43Z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6D86CD8A789A4D43AFCFD7C43CF90B53</vt:lpwstr>
  </property>
  <property fmtid="{D5CDD505-2E9C-101B-9397-08002B2CF9AE}" pid="4" name="KSOTemplateDocerSaveRecord">
    <vt:lpwstr>eyJoZGlkIjoiZWIyYmE3MzY1MGFiNzQ1MGRjNjU0MjA5MzE1M2UyZjkiLCJ1c2VySWQiOiI0MjEzMDkyODgifQ==</vt:lpwstr>
  </property>
</Properties>
</file>