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HAnsi" w:hAnsiTheme="minorHAnsi" w:eastAsiaTheme="minorEastAsia" w:cstheme="minorBidi"/>
          <w:b/>
          <w:bCs/>
          <w:sz w:val="36"/>
          <w:szCs w:val="36"/>
        </w:rPr>
      </w:pPr>
      <w:r>
        <w:rPr>
          <w:rFonts w:hint="eastAsia" w:asciiTheme="minorHAnsi" w:hAnsiTheme="minorHAnsi" w:eastAsiaTheme="minorEastAsia" w:cstheme="minorBidi"/>
          <w:b/>
          <w:bCs/>
          <w:sz w:val="36"/>
          <w:szCs w:val="36"/>
        </w:rPr>
        <w:t>竞买申请与承诺</w:t>
      </w:r>
    </w:p>
    <w:p>
      <w:pPr>
        <w:jc w:val="center"/>
        <w:rPr>
          <w:rFonts w:hint="eastAsia" w:ascii="仿宋" w:hAnsi="仿宋" w:eastAsia="仿宋" w:cs="仿宋"/>
          <w:b/>
          <w:kern w:val="0"/>
          <w:sz w:val="30"/>
          <w:szCs w:val="30"/>
        </w:rPr>
      </w:pPr>
    </w:p>
    <w:p>
      <w:pPr>
        <w:spacing w:line="360" w:lineRule="auto"/>
        <w:rPr>
          <w:rFonts w:hint="eastAsia" w:ascii="仿宋" w:hAnsi="仿宋" w:eastAsia="仿宋" w:cs="MS Gothic"/>
          <w:sz w:val="30"/>
          <w:szCs w:val="30"/>
        </w:rPr>
      </w:pPr>
      <w:r>
        <w:rPr>
          <w:rFonts w:hint="eastAsia" w:ascii="仿宋" w:hAnsi="仿宋" w:eastAsia="仿宋" w:cs="MS Gothic"/>
          <w:sz w:val="30"/>
          <w:szCs w:val="30"/>
        </w:rPr>
        <w:t xml:space="preserve">惠州市公共资源交易中心： </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经审阅你中心产权挂牌转让资料和《惠州市政务服务数据管理局 惠州市公共资源交易中心公共资源电子交易规则》（惠市政数【2022】3号），并实地踏勘标的现场后，已清楚本次挂牌转让的程序及交易标的物，本人申请参加贵中心以上挂牌转让标的的竞买，在提交本申请书的同时，本人已按照你中心规定的时间将规定的保证金缴入指定的银行账户作为担保。如我方未确定为中标方且没有出现违约情况的，同意原路返回打入资金账户。 我方依照公开、公平、公正、诚实的原则，作出如下承诺： </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1、我方将严格遵守《惠州市政务服务数据管理局 惠州市公共资源交易中心公共资源电子交易规则》、该交易项目的《网络竞价须知》、全部挂牌公告内容、本竞买申请与承诺及相关法律法规和政策的规定。 </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2、我方对本次交易项目过程中所知悉的有关委托人的商业信息(指经贵中心及交易项目委托人明确要求保密的信息)负有保密义务。 </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3、我方已按照贵中心的要求填写、递交了有关表格、资料，我方对所填写内容及递交材料的真实性、合法性和完整性承担法律责任。并同意贵中心按国家有关法律、法规及政策等相关规定，在必要时可将我方提交的文件资料对外公开。 </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4、我方已了解并同意交易项目委托人的要求以及该项目的限定条件、违约责任及相关解释。包括并不限于以下内容： </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(1)在受让以前，我单位（人）已对标的物进行了充分的考察，已完全了解标的物的现状、法律状态和存在的瑕疵和其他情况，同意不得以因无法避免的客观原因造成的瑕疵为由拒绝接收标的物。</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(2) 我单位（人）已充分评估标的因市场变化和保管环境限制而带来的各种风险，同意对因未充分了解标的物存在瑕疵而引起的相关争议和法律纠纷负完全责任并承担相应损失。</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(3) 我单位（人）清楚并同意转让方对转让标的负有完全保管责任，市公共资源交易中心为政府交易平台，主要负责组织双方资产转让，只对交易法定程序负责，不承担其他任何法律责任。</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5、我方同意根据贵中心确定的交易方式，按照《网络竞价须知》及国家有关规定进行交易。如最终确定我方为中标方，同意按约定保证金自动转为成交定金，并同意在公告或《惠州市政务服务数据管理局 惠州市公共资源交易中心公共资源电子交易规则》规定的期限内办理正式成交手续、支付成交价款；同意在办理正式成交手续后，在公告或《惠州市政务服务数据管理局 惠州市公共资源交易中心公共资源电子交易规则》规定的期限内与转让方签署产权转让合同等相关文件。</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6、我方承诺不采取行贿、恶意串通等非法手段操纵转让价格。 </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7、在项目交易过程中，我方如果违反上述承诺，贵中心有权不予返还我方交纳的竞价保证金，并取消我方参与本次项目交易的资格，包括在本次项目交易活动中已取得的买受人资格。如竞价保证金不足以补偿因我方违反上述承诺而给交易中心和委托方造成的损失的，我方还将另行支付赔偿金。 </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8、如因上述承诺事项不实或违反上述承诺的，我方承担相应的经济和法律责任。贵中心不需对我方违反上述承诺的行为承担任何责任。 </w:t>
      </w:r>
      <w:bookmarkStart w:id="0" w:name="_GoBack"/>
      <w:bookmarkEnd w:id="0"/>
    </w:p>
    <w:p>
      <w:pPr>
        <w:spacing w:line="360" w:lineRule="auto"/>
        <w:ind w:firstLine="600" w:firstLineChars="200"/>
        <w:rPr>
          <w:rFonts w:hint="eastAsia" w:ascii="仿宋" w:hAnsi="仿宋" w:eastAsia="仿宋" w:cs="MS Gothic"/>
          <w:sz w:val="30"/>
          <w:szCs w:val="30"/>
        </w:rPr>
      </w:pPr>
    </w:p>
    <w:p>
      <w:pPr>
        <w:spacing w:line="360" w:lineRule="auto"/>
        <w:ind w:firstLine="600" w:firstLineChars="200"/>
        <w:rPr>
          <w:rFonts w:hint="eastAsia" w:ascii="仿宋" w:hAnsi="仿宋" w:eastAsia="仿宋" w:cs="MS Gothic"/>
          <w:sz w:val="30"/>
          <w:szCs w:val="30"/>
        </w:rPr>
      </w:pP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竞买人(盖章)：</w:t>
      </w:r>
    </w:p>
    <w:p>
      <w:pPr>
        <w:spacing w:line="360" w:lineRule="auto"/>
        <w:ind w:firstLine="600" w:firstLineChars="200"/>
        <w:rPr>
          <w:rFonts w:hint="eastAsia" w:ascii="仿宋" w:hAnsi="仿宋" w:eastAsia="仿宋" w:cs="MS Gothic"/>
          <w:sz w:val="30"/>
          <w:szCs w:val="30"/>
        </w:rPr>
      </w:pPr>
      <w:r>
        <w:rPr>
          <w:rFonts w:hint="eastAsia" w:ascii="仿宋" w:hAnsi="仿宋" w:eastAsia="仿宋" w:cs="MS Gothic"/>
          <w:sz w:val="30"/>
          <w:szCs w:val="30"/>
        </w:rPr>
        <w:t xml:space="preserve">法定代表人或授权代表签字： </w:t>
      </w:r>
    </w:p>
    <w:p>
      <w:pPr>
        <w:spacing w:line="360" w:lineRule="auto"/>
        <w:ind w:firstLine="900" w:firstLineChars="300"/>
        <w:rPr>
          <w:rFonts w:hint="eastAsia" w:ascii="仿宋" w:hAnsi="仿宋" w:eastAsia="仿宋" w:cs="MS Gothic"/>
          <w:sz w:val="30"/>
          <w:szCs w:val="30"/>
        </w:rPr>
      </w:pPr>
      <w:r>
        <w:rPr>
          <w:rFonts w:hint="eastAsia" w:ascii="仿宋" w:hAnsi="仿宋" w:eastAsia="仿宋" w:cs="MS Gothic"/>
          <w:sz w:val="30"/>
          <w:szCs w:val="30"/>
        </w:rPr>
        <w:t xml:space="preserve"> 年 </w:t>
      </w:r>
      <w:r>
        <w:rPr>
          <w:rFonts w:hint="eastAsia" w:ascii="仿宋" w:hAnsi="仿宋" w:eastAsia="仿宋" w:cs="MS Gothic"/>
          <w:sz w:val="30"/>
          <w:szCs w:val="30"/>
          <w:lang w:val="en-US" w:eastAsia="zh-CN"/>
        </w:rPr>
        <w:t xml:space="preserve">  </w:t>
      </w:r>
      <w:r>
        <w:rPr>
          <w:rFonts w:hint="eastAsia" w:ascii="仿宋" w:hAnsi="仿宋" w:eastAsia="仿宋" w:cs="MS Gothic"/>
          <w:sz w:val="30"/>
          <w:szCs w:val="30"/>
        </w:rPr>
        <w:t xml:space="preserve">月 </w:t>
      </w:r>
      <w:r>
        <w:rPr>
          <w:rFonts w:hint="eastAsia" w:ascii="仿宋" w:hAnsi="仿宋" w:eastAsia="仿宋" w:cs="MS Gothic"/>
          <w:sz w:val="30"/>
          <w:szCs w:val="30"/>
          <w:lang w:val="en-US" w:eastAsia="zh-CN"/>
        </w:rPr>
        <w:t xml:space="preserve">  </w:t>
      </w:r>
      <w:r>
        <w:rPr>
          <w:rFonts w:hint="eastAsia" w:ascii="仿宋" w:hAnsi="仿宋" w:eastAsia="仿宋" w:cs="MS Gothic"/>
          <w:sz w:val="30"/>
          <w:szCs w:val="30"/>
        </w:rPr>
        <w:t>日</w:t>
      </w:r>
    </w:p>
    <w:sectPr>
      <w:pgSz w:w="11906" w:h="16838"/>
      <w:pgMar w:top="1213" w:right="1576" w:bottom="816" w:left="163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5ZjcwMTk5NzFmNDVjMmIzZWQwYTViMzZjYjE5MDEifQ=="/>
  </w:docVars>
  <w:rsids>
    <w:rsidRoot w:val="061C2F0C"/>
    <w:rsid w:val="00007248"/>
    <w:rsid w:val="000B64E0"/>
    <w:rsid w:val="001D206C"/>
    <w:rsid w:val="00605AB7"/>
    <w:rsid w:val="007F7437"/>
    <w:rsid w:val="00A73C64"/>
    <w:rsid w:val="00AC5DA8"/>
    <w:rsid w:val="00B37933"/>
    <w:rsid w:val="00D32B7E"/>
    <w:rsid w:val="061C2F0C"/>
    <w:rsid w:val="0FD146C5"/>
    <w:rsid w:val="1A252E9F"/>
    <w:rsid w:val="1BBD665B"/>
    <w:rsid w:val="1C002A8A"/>
    <w:rsid w:val="2A613318"/>
    <w:rsid w:val="35AC58AD"/>
    <w:rsid w:val="35C56F55"/>
    <w:rsid w:val="440B3937"/>
    <w:rsid w:val="48A204C2"/>
    <w:rsid w:val="4ACE3700"/>
    <w:rsid w:val="4B817DD6"/>
    <w:rsid w:val="4D655C03"/>
    <w:rsid w:val="541C0A28"/>
    <w:rsid w:val="6D535020"/>
    <w:rsid w:val="71EC4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99"/>
    <w:pPr>
      <w:widowControl/>
      <w:spacing w:before="100" w:beforeAutospacing="1" w:after="100" w:afterAutospacing="1"/>
      <w:jc w:val="left"/>
      <w:outlineLvl w:val="1"/>
    </w:pPr>
    <w:rPr>
      <w:rFonts w:ascii="宋体" w:hAnsi="宋体" w:cs="宋体"/>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0"/>
    <w:pPr>
      <w:tabs>
        <w:tab w:val="center" w:pos="4153"/>
        <w:tab w:val="right" w:pos="8306"/>
      </w:tabs>
      <w:snapToGrid w:val="0"/>
      <w:jc w:val="left"/>
    </w:pPr>
    <w:rPr>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customStyle="1" w:styleId="8">
    <w:name w:val="rightbottom"/>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9">
    <w:name w:val="页眉 Char"/>
    <w:basedOn w:val="7"/>
    <w:link w:val="4"/>
    <w:qFormat/>
    <w:uiPriority w:val="0"/>
    <w:rPr>
      <w:kern w:val="2"/>
      <w:sz w:val="18"/>
      <w:szCs w:val="18"/>
    </w:rPr>
  </w:style>
  <w:style w:type="character" w:customStyle="1" w:styleId="10">
    <w:name w:val="页脚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8\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Microsoft</Company>
  <Pages>3</Pages>
  <Words>1239</Words>
  <Characters>1248</Characters>
  <Lines>9</Lines>
  <Paragraphs>2</Paragraphs>
  <TotalTime>9</TotalTime>
  <ScaleCrop>false</ScaleCrop>
  <LinksUpToDate>false</LinksUpToDate>
  <CharactersWithSpaces>1319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2021-04-26T01:26:00Z</dcterms:created>
  <dc:creator>jiang</dc:creator>
  <cp:lastModifiedBy>OTATO</cp:lastModifiedBy>
  <dcterms:modified xsi:type="dcterms:W3CDTF">2023-01-10T07:34:30Z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3C97E08448C2463C87B4E0651A678FD1</vt:lpwstr>
  </property>
</Properties>
</file>