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val="0"/>
        <w:overflowPunct/>
        <w:topLinePunct w:val="0"/>
        <w:bidi w:val="0"/>
        <w:spacing w:before="100" w:beforeAutospacing="1" w:after="100" w:afterAutospacing="1" w:line="560" w:lineRule="exact"/>
        <w:jc w:val="center"/>
        <w:outlineLvl w:val="0"/>
        <w:rPr>
          <w:rFonts w:asciiTheme="majorEastAsia" w:hAnsiTheme="majorEastAsia" w:eastAsiaTheme="majorEastAsia" w:cstheme="majorEastAsia"/>
          <w:b/>
          <w:bCs/>
          <w:color w:val="auto"/>
          <w:kern w:val="36"/>
          <w:sz w:val="44"/>
          <w:szCs w:val="44"/>
          <w:highlight w:val="none"/>
        </w:rPr>
      </w:pPr>
      <w:r>
        <w:rPr>
          <w:rFonts w:hint="eastAsia" w:asciiTheme="majorEastAsia" w:hAnsiTheme="majorEastAsia" w:eastAsiaTheme="majorEastAsia" w:cstheme="majorEastAsia"/>
          <w:b/>
          <w:bCs/>
          <w:color w:val="auto"/>
          <w:kern w:val="36"/>
          <w:sz w:val="44"/>
          <w:szCs w:val="44"/>
          <w:highlight w:val="none"/>
        </w:rPr>
        <w:t>租赁合同</w:t>
      </w:r>
    </w:p>
    <w:p>
      <w:pPr>
        <w:pStyle w:val="5"/>
        <w:keepNext w:val="0"/>
        <w:keepLines w:val="0"/>
        <w:pageBreakBefore w:val="0"/>
        <w:kinsoku/>
        <w:overflowPunct/>
        <w:topLinePunct w:val="0"/>
        <w:bidi w:val="0"/>
        <w:spacing w:before="0" w:beforeAutospacing="0" w:after="0" w:afterAutospacing="0" w:line="560" w:lineRule="exact"/>
        <w:jc w:val="both"/>
        <w:rPr>
          <w:color w:val="auto"/>
          <w:highlight w:val="none"/>
        </w:rPr>
      </w:pPr>
    </w:p>
    <w:p>
      <w:pPr>
        <w:keepNext w:val="0"/>
        <w:keepLines w:val="0"/>
        <w:pageBreakBefore w:val="0"/>
        <w:kinsoku/>
        <w:overflowPunct/>
        <w:topLinePunct w:val="0"/>
        <w:autoSpaceDE w:val="0"/>
        <w:autoSpaceDN w:val="0"/>
        <w:bidi w:val="0"/>
        <w:adjustRightInd w:val="0"/>
        <w:spacing w:line="560" w:lineRule="exact"/>
        <w:ind w:firstLine="600" w:firstLineChars="200"/>
        <w:jc w:val="left"/>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zh-CN"/>
        </w:rPr>
        <w:t>出租方（甲方）：</w:t>
      </w:r>
      <w:r>
        <w:rPr>
          <w:rFonts w:hint="eastAsia" w:ascii="仿宋" w:hAnsi="仿宋" w:eastAsia="仿宋" w:cs="仿宋"/>
          <w:color w:val="auto"/>
          <w:sz w:val="30"/>
          <w:szCs w:val="30"/>
          <w:highlight w:val="none"/>
          <w:lang w:val="en-US" w:eastAsia="zh-CN"/>
        </w:rPr>
        <w:t>惠阳市水泥厂</w:t>
      </w:r>
    </w:p>
    <w:p>
      <w:pPr>
        <w:keepNext w:val="0"/>
        <w:keepLines w:val="0"/>
        <w:pageBreakBefore w:val="0"/>
        <w:kinsoku/>
        <w:overflowPunct/>
        <w:topLinePunct w:val="0"/>
        <w:autoSpaceDE w:val="0"/>
        <w:autoSpaceDN w:val="0"/>
        <w:bidi w:val="0"/>
        <w:adjustRightInd w:val="0"/>
        <w:spacing w:line="560" w:lineRule="exact"/>
        <w:ind w:firstLine="600" w:firstLineChars="200"/>
        <w:jc w:val="left"/>
        <w:rPr>
          <w:rFonts w:ascii="仿宋" w:hAnsi="仿宋" w:eastAsia="仿宋" w:cs="仿宋"/>
          <w:color w:val="auto"/>
          <w:sz w:val="30"/>
          <w:szCs w:val="30"/>
          <w:highlight w:val="none"/>
          <w:lang w:val="zh-CN"/>
        </w:rPr>
      </w:pPr>
      <w:r>
        <w:rPr>
          <w:rFonts w:hint="eastAsia" w:ascii="仿宋" w:hAnsi="仿宋" w:eastAsia="仿宋" w:cs="仿宋"/>
          <w:color w:val="auto"/>
          <w:sz w:val="30"/>
          <w:szCs w:val="30"/>
          <w:highlight w:val="none"/>
          <w:lang w:val="zh-CN"/>
        </w:rPr>
        <w:t>联系电话：</w:t>
      </w:r>
    </w:p>
    <w:p>
      <w:pPr>
        <w:keepNext w:val="0"/>
        <w:keepLines w:val="0"/>
        <w:pageBreakBefore w:val="0"/>
        <w:kinsoku/>
        <w:overflowPunct/>
        <w:topLinePunct w:val="0"/>
        <w:autoSpaceDE w:val="0"/>
        <w:autoSpaceDN w:val="0"/>
        <w:bidi w:val="0"/>
        <w:adjustRightInd w:val="0"/>
        <w:spacing w:line="560" w:lineRule="exact"/>
        <w:ind w:firstLine="600" w:firstLineChars="200"/>
        <w:jc w:val="left"/>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zh-CN"/>
        </w:rPr>
        <w:t>统一社会信用代码：</w:t>
      </w:r>
      <w:r>
        <w:rPr>
          <w:rFonts w:hint="eastAsia" w:ascii="仿宋" w:hAnsi="仿宋" w:eastAsia="仿宋" w:cs="仿宋"/>
          <w:color w:val="auto"/>
          <w:sz w:val="30"/>
          <w:szCs w:val="30"/>
          <w:highlight w:val="none"/>
          <w:lang w:val="en-US" w:eastAsia="zh-CN"/>
        </w:rPr>
        <w:t>91441302MA4URAGG9A</w:t>
      </w:r>
    </w:p>
    <w:p>
      <w:pPr>
        <w:keepNext w:val="0"/>
        <w:keepLines w:val="0"/>
        <w:pageBreakBefore w:val="0"/>
        <w:kinsoku/>
        <w:overflowPunct/>
        <w:topLinePunct w:val="0"/>
        <w:autoSpaceDE w:val="0"/>
        <w:autoSpaceDN w:val="0"/>
        <w:bidi w:val="0"/>
        <w:adjustRightInd w:val="0"/>
        <w:spacing w:line="560" w:lineRule="exact"/>
        <w:ind w:firstLine="600" w:firstLineChars="200"/>
        <w:jc w:val="left"/>
        <w:rPr>
          <w:rFonts w:hint="eastAsia" w:ascii="仿宋" w:hAnsi="仿宋" w:eastAsia="仿宋" w:cs="仿宋"/>
          <w:color w:val="auto"/>
          <w:sz w:val="30"/>
          <w:szCs w:val="30"/>
          <w:highlight w:val="none"/>
          <w:lang w:val="zh-CN"/>
        </w:rPr>
      </w:pPr>
    </w:p>
    <w:p>
      <w:pPr>
        <w:keepNext w:val="0"/>
        <w:keepLines w:val="0"/>
        <w:pageBreakBefore w:val="0"/>
        <w:kinsoku/>
        <w:overflowPunct/>
        <w:topLinePunct w:val="0"/>
        <w:autoSpaceDE w:val="0"/>
        <w:autoSpaceDN w:val="0"/>
        <w:bidi w:val="0"/>
        <w:adjustRightInd w:val="0"/>
        <w:spacing w:line="560" w:lineRule="exact"/>
        <w:ind w:firstLine="600" w:firstLineChars="200"/>
        <w:jc w:val="left"/>
        <w:rPr>
          <w:rFonts w:ascii="仿宋" w:hAnsi="仿宋" w:eastAsia="仿宋" w:cs="仿宋"/>
          <w:color w:val="auto"/>
          <w:sz w:val="30"/>
          <w:szCs w:val="30"/>
          <w:highlight w:val="none"/>
          <w:lang w:val="zh-CN"/>
        </w:rPr>
      </w:pPr>
      <w:r>
        <w:rPr>
          <w:rFonts w:hint="eastAsia" w:ascii="仿宋" w:hAnsi="仿宋" w:eastAsia="仿宋" w:cs="仿宋"/>
          <w:color w:val="auto"/>
          <w:sz w:val="30"/>
          <w:szCs w:val="30"/>
          <w:highlight w:val="none"/>
          <w:lang w:val="zh-CN"/>
        </w:rPr>
        <w:t>承租方（乙方）：</w:t>
      </w:r>
    </w:p>
    <w:p>
      <w:pPr>
        <w:keepNext w:val="0"/>
        <w:keepLines w:val="0"/>
        <w:pageBreakBefore w:val="0"/>
        <w:kinsoku/>
        <w:overflowPunct/>
        <w:topLinePunct w:val="0"/>
        <w:autoSpaceDE w:val="0"/>
        <w:autoSpaceDN w:val="0"/>
        <w:bidi w:val="0"/>
        <w:adjustRightInd w:val="0"/>
        <w:spacing w:line="560" w:lineRule="exact"/>
        <w:ind w:firstLine="600" w:firstLineChars="200"/>
        <w:jc w:val="left"/>
        <w:rPr>
          <w:rFonts w:ascii="仿宋" w:hAnsi="仿宋" w:eastAsia="仿宋" w:cs="仿宋"/>
          <w:color w:val="auto"/>
          <w:sz w:val="30"/>
          <w:szCs w:val="30"/>
          <w:highlight w:val="none"/>
          <w:lang w:val="zh-CN"/>
        </w:rPr>
      </w:pPr>
      <w:r>
        <w:rPr>
          <w:rFonts w:hint="eastAsia" w:ascii="仿宋" w:hAnsi="仿宋" w:eastAsia="仿宋" w:cs="仿宋"/>
          <w:color w:val="auto"/>
          <w:sz w:val="30"/>
          <w:szCs w:val="30"/>
          <w:highlight w:val="none"/>
          <w:lang w:val="zh-CN"/>
        </w:rPr>
        <w:t>联系电话：</w:t>
      </w:r>
    </w:p>
    <w:p>
      <w:pPr>
        <w:keepNext w:val="0"/>
        <w:keepLines w:val="0"/>
        <w:pageBreakBefore w:val="0"/>
        <w:kinsoku/>
        <w:overflowPunct/>
        <w:topLinePunct w:val="0"/>
        <w:autoSpaceDE w:val="0"/>
        <w:autoSpaceDN w:val="0"/>
        <w:bidi w:val="0"/>
        <w:adjustRightInd w:val="0"/>
        <w:spacing w:line="560" w:lineRule="exact"/>
        <w:ind w:firstLine="600" w:firstLineChars="200"/>
        <w:jc w:val="left"/>
        <w:rPr>
          <w:rFonts w:ascii="仿宋" w:hAnsi="仿宋" w:eastAsia="仿宋" w:cs="仿宋"/>
          <w:color w:val="auto"/>
          <w:sz w:val="30"/>
          <w:szCs w:val="30"/>
          <w:highlight w:val="none"/>
          <w:lang w:val="zh-CN"/>
        </w:rPr>
      </w:pPr>
      <w:r>
        <w:rPr>
          <w:rFonts w:hint="eastAsia" w:ascii="仿宋" w:hAnsi="仿宋" w:eastAsia="仿宋" w:cs="仿宋"/>
          <w:color w:val="auto"/>
          <w:sz w:val="30"/>
          <w:szCs w:val="30"/>
          <w:highlight w:val="none"/>
          <w:lang w:val="zh-CN"/>
        </w:rPr>
        <w:t>统一社会信用代码（</w:t>
      </w:r>
      <w:r>
        <w:rPr>
          <w:rFonts w:hint="eastAsia" w:ascii="仿宋" w:hAnsi="仿宋" w:eastAsia="仿宋" w:cs="仿宋"/>
          <w:color w:val="auto"/>
          <w:sz w:val="30"/>
          <w:szCs w:val="30"/>
          <w:highlight w:val="none"/>
          <w:lang w:val="en-US" w:eastAsia="zh-CN"/>
        </w:rPr>
        <w:t>或身份证号）</w:t>
      </w:r>
      <w:r>
        <w:rPr>
          <w:rFonts w:hint="eastAsia" w:ascii="仿宋" w:hAnsi="仿宋" w:eastAsia="仿宋" w:cs="仿宋"/>
          <w:color w:val="auto"/>
          <w:sz w:val="30"/>
          <w:szCs w:val="30"/>
          <w:highlight w:val="none"/>
          <w:lang w:val="zh-CN"/>
        </w:rPr>
        <w:t>：</w:t>
      </w:r>
    </w:p>
    <w:p>
      <w:pPr>
        <w:keepNext w:val="0"/>
        <w:keepLines w:val="0"/>
        <w:pageBreakBefore w:val="0"/>
        <w:kinsoku/>
        <w:overflowPunct/>
        <w:topLinePunct w:val="0"/>
        <w:autoSpaceDE w:val="0"/>
        <w:autoSpaceDN w:val="0"/>
        <w:bidi w:val="0"/>
        <w:adjustRightInd w:val="0"/>
        <w:spacing w:line="560" w:lineRule="exact"/>
        <w:ind w:firstLine="600" w:firstLineChars="200"/>
        <w:jc w:val="left"/>
        <w:rPr>
          <w:rFonts w:ascii="仿宋" w:hAnsi="仿宋" w:eastAsia="仿宋" w:cstheme="minorEastAsia"/>
          <w:color w:val="auto"/>
          <w:sz w:val="30"/>
          <w:szCs w:val="30"/>
          <w:highlight w:val="none"/>
        </w:rPr>
      </w:pPr>
    </w:p>
    <w:p>
      <w:pPr>
        <w:keepNext w:val="0"/>
        <w:keepLines w:val="0"/>
        <w:pageBreakBefore w:val="0"/>
        <w:kinsoku/>
        <w:overflowPunct/>
        <w:topLinePunct w:val="0"/>
        <w:bidi w:val="0"/>
        <w:spacing w:line="560" w:lineRule="exact"/>
        <w:ind w:firstLine="64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lang w:val="zh-CN"/>
        </w:rPr>
        <w:t>本合同所租赁资产属于国有资产。</w:t>
      </w:r>
      <w:r>
        <w:rPr>
          <w:rFonts w:hint="eastAsia" w:ascii="仿宋" w:hAnsi="仿宋" w:eastAsia="仿宋" w:cs="仿宋"/>
          <w:color w:val="auto"/>
          <w:sz w:val="30"/>
          <w:szCs w:val="30"/>
          <w:highlight w:val="none"/>
        </w:rPr>
        <w:t>乙方通过惠州市公共资源交易中心惠城分中心竞拍承租了甲方的物业。现甲、乙双方根据相关规定，为明确双方的权利及义务关系，双方持平等自愿的原则，经友好协商达成以下租赁合同：</w:t>
      </w:r>
    </w:p>
    <w:p>
      <w:pPr>
        <w:pStyle w:val="5"/>
        <w:keepNext w:val="0"/>
        <w:keepLines w:val="0"/>
        <w:pageBreakBefore w:val="0"/>
        <w:kinsoku/>
        <w:overflowPunct/>
        <w:topLinePunct w:val="0"/>
        <w:bidi w:val="0"/>
        <w:spacing w:before="0" w:beforeAutospacing="0" w:after="0" w:afterAutospacing="0" w:line="560" w:lineRule="exact"/>
        <w:ind w:firstLine="602" w:firstLineChars="200"/>
        <w:rPr>
          <w:rFonts w:ascii="仿宋" w:hAnsi="仿宋" w:eastAsia="仿宋" w:cstheme="minorEastAsia"/>
          <w:b/>
          <w:bCs/>
          <w:color w:val="auto"/>
          <w:spacing w:val="16"/>
          <w:sz w:val="30"/>
          <w:szCs w:val="30"/>
          <w:highlight w:val="none"/>
          <w:u w:val="single"/>
        </w:rPr>
      </w:pPr>
      <w:r>
        <w:rPr>
          <w:rFonts w:hint="eastAsia" w:ascii="仿宋" w:hAnsi="仿宋" w:eastAsia="仿宋" w:cstheme="minorEastAsia"/>
          <w:b/>
          <w:bCs/>
          <w:color w:val="auto"/>
          <w:sz w:val="30"/>
          <w:szCs w:val="30"/>
          <w:highlight w:val="none"/>
        </w:rPr>
        <w:t>第一条、租赁土地的位置、面积、用途情况</w:t>
      </w:r>
    </w:p>
    <w:p>
      <w:pPr>
        <w:pStyle w:val="5"/>
        <w:keepNext w:val="0"/>
        <w:keepLines w:val="0"/>
        <w:pageBreakBefore w:val="0"/>
        <w:kinsoku/>
        <w:overflowPunct/>
        <w:topLinePunct w:val="0"/>
        <w:bidi w:val="0"/>
        <w:spacing w:before="0" w:beforeAutospacing="0" w:after="0" w:afterAutospacing="0" w:line="560" w:lineRule="exact"/>
        <w:ind w:firstLine="600" w:firstLineChars="200"/>
        <w:jc w:val="both"/>
        <w:rPr>
          <w:rFonts w:ascii="仿宋" w:hAnsi="仿宋" w:eastAsia="仿宋" w:cs="仿宋"/>
          <w:color w:val="auto"/>
          <w:spacing w:val="16"/>
          <w:sz w:val="30"/>
          <w:szCs w:val="30"/>
          <w:highlight w:val="none"/>
          <w:u w:val="single"/>
        </w:rPr>
      </w:pPr>
      <w:r>
        <w:rPr>
          <w:rFonts w:hint="eastAsia" w:ascii="仿宋" w:hAnsi="仿宋" w:eastAsia="仿宋" w:cs="仿宋"/>
          <w:bCs/>
          <w:color w:val="auto"/>
          <w:sz w:val="30"/>
          <w:szCs w:val="30"/>
          <w:highlight w:val="none"/>
        </w:rPr>
        <w:t>1、</w:t>
      </w:r>
      <w:r>
        <w:rPr>
          <w:rFonts w:hint="eastAsia" w:ascii="仿宋_GB2312" w:hAnsi="仿宋_GB2312" w:eastAsia="仿宋_GB2312" w:cs="仿宋_GB2312"/>
          <w:bCs/>
          <w:color w:val="auto"/>
          <w:sz w:val="30"/>
          <w:szCs w:val="30"/>
          <w:highlight w:val="none"/>
        </w:rPr>
        <w:t>乙方承租甲方位于</w:t>
      </w:r>
      <w:r>
        <w:rPr>
          <w:rFonts w:hint="eastAsia" w:ascii="仿宋_GB2312" w:hAnsi="仿宋_GB2312" w:eastAsia="仿宋_GB2312" w:cs="仿宋_GB2312"/>
          <w:bCs/>
          <w:color w:val="auto"/>
          <w:sz w:val="30"/>
          <w:szCs w:val="30"/>
          <w:highlight w:val="none"/>
          <w:lang w:val="en-US" w:eastAsia="zh-CN"/>
        </w:rPr>
        <w:t>惠州市</w:t>
      </w:r>
      <w:r>
        <w:rPr>
          <w:rFonts w:hint="eastAsia" w:ascii="仿宋_GB2312" w:hAnsi="仿宋_GB2312" w:eastAsia="仿宋_GB2312" w:cs="仿宋_GB2312"/>
          <w:bCs/>
          <w:color w:val="auto"/>
          <w:sz w:val="30"/>
          <w:szCs w:val="30"/>
          <w:highlight w:val="none"/>
          <w:u w:val="single"/>
        </w:rPr>
        <w:t xml:space="preserve"> </w:t>
      </w:r>
      <w:r>
        <w:rPr>
          <w:rFonts w:hint="eastAsia" w:ascii="仿宋_GB2312" w:hAnsi="仿宋_GB2312" w:eastAsia="仿宋_GB2312" w:cs="仿宋_GB2312"/>
          <w:bCs/>
          <w:color w:val="auto"/>
          <w:sz w:val="30"/>
          <w:szCs w:val="30"/>
          <w:highlight w:val="none"/>
          <w:u w:val="single"/>
          <w:lang w:val="en-US" w:eastAsia="zh-CN"/>
        </w:rPr>
        <w:t xml:space="preserve">惠城区横沥镇木街惠阳市水泥厂（煤场） </w:t>
      </w:r>
      <w:r>
        <w:rPr>
          <w:rFonts w:hint="eastAsia" w:ascii="仿宋_GB2312" w:hAnsi="仿宋_GB2312" w:eastAsia="仿宋_GB2312" w:cs="仿宋_GB2312"/>
          <w:bCs/>
          <w:color w:val="auto"/>
          <w:sz w:val="30"/>
          <w:szCs w:val="30"/>
          <w:highlight w:val="none"/>
        </w:rPr>
        <w:t>的</w:t>
      </w:r>
      <w:r>
        <w:rPr>
          <w:rFonts w:hint="eastAsia" w:ascii="仿宋_GB2312" w:hAnsi="仿宋_GB2312" w:eastAsia="仿宋_GB2312" w:cs="仿宋_GB2312"/>
          <w:bCs/>
          <w:color w:val="auto"/>
          <w:sz w:val="30"/>
          <w:szCs w:val="30"/>
          <w:highlight w:val="none"/>
        </w:rPr>
        <w:t>面积</w:t>
      </w:r>
      <w:r>
        <w:rPr>
          <w:rFonts w:hint="eastAsia" w:ascii="仿宋_GB2312" w:hAnsi="仿宋_GB2312" w:eastAsia="仿宋_GB2312" w:cs="仿宋_GB2312"/>
          <w:bCs/>
          <w:color w:val="auto"/>
          <w:sz w:val="30"/>
          <w:szCs w:val="30"/>
          <w:highlight w:val="none"/>
          <w:u w:val="single"/>
        </w:rPr>
        <w:t xml:space="preserve"> </w:t>
      </w:r>
      <w:r>
        <w:rPr>
          <w:rFonts w:hint="eastAsia" w:ascii="仿宋_GB2312" w:hAnsi="仿宋_GB2312" w:eastAsia="仿宋_GB2312" w:cs="仿宋_GB2312"/>
          <w:bCs/>
          <w:color w:val="auto"/>
          <w:sz w:val="30"/>
          <w:szCs w:val="30"/>
          <w:highlight w:val="none"/>
          <w:u w:val="single"/>
          <w:lang w:val="en-US" w:eastAsia="zh-CN"/>
        </w:rPr>
        <w:t>2986.6</w:t>
      </w:r>
      <w:r>
        <w:rPr>
          <w:rFonts w:hint="eastAsia" w:ascii="仿宋_GB2312" w:hAnsi="仿宋_GB2312" w:eastAsia="仿宋_GB2312" w:cs="仿宋_GB2312"/>
          <w:bCs/>
          <w:color w:val="auto"/>
          <w:sz w:val="30"/>
          <w:szCs w:val="30"/>
          <w:highlight w:val="none"/>
          <w:u w:val="single"/>
        </w:rPr>
        <w:t xml:space="preserve"> </w:t>
      </w:r>
      <w:r>
        <w:rPr>
          <w:rFonts w:hint="eastAsia" w:ascii="仿宋_GB2312" w:hAnsi="仿宋_GB2312" w:eastAsia="仿宋_GB2312" w:cs="仿宋_GB2312"/>
          <w:color w:val="auto"/>
          <w:spacing w:val="16"/>
          <w:sz w:val="30"/>
          <w:szCs w:val="30"/>
          <w:highlight w:val="none"/>
        </w:rPr>
        <w:t>平方米</w:t>
      </w:r>
      <w:r>
        <w:rPr>
          <w:rFonts w:hint="eastAsia" w:ascii="仿宋_GB2312" w:hAnsi="仿宋_GB2312" w:eastAsia="仿宋_GB2312" w:cs="仿宋_GB2312"/>
          <w:color w:val="auto"/>
          <w:spacing w:val="16"/>
          <w:sz w:val="30"/>
          <w:szCs w:val="30"/>
          <w:highlight w:val="none"/>
          <w:lang w:val="en-US" w:eastAsia="zh-CN"/>
        </w:rPr>
        <w:t>的土地（</w:t>
      </w:r>
      <w:r>
        <w:rPr>
          <w:rFonts w:hint="eastAsia" w:ascii="仿宋_GB2312" w:hAnsi="仿宋_GB2312" w:eastAsia="仿宋_GB2312" w:cs="仿宋_GB2312"/>
          <w:color w:val="auto"/>
          <w:sz w:val="30"/>
          <w:szCs w:val="30"/>
          <w:highlight w:val="none"/>
        </w:rPr>
        <w:t>土地使用证</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惠阳府国用字（91）第1321171400544号</w:t>
      </w:r>
      <w:r>
        <w:rPr>
          <w:rFonts w:hint="eastAsia" w:ascii="仿宋_GB2312" w:hAnsi="仿宋_GB2312" w:eastAsia="仿宋_GB2312" w:cs="仿宋_GB2312"/>
          <w:color w:val="auto"/>
          <w:spacing w:val="16"/>
          <w:sz w:val="30"/>
          <w:szCs w:val="30"/>
          <w:highlight w:val="none"/>
          <w:lang w:val="en-US" w:eastAsia="zh-CN"/>
        </w:rPr>
        <w:t>）和该地块上证载建筑面积</w:t>
      </w:r>
      <w:r>
        <w:rPr>
          <w:rFonts w:hint="eastAsia" w:ascii="仿宋_GB2312" w:hAnsi="仿宋_GB2312" w:eastAsia="仿宋_GB2312" w:cs="仿宋_GB2312"/>
          <w:bCs/>
          <w:color w:val="auto"/>
          <w:sz w:val="30"/>
          <w:szCs w:val="30"/>
          <w:highlight w:val="none"/>
          <w:u w:val="single"/>
        </w:rPr>
        <w:t xml:space="preserve"> </w:t>
      </w:r>
      <w:r>
        <w:rPr>
          <w:rFonts w:hint="eastAsia" w:ascii="仿宋_GB2312" w:hAnsi="仿宋_GB2312" w:eastAsia="仿宋_GB2312" w:cs="仿宋_GB2312"/>
          <w:bCs/>
          <w:color w:val="auto"/>
          <w:sz w:val="30"/>
          <w:szCs w:val="30"/>
          <w:highlight w:val="none"/>
          <w:u w:val="single"/>
          <w:lang w:val="en-US" w:eastAsia="zh-CN"/>
        </w:rPr>
        <w:t>651.4</w:t>
      </w:r>
      <w:r>
        <w:rPr>
          <w:rFonts w:hint="eastAsia" w:ascii="仿宋_GB2312" w:hAnsi="仿宋_GB2312" w:eastAsia="仿宋_GB2312" w:cs="仿宋_GB2312"/>
          <w:bCs/>
          <w:color w:val="auto"/>
          <w:sz w:val="30"/>
          <w:szCs w:val="30"/>
          <w:highlight w:val="none"/>
          <w:u w:val="single"/>
        </w:rPr>
        <w:t xml:space="preserve"> </w:t>
      </w:r>
      <w:r>
        <w:rPr>
          <w:rFonts w:hint="eastAsia" w:ascii="仿宋_GB2312" w:hAnsi="仿宋_GB2312" w:eastAsia="仿宋_GB2312" w:cs="仿宋_GB2312"/>
          <w:color w:val="auto"/>
          <w:spacing w:val="16"/>
          <w:sz w:val="30"/>
          <w:szCs w:val="30"/>
          <w:highlight w:val="none"/>
        </w:rPr>
        <w:t>平方米</w:t>
      </w:r>
      <w:r>
        <w:rPr>
          <w:rFonts w:hint="eastAsia" w:ascii="仿宋_GB2312" w:hAnsi="仿宋_GB2312" w:eastAsia="仿宋_GB2312" w:cs="仿宋_GB2312"/>
          <w:color w:val="auto"/>
          <w:spacing w:val="16"/>
          <w:sz w:val="30"/>
          <w:szCs w:val="30"/>
          <w:highlight w:val="none"/>
          <w:lang w:val="en-US" w:eastAsia="zh-CN"/>
        </w:rPr>
        <w:t>的房屋（以实际建筑面积为准）,用作用途。甲方按物业现状出租给乙方使用。</w:t>
      </w:r>
    </w:p>
    <w:p>
      <w:pPr>
        <w:pStyle w:val="5"/>
        <w:keepNext w:val="0"/>
        <w:keepLines w:val="0"/>
        <w:pageBreakBefore w:val="0"/>
        <w:kinsoku/>
        <w:overflowPunct/>
        <w:topLinePunct w:val="0"/>
        <w:bidi w:val="0"/>
        <w:spacing w:before="0" w:beforeAutospacing="0" w:after="0" w:afterAutospacing="0" w:line="56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2、土地情况描述：</w:t>
      </w:r>
    </w:p>
    <w:p>
      <w:pPr>
        <w:pStyle w:val="5"/>
        <w:keepNext w:val="0"/>
        <w:keepLines w:val="0"/>
        <w:pageBreakBefore w:val="0"/>
        <w:kinsoku/>
        <w:overflowPunct/>
        <w:topLinePunct w:val="0"/>
        <w:bidi w:val="0"/>
        <w:spacing w:before="0" w:beforeAutospacing="0" w:after="0" w:afterAutospacing="0" w:line="560" w:lineRule="exact"/>
        <w:ind w:firstLine="600" w:firstLineChars="200"/>
        <w:jc w:val="both"/>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该土地证载用途为</w:t>
      </w:r>
      <w:r>
        <w:rPr>
          <w:rFonts w:hint="eastAsia" w:ascii="仿宋" w:hAnsi="仿宋" w:eastAsia="仿宋" w:cs="仿宋"/>
          <w:color w:val="auto"/>
          <w:sz w:val="30"/>
          <w:szCs w:val="30"/>
          <w:highlight w:val="none"/>
          <w:lang w:val="en-US" w:eastAsia="zh-CN"/>
        </w:rPr>
        <w:t>煤场</w:t>
      </w:r>
      <w:r>
        <w:rPr>
          <w:rFonts w:hint="eastAsia" w:ascii="仿宋" w:hAnsi="仿宋" w:eastAsia="仿宋" w:cs="仿宋"/>
          <w:color w:val="auto"/>
          <w:sz w:val="30"/>
          <w:szCs w:val="30"/>
          <w:highlight w:val="none"/>
        </w:rPr>
        <w:t>用地，现状</w:t>
      </w:r>
      <w:r>
        <w:rPr>
          <w:rFonts w:hint="eastAsia" w:ascii="仿宋" w:hAnsi="仿宋" w:eastAsia="仿宋" w:cs="仿宋"/>
          <w:color w:val="auto"/>
          <w:sz w:val="30"/>
          <w:szCs w:val="30"/>
          <w:highlight w:val="none"/>
          <w:lang w:val="en-US" w:eastAsia="zh-CN"/>
        </w:rPr>
        <w:t>主要</w:t>
      </w:r>
      <w:r>
        <w:rPr>
          <w:rFonts w:hint="eastAsia" w:ascii="仿宋" w:hAnsi="仿宋" w:eastAsia="仿宋" w:cs="仿宋"/>
          <w:color w:val="auto"/>
          <w:sz w:val="30"/>
          <w:szCs w:val="30"/>
          <w:highlight w:val="none"/>
        </w:rPr>
        <w:t>为</w:t>
      </w:r>
      <w:r>
        <w:rPr>
          <w:rFonts w:hint="eastAsia" w:ascii="仿宋" w:hAnsi="仿宋" w:eastAsia="仿宋" w:cs="仿宋"/>
          <w:color w:val="auto"/>
          <w:sz w:val="30"/>
          <w:szCs w:val="30"/>
          <w:highlight w:val="none"/>
          <w:lang w:val="en-US" w:eastAsia="zh-CN"/>
        </w:rPr>
        <w:t>房屋陈旧，地形低洼</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对面</w:t>
      </w:r>
      <w:r>
        <w:rPr>
          <w:rFonts w:hint="eastAsia" w:ascii="仿宋" w:hAnsi="仿宋" w:eastAsia="仿宋" w:cs="仿宋"/>
          <w:color w:val="auto"/>
          <w:sz w:val="30"/>
          <w:szCs w:val="30"/>
          <w:highlight w:val="none"/>
        </w:rPr>
        <w:t>相邻土地为</w:t>
      </w:r>
      <w:r>
        <w:rPr>
          <w:rFonts w:hint="eastAsia" w:ascii="仿宋" w:hAnsi="仿宋" w:eastAsia="仿宋" w:cs="仿宋"/>
          <w:color w:val="auto"/>
          <w:sz w:val="30"/>
          <w:szCs w:val="30"/>
          <w:highlight w:val="none"/>
          <w:lang w:val="en-US" w:eastAsia="zh-CN"/>
        </w:rPr>
        <w:t>学校</w:t>
      </w:r>
      <w:r>
        <w:rPr>
          <w:rFonts w:hint="eastAsia" w:ascii="仿宋" w:hAnsi="仿宋" w:eastAsia="仿宋" w:cs="仿宋"/>
          <w:color w:val="auto"/>
          <w:sz w:val="30"/>
          <w:szCs w:val="30"/>
          <w:highlight w:val="none"/>
        </w:rPr>
        <w:t>。乙方承租后可依法依规自主经营。</w:t>
      </w:r>
    </w:p>
    <w:p>
      <w:pPr>
        <w:keepNext w:val="0"/>
        <w:keepLines w:val="0"/>
        <w:pageBreakBefore w:val="0"/>
        <w:kinsoku/>
        <w:overflowPunct/>
        <w:topLinePunct w:val="0"/>
        <w:bidi w:val="0"/>
        <w:spacing w:line="56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3、</w:t>
      </w:r>
      <w:r>
        <w:rPr>
          <w:rFonts w:hint="eastAsia" w:ascii="仿宋" w:hAnsi="仿宋" w:eastAsia="仿宋" w:cs="仿宋"/>
          <w:color w:val="auto"/>
          <w:sz w:val="30"/>
          <w:szCs w:val="30"/>
          <w:highlight w:val="none"/>
        </w:rPr>
        <w:t>乙方确认对所租赁土地现状情况完全知悉，愿意按现状承租上述土地，乙方保证在租赁期间按照土地管理法规及城市规划相关法规合法合理使用该土地。</w:t>
      </w:r>
    </w:p>
    <w:p>
      <w:pPr>
        <w:pStyle w:val="5"/>
        <w:keepNext w:val="0"/>
        <w:keepLines w:val="0"/>
        <w:pageBreakBefore w:val="0"/>
        <w:kinsoku/>
        <w:overflowPunct/>
        <w:topLinePunct w:val="0"/>
        <w:bidi w:val="0"/>
        <w:spacing w:before="0" w:beforeAutospacing="0" w:after="0" w:afterAutospacing="0" w:line="560" w:lineRule="exact"/>
        <w:ind w:firstLine="602" w:firstLineChars="200"/>
        <w:rPr>
          <w:rFonts w:ascii="仿宋" w:hAnsi="仿宋" w:eastAsia="仿宋" w:cstheme="minorEastAsia"/>
          <w:b/>
          <w:color w:val="auto"/>
          <w:sz w:val="30"/>
          <w:szCs w:val="30"/>
          <w:highlight w:val="none"/>
        </w:rPr>
      </w:pPr>
      <w:r>
        <w:rPr>
          <w:rFonts w:hint="eastAsia" w:ascii="仿宋" w:hAnsi="仿宋" w:eastAsia="仿宋" w:cstheme="minorEastAsia"/>
          <w:b/>
          <w:color w:val="auto"/>
          <w:sz w:val="30"/>
          <w:szCs w:val="30"/>
          <w:highlight w:val="none"/>
        </w:rPr>
        <w:t>第二条、租金标准、租赁期限、履约保证金及支付方式</w:t>
      </w:r>
    </w:p>
    <w:p>
      <w:pPr>
        <w:keepNext w:val="0"/>
        <w:keepLines w:val="0"/>
        <w:pageBreakBefore w:val="0"/>
        <w:kinsoku/>
        <w:overflowPunct/>
        <w:topLinePunct w:val="0"/>
        <w:bidi w:val="0"/>
        <w:spacing w:line="56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rPr>
        <w:t>该土地月租金：人民币</w:t>
      </w:r>
      <w:r>
        <w:rPr>
          <w:rFonts w:hint="eastAsia" w:ascii="仿宋" w:hAnsi="仿宋" w:eastAsia="仿宋" w:cs="仿宋"/>
          <w:color w:val="auto"/>
          <w:sz w:val="30"/>
          <w:szCs w:val="30"/>
          <w:highlight w:val="none"/>
          <w:u w:val="single"/>
        </w:rPr>
        <w:t>：</w:t>
      </w:r>
      <w:r>
        <w:rPr>
          <w:rFonts w:hint="eastAsia" w:ascii="仿宋" w:hAnsi="仿宋" w:eastAsia="仿宋" w:cs="仿宋"/>
          <w:color w:val="auto"/>
          <w:sz w:val="30"/>
          <w:szCs w:val="30"/>
          <w:highlight w:val="none"/>
          <w:u w:val="single"/>
          <w:lang w:val="en-US" w:eastAsia="zh-CN"/>
        </w:rPr>
        <w:t>5794</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r>
        <w:rPr>
          <w:rFonts w:hint="eastAsia" w:ascii="仿宋_GB2312" w:hAnsi="仿宋_GB2312" w:eastAsia="仿宋_GB2312" w:cs="仿宋_GB2312"/>
          <w:color w:val="auto"/>
          <w:sz w:val="30"/>
          <w:szCs w:val="30"/>
          <w:highlight w:val="none"/>
        </w:rPr>
        <w:t>合同租金以评估价为底价，最终以产权交易成交通知书价为准,租金不含税，甲方</w:t>
      </w:r>
      <w:r>
        <w:rPr>
          <w:rFonts w:hint="eastAsia" w:ascii="仿宋_GB2312" w:hAnsi="仿宋_GB2312" w:eastAsia="仿宋_GB2312" w:cs="仿宋_GB2312"/>
          <w:color w:val="auto"/>
          <w:sz w:val="30"/>
          <w:szCs w:val="30"/>
          <w:highlight w:val="none"/>
          <w:lang w:val="en-US" w:eastAsia="zh-CN"/>
        </w:rPr>
        <w:t>仅</w:t>
      </w:r>
      <w:r>
        <w:rPr>
          <w:rFonts w:hint="eastAsia" w:ascii="仿宋_GB2312" w:hAnsi="仿宋_GB2312" w:eastAsia="仿宋_GB2312" w:cs="仿宋_GB2312"/>
          <w:color w:val="auto"/>
          <w:sz w:val="30"/>
          <w:szCs w:val="30"/>
          <w:highlight w:val="none"/>
        </w:rPr>
        <w:t>提供收据，在租赁</w:t>
      </w:r>
      <w:bookmarkStart w:id="0" w:name="_GoBack"/>
      <w:bookmarkEnd w:id="0"/>
      <w:r>
        <w:rPr>
          <w:rFonts w:hint="eastAsia" w:ascii="仿宋_GB2312" w:hAnsi="仿宋_GB2312" w:eastAsia="仿宋_GB2312" w:cs="仿宋_GB2312"/>
          <w:color w:val="auto"/>
          <w:sz w:val="30"/>
          <w:szCs w:val="30"/>
          <w:highlight w:val="none"/>
        </w:rPr>
        <w:t>经营期间如需要缴纳租赁物税费等费用的，一切费用由乙方承担。</w:t>
      </w:r>
      <w:r>
        <w:rPr>
          <w:rFonts w:hint="eastAsia" w:ascii="仿宋" w:hAnsi="仿宋" w:eastAsia="仿宋" w:cs="仿宋"/>
          <w:color w:val="auto"/>
          <w:sz w:val="30"/>
          <w:szCs w:val="30"/>
          <w:highlight w:val="none"/>
        </w:rPr>
        <w:t>租金按月结算，乙方应于每月</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u w:val="single"/>
          <w:lang w:val="en-US" w:eastAsia="zh-CN"/>
        </w:rPr>
        <w:t>15</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日前以银行转账方式向甲方缴交当月租金。</w:t>
      </w:r>
      <w:r>
        <w:rPr>
          <w:rFonts w:hint="eastAsia" w:ascii="仿宋" w:hAnsi="仿宋" w:eastAsia="仿宋" w:cs="仿宋"/>
          <w:color w:val="auto"/>
          <w:sz w:val="30"/>
          <w:szCs w:val="30"/>
          <w:highlight w:val="none"/>
          <w:lang w:eastAsia="zh-CN"/>
        </w:rPr>
        <w:t>因所租赁地块</w:t>
      </w:r>
      <w:r>
        <w:rPr>
          <w:rFonts w:hint="eastAsia" w:ascii="仿宋" w:hAnsi="仿宋" w:eastAsia="仿宋" w:cs="仿宋"/>
          <w:color w:val="auto"/>
          <w:sz w:val="30"/>
          <w:szCs w:val="30"/>
          <w:highlight w:val="none"/>
          <w:lang w:val="en-US" w:eastAsia="zh-CN"/>
        </w:rPr>
        <w:t>房屋陈旧，地形低洼</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如乙方需改造，可向甲方申请，免租期最长不超过</w:t>
      </w:r>
      <w:r>
        <w:rPr>
          <w:rFonts w:hint="eastAsia" w:ascii="仿宋" w:hAnsi="仿宋" w:eastAsia="仿宋" w:cs="仿宋"/>
          <w:color w:val="auto"/>
          <w:sz w:val="30"/>
          <w:szCs w:val="30"/>
          <w:highlight w:val="none"/>
          <w:u w:val="single"/>
          <w:lang w:val="en-US" w:eastAsia="zh-CN"/>
        </w:rPr>
        <w:t xml:space="preserve"> 90 </w:t>
      </w:r>
      <w:r>
        <w:rPr>
          <w:rFonts w:hint="eastAsia" w:ascii="仿宋" w:hAnsi="仿宋" w:eastAsia="仿宋" w:cs="仿宋"/>
          <w:color w:val="auto"/>
          <w:sz w:val="30"/>
          <w:szCs w:val="30"/>
          <w:highlight w:val="none"/>
          <w:lang w:val="en-US" w:eastAsia="zh-CN"/>
        </w:rPr>
        <w:t>天</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在此</w:t>
      </w:r>
      <w:r>
        <w:rPr>
          <w:rFonts w:hint="eastAsia" w:ascii="仿宋" w:hAnsi="仿宋" w:eastAsia="仿宋" w:cs="仿宋"/>
          <w:color w:val="auto"/>
          <w:sz w:val="30"/>
          <w:szCs w:val="30"/>
          <w:highlight w:val="none"/>
          <w:u w:val="single"/>
          <w:lang w:val="en-US" w:eastAsia="zh-CN"/>
        </w:rPr>
        <w:t xml:space="preserve"> 90 </w:t>
      </w:r>
      <w:r>
        <w:rPr>
          <w:rFonts w:hint="eastAsia" w:ascii="仿宋" w:hAnsi="仿宋" w:eastAsia="仿宋" w:cs="仿宋"/>
          <w:color w:val="auto"/>
          <w:sz w:val="30"/>
          <w:szCs w:val="30"/>
          <w:highlight w:val="none"/>
          <w:lang w:val="en-US" w:eastAsia="zh-CN"/>
        </w:rPr>
        <w:t>天</w:t>
      </w:r>
      <w:r>
        <w:rPr>
          <w:rFonts w:hint="eastAsia" w:ascii="仿宋" w:hAnsi="仿宋" w:eastAsia="仿宋" w:cs="仿宋"/>
          <w:color w:val="auto"/>
          <w:sz w:val="30"/>
          <w:szCs w:val="30"/>
          <w:highlight w:val="none"/>
          <w:lang w:val="en-US" w:eastAsia="zh-CN"/>
        </w:rPr>
        <w:t>内乙方须办妥其经营所需的所有手续并承担平整土地</w:t>
      </w:r>
      <w:r>
        <w:rPr>
          <w:rFonts w:hint="eastAsia" w:ascii="仿宋" w:hAnsi="仿宋" w:eastAsia="仿宋" w:cs="仿宋"/>
          <w:color w:val="auto"/>
          <w:sz w:val="30"/>
          <w:szCs w:val="30"/>
          <w:highlight w:val="none"/>
          <w:lang w:val="en-US" w:eastAsia="zh-CN"/>
        </w:rPr>
        <w:t>及相关物业改造</w:t>
      </w:r>
      <w:r>
        <w:rPr>
          <w:rFonts w:hint="eastAsia" w:ascii="仿宋" w:hAnsi="仿宋" w:eastAsia="仿宋" w:cs="仿宋"/>
          <w:color w:val="auto"/>
          <w:sz w:val="30"/>
          <w:szCs w:val="30"/>
          <w:highlight w:val="none"/>
          <w:lang w:val="en-US" w:eastAsia="zh-CN"/>
        </w:rPr>
        <w:t>的所有费用。因乙方原因导致本合同无法实施的，甲方有权终止本合同且不退还乙方履约保证金。</w:t>
      </w:r>
      <w:r>
        <w:rPr>
          <w:rFonts w:hint="eastAsia" w:ascii="仿宋" w:hAnsi="仿宋" w:eastAsia="仿宋" w:cs="仿宋"/>
          <w:color w:val="auto"/>
          <w:sz w:val="30"/>
          <w:szCs w:val="30"/>
          <w:highlight w:val="none"/>
        </w:rPr>
        <w:t>租金</w:t>
      </w:r>
      <w:r>
        <w:rPr>
          <w:rFonts w:hint="eastAsia" w:ascii="仿宋" w:hAnsi="仿宋" w:eastAsia="仿宋" w:cs="仿宋"/>
          <w:color w:val="auto"/>
          <w:sz w:val="30"/>
          <w:szCs w:val="30"/>
          <w:highlight w:val="none"/>
          <w:lang w:eastAsia="zh-CN"/>
        </w:rPr>
        <w:t>及租期</w:t>
      </w:r>
      <w:r>
        <w:rPr>
          <w:rFonts w:hint="eastAsia" w:ascii="仿宋" w:hAnsi="仿宋" w:eastAsia="仿宋" w:cs="仿宋"/>
          <w:color w:val="auto"/>
          <w:sz w:val="30"/>
          <w:szCs w:val="30"/>
          <w:highlight w:val="none"/>
        </w:rPr>
        <w:t>自</w:t>
      </w:r>
      <w:r>
        <w:rPr>
          <w:rFonts w:hint="eastAsia" w:ascii="仿宋" w:hAnsi="仿宋" w:eastAsia="仿宋" w:cs="仿宋"/>
          <w:color w:val="auto"/>
          <w:sz w:val="30"/>
          <w:szCs w:val="30"/>
          <w:highlight w:val="none"/>
          <w:lang w:eastAsia="zh-CN"/>
        </w:rPr>
        <w:t>甲方将土地交付给乙方</w:t>
      </w:r>
      <w:r>
        <w:rPr>
          <w:rFonts w:hint="eastAsia" w:ascii="仿宋" w:hAnsi="仿宋" w:eastAsia="仿宋" w:cs="仿宋"/>
          <w:color w:val="auto"/>
          <w:sz w:val="30"/>
          <w:szCs w:val="30"/>
          <w:highlight w:val="none"/>
          <w:lang w:val="en-US" w:eastAsia="zh-CN"/>
        </w:rPr>
        <w:t>之日</w:t>
      </w:r>
      <w:r>
        <w:rPr>
          <w:rFonts w:hint="eastAsia" w:ascii="仿宋" w:hAnsi="仿宋" w:eastAsia="仿宋" w:cs="仿宋"/>
          <w:color w:val="auto"/>
          <w:sz w:val="30"/>
          <w:szCs w:val="30"/>
          <w:highlight w:val="none"/>
        </w:rPr>
        <w:t>起开始计算。</w:t>
      </w:r>
    </w:p>
    <w:p>
      <w:pPr>
        <w:pStyle w:val="5"/>
        <w:keepNext w:val="0"/>
        <w:keepLines w:val="0"/>
        <w:pageBreakBefore w:val="0"/>
        <w:kinsoku/>
        <w:overflowPunct/>
        <w:topLinePunct w:val="0"/>
        <w:bidi w:val="0"/>
        <w:spacing w:before="0" w:beforeAutospacing="0" w:after="0" w:afterAutospacing="0" w:line="56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2、租赁期限</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u w:val="single"/>
          <w:lang w:val="en-US" w:eastAsia="zh-CN"/>
        </w:rPr>
        <w:t>10</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年，自</w:t>
      </w:r>
      <w:r>
        <w:rPr>
          <w:rFonts w:hint="eastAsia" w:ascii="仿宋" w:hAnsi="仿宋" w:eastAsia="仿宋" w:cs="仿宋"/>
          <w:color w:val="auto"/>
          <w:sz w:val="30"/>
          <w:szCs w:val="30"/>
          <w:highlight w:val="none"/>
          <w:lang w:eastAsia="zh-CN"/>
        </w:rPr>
        <w:t>甲方将土地交付给乙方</w:t>
      </w:r>
      <w:r>
        <w:rPr>
          <w:rFonts w:hint="eastAsia" w:ascii="仿宋" w:hAnsi="仿宋" w:eastAsia="仿宋" w:cs="仿宋"/>
          <w:color w:val="auto"/>
          <w:sz w:val="30"/>
          <w:szCs w:val="30"/>
          <w:highlight w:val="none"/>
        </w:rPr>
        <w:t>起开始计算时间</w:t>
      </w:r>
      <w:r>
        <w:rPr>
          <w:rFonts w:hint="eastAsia" w:ascii="仿宋" w:hAnsi="仿宋" w:eastAsia="仿宋" w:cs="仿宋"/>
          <w:color w:val="auto"/>
          <w:sz w:val="30"/>
          <w:szCs w:val="30"/>
          <w:highlight w:val="none"/>
          <w:lang w:eastAsia="zh-CN"/>
        </w:rPr>
        <w:t>（土地交付时间双方另行确认）</w:t>
      </w:r>
      <w:r>
        <w:rPr>
          <w:rFonts w:hint="eastAsia" w:ascii="仿宋" w:hAnsi="仿宋" w:eastAsia="仿宋" w:cs="仿宋"/>
          <w:color w:val="auto"/>
          <w:sz w:val="30"/>
          <w:szCs w:val="30"/>
          <w:highlight w:val="none"/>
        </w:rPr>
        <w:t>。合同期满后，本合同自动终止。</w:t>
      </w:r>
    </w:p>
    <w:p>
      <w:pPr>
        <w:pStyle w:val="5"/>
        <w:keepNext w:val="0"/>
        <w:keepLines w:val="0"/>
        <w:pageBreakBefore w:val="0"/>
        <w:kinsoku/>
        <w:overflowPunct/>
        <w:topLinePunct w:val="0"/>
        <w:bidi w:val="0"/>
        <w:spacing w:before="0" w:beforeAutospacing="0" w:after="0" w:afterAutospacing="0" w:line="56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租赁土地交付时间：</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u w:val="single"/>
          <w:lang w:val="en-US" w:eastAsia="zh-CN"/>
        </w:rPr>
        <w:t>2024</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日前。</w:t>
      </w:r>
    </w:p>
    <w:p>
      <w:pPr>
        <w:keepNext w:val="0"/>
        <w:keepLines w:val="0"/>
        <w:pageBreakBefore w:val="0"/>
        <w:kinsoku/>
        <w:overflowPunct/>
        <w:topLinePunct w:val="0"/>
        <w:bidi w:val="0"/>
        <w:spacing w:line="560" w:lineRule="exact"/>
        <w:ind w:firstLine="664" w:firstLineChars="200"/>
        <w:rPr>
          <w:rFonts w:ascii="仿宋" w:hAnsi="仿宋" w:eastAsia="仿宋" w:cs="仿宋"/>
          <w:color w:val="auto"/>
          <w:spacing w:val="16"/>
          <w:sz w:val="30"/>
          <w:szCs w:val="30"/>
          <w:highlight w:val="none"/>
        </w:rPr>
      </w:pPr>
      <w:r>
        <w:rPr>
          <w:rFonts w:hint="eastAsia" w:ascii="仿宋" w:hAnsi="仿宋" w:eastAsia="仿宋" w:cs="仿宋"/>
          <w:color w:val="auto"/>
          <w:spacing w:val="16"/>
          <w:sz w:val="30"/>
          <w:szCs w:val="30"/>
          <w:highlight w:val="none"/>
        </w:rPr>
        <w:t>甲方指定收款银行账户：</w:t>
      </w:r>
    </w:p>
    <w:p>
      <w:pPr>
        <w:keepNext w:val="0"/>
        <w:keepLines w:val="0"/>
        <w:pageBreakBefore w:val="0"/>
        <w:kinsoku/>
        <w:overflowPunct/>
        <w:topLinePunct w:val="0"/>
        <w:bidi w:val="0"/>
        <w:spacing w:line="560" w:lineRule="exact"/>
        <w:ind w:firstLine="664" w:firstLineChars="200"/>
        <w:rPr>
          <w:rFonts w:hint="default" w:ascii="仿宋" w:hAnsi="仿宋" w:eastAsia="仿宋" w:cs="仿宋"/>
          <w:color w:val="auto"/>
          <w:spacing w:val="16"/>
          <w:sz w:val="30"/>
          <w:szCs w:val="30"/>
          <w:highlight w:val="none"/>
          <w:lang w:val="en-US" w:eastAsia="zh-CN"/>
        </w:rPr>
      </w:pPr>
      <w:r>
        <w:rPr>
          <w:rFonts w:hint="eastAsia" w:ascii="仿宋" w:hAnsi="仿宋" w:eastAsia="仿宋" w:cs="仿宋"/>
          <w:color w:val="auto"/>
          <w:spacing w:val="16"/>
          <w:sz w:val="30"/>
          <w:szCs w:val="30"/>
          <w:highlight w:val="none"/>
        </w:rPr>
        <w:t>户 名</w:t>
      </w:r>
      <w:r>
        <w:rPr>
          <w:rFonts w:hint="eastAsia" w:ascii="仿宋" w:hAnsi="仿宋" w:eastAsia="仿宋" w:cs="仿宋"/>
          <w:color w:val="auto"/>
          <w:spacing w:val="16"/>
          <w:sz w:val="30"/>
          <w:szCs w:val="30"/>
          <w:highlight w:val="none"/>
          <w:lang w:eastAsia="zh-CN"/>
        </w:rPr>
        <w:t>：</w:t>
      </w:r>
      <w:r>
        <w:rPr>
          <w:rFonts w:hint="eastAsia" w:ascii="仿宋" w:hAnsi="仿宋" w:eastAsia="仿宋" w:cs="仿宋"/>
          <w:color w:val="auto"/>
          <w:spacing w:val="16"/>
          <w:sz w:val="30"/>
          <w:szCs w:val="30"/>
          <w:highlight w:val="none"/>
          <w:lang w:val="en-US" w:eastAsia="zh-CN"/>
        </w:rPr>
        <w:t>惠阳市水泥厂</w:t>
      </w:r>
    </w:p>
    <w:p>
      <w:pPr>
        <w:keepNext w:val="0"/>
        <w:keepLines w:val="0"/>
        <w:pageBreakBefore w:val="0"/>
        <w:kinsoku/>
        <w:overflowPunct/>
        <w:topLinePunct w:val="0"/>
        <w:bidi w:val="0"/>
        <w:spacing w:line="560" w:lineRule="exact"/>
        <w:ind w:firstLine="664" w:firstLineChars="200"/>
        <w:jc w:val="left"/>
        <w:rPr>
          <w:rFonts w:ascii="仿宋" w:hAnsi="仿宋" w:eastAsia="仿宋" w:cs="仿宋"/>
          <w:color w:val="auto"/>
          <w:spacing w:val="16"/>
          <w:sz w:val="30"/>
          <w:szCs w:val="30"/>
          <w:highlight w:val="none"/>
        </w:rPr>
      </w:pPr>
      <w:r>
        <w:rPr>
          <w:rFonts w:hint="eastAsia" w:ascii="仿宋" w:hAnsi="仿宋" w:eastAsia="仿宋" w:cs="仿宋"/>
          <w:color w:val="auto"/>
          <w:spacing w:val="16"/>
          <w:sz w:val="30"/>
          <w:szCs w:val="30"/>
          <w:highlight w:val="none"/>
        </w:rPr>
        <w:t>开 户 行：</w:t>
      </w:r>
      <w:r>
        <w:rPr>
          <w:rFonts w:hint="eastAsia" w:ascii="仿宋_GB2312" w:hAnsi="仿宋_GB2312" w:eastAsia="仿宋_GB2312" w:cs="仿宋_GB2312"/>
          <w:color w:val="auto"/>
          <w:sz w:val="32"/>
          <w:szCs w:val="32"/>
          <w:highlight w:val="none"/>
          <w:lang w:eastAsia="zh-CN"/>
        </w:rPr>
        <w:t>中国工商银行股份有限公司惠州下角支行</w:t>
      </w:r>
      <w:r>
        <w:rPr>
          <w:rFonts w:hint="eastAsia" w:ascii="仿宋" w:hAnsi="仿宋" w:eastAsia="仿宋" w:cs="仿宋"/>
          <w:color w:val="auto"/>
          <w:sz w:val="30"/>
          <w:szCs w:val="30"/>
          <w:highlight w:val="none"/>
        </w:rPr>
        <w:t xml:space="preserve">                                                                                                                                 </w:t>
      </w:r>
    </w:p>
    <w:p>
      <w:pPr>
        <w:keepNext w:val="0"/>
        <w:keepLines w:val="0"/>
        <w:pageBreakBefore w:val="0"/>
        <w:kinsoku/>
        <w:overflowPunct/>
        <w:topLinePunct w:val="0"/>
        <w:bidi w:val="0"/>
        <w:spacing w:line="560" w:lineRule="exact"/>
        <w:ind w:firstLine="664" w:firstLineChars="200"/>
        <w:jc w:val="left"/>
        <w:rPr>
          <w:rFonts w:ascii="仿宋" w:hAnsi="仿宋" w:eastAsia="仿宋" w:cs="仿宋"/>
          <w:color w:val="auto"/>
          <w:spacing w:val="16"/>
          <w:sz w:val="30"/>
          <w:szCs w:val="30"/>
          <w:highlight w:val="none"/>
        </w:rPr>
      </w:pPr>
      <w:r>
        <w:rPr>
          <w:rFonts w:hint="eastAsia" w:ascii="仿宋" w:hAnsi="仿宋" w:eastAsia="仿宋" w:cs="仿宋"/>
          <w:color w:val="auto"/>
          <w:spacing w:val="16"/>
          <w:sz w:val="30"/>
          <w:szCs w:val="30"/>
          <w:highlight w:val="none"/>
        </w:rPr>
        <w:t>银行账号：</w:t>
      </w:r>
      <w:r>
        <w:rPr>
          <w:rFonts w:hint="eastAsia" w:ascii="仿宋_GB2312" w:hAnsi="仿宋_GB2312" w:eastAsia="仿宋_GB2312" w:cs="仿宋_GB2312"/>
          <w:color w:val="auto"/>
          <w:sz w:val="32"/>
          <w:szCs w:val="32"/>
          <w:highlight w:val="none"/>
          <w:lang w:val="en-US" w:eastAsia="zh-CN"/>
        </w:rPr>
        <w:t>2008 0202 0920 0084 565</w:t>
      </w:r>
    </w:p>
    <w:p>
      <w:pPr>
        <w:pStyle w:val="5"/>
        <w:keepNext w:val="0"/>
        <w:keepLines w:val="0"/>
        <w:pageBreakBefore w:val="0"/>
        <w:kinsoku/>
        <w:overflowPunct/>
        <w:topLinePunct w:val="0"/>
        <w:bidi w:val="0"/>
        <w:spacing w:before="0" w:beforeAutospacing="0" w:after="0" w:afterAutospacing="0" w:line="56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3、租金递增</w:t>
      </w:r>
    </w:p>
    <w:p>
      <w:pPr>
        <w:pStyle w:val="5"/>
        <w:keepNext w:val="0"/>
        <w:keepLines w:val="0"/>
        <w:pageBreakBefore w:val="0"/>
        <w:kinsoku/>
        <w:overflowPunct/>
        <w:topLinePunct w:val="0"/>
        <w:bidi w:val="0"/>
        <w:spacing w:before="0" w:beforeAutospacing="0" w:after="0" w:afterAutospacing="0" w:line="56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租金每</w:t>
      </w: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 xml:space="preserve">年递增 </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u w:val="single"/>
          <w:lang w:val="en-US" w:eastAsia="zh-CN"/>
        </w:rPr>
        <w:t>5</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，具体计算方式如下：</w:t>
      </w:r>
    </w:p>
    <w:p>
      <w:pPr>
        <w:pStyle w:val="5"/>
        <w:keepNext w:val="0"/>
        <w:keepLines w:val="0"/>
        <w:pageBreakBefore w:val="0"/>
        <w:kinsoku/>
        <w:overflowPunct/>
        <w:topLinePunct w:val="0"/>
        <w:bidi w:val="0"/>
        <w:spacing w:before="0" w:beforeAutospacing="0" w:after="0" w:afterAutospacing="0" w:line="560" w:lineRule="exact"/>
        <w:ind w:firstLine="600" w:firstLineChars="200"/>
        <w:rPr>
          <w:rFonts w:hint="eastAsia" w:ascii="仿宋" w:hAnsi="仿宋" w:eastAsia="仿宋" w:cs="仿宋"/>
          <w:color w:val="auto"/>
          <w:sz w:val="30"/>
          <w:szCs w:val="30"/>
          <w:highlight w:val="none"/>
        </w:rPr>
      </w:pPr>
    </w:p>
    <w:p>
      <w:pPr>
        <w:pStyle w:val="5"/>
        <w:keepNext w:val="0"/>
        <w:keepLines w:val="0"/>
        <w:pageBreakBefore w:val="0"/>
        <w:kinsoku/>
        <w:overflowPunct/>
        <w:topLinePunct w:val="0"/>
        <w:bidi w:val="0"/>
        <w:spacing w:before="0" w:beforeAutospacing="0" w:after="0" w:afterAutospacing="0" w:line="560" w:lineRule="exact"/>
        <w:ind w:firstLine="600" w:firstLineChars="200"/>
        <w:rPr>
          <w:rFonts w:hint="eastAsia" w:ascii="仿宋" w:hAnsi="仿宋" w:eastAsia="仿宋" w:cs="仿宋"/>
          <w:color w:val="auto"/>
          <w:sz w:val="30"/>
          <w:szCs w:val="30"/>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4658"/>
        <w:gridCol w:w="2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pPr>
              <w:pStyle w:val="5"/>
              <w:keepNext w:val="0"/>
              <w:keepLines w:val="0"/>
              <w:pageBreakBefore w:val="0"/>
              <w:kinsoku/>
              <w:overflowPunct/>
              <w:topLinePunct w:val="0"/>
              <w:bidi w:val="0"/>
              <w:spacing w:before="0" w:beforeAutospacing="0" w:after="0" w:afterAutospacing="0" w:line="560" w:lineRule="exact"/>
              <w:jc w:val="center"/>
              <w:rPr>
                <w:rFonts w:ascii="仿宋" w:hAnsi="仿宋" w:eastAsia="仿宋" w:cs="仿宋"/>
                <w:color w:val="auto"/>
                <w:sz w:val="30"/>
                <w:szCs w:val="30"/>
                <w:highlight w:val="none"/>
                <w:lang w:val="zh-CN"/>
              </w:rPr>
            </w:pPr>
            <w:r>
              <w:rPr>
                <w:rFonts w:hint="eastAsia" w:ascii="仿宋" w:hAnsi="仿宋" w:eastAsia="仿宋" w:cs="仿宋"/>
                <w:color w:val="auto"/>
                <w:sz w:val="30"/>
                <w:szCs w:val="30"/>
                <w:highlight w:val="none"/>
                <w:lang w:val="zh-CN"/>
              </w:rPr>
              <w:t>序号</w:t>
            </w:r>
          </w:p>
        </w:tc>
        <w:tc>
          <w:tcPr>
            <w:tcW w:w="4658" w:type="dxa"/>
            <w:vAlign w:val="center"/>
          </w:tcPr>
          <w:p>
            <w:pPr>
              <w:pStyle w:val="5"/>
              <w:keepNext w:val="0"/>
              <w:keepLines w:val="0"/>
              <w:pageBreakBefore w:val="0"/>
              <w:kinsoku/>
              <w:overflowPunct/>
              <w:topLinePunct w:val="0"/>
              <w:bidi w:val="0"/>
              <w:spacing w:before="0" w:beforeAutospacing="0" w:after="0" w:afterAutospacing="0" w:line="560" w:lineRule="exact"/>
              <w:jc w:val="center"/>
              <w:rPr>
                <w:rFonts w:ascii="仿宋" w:hAnsi="仿宋" w:eastAsia="仿宋" w:cs="仿宋"/>
                <w:color w:val="auto"/>
                <w:sz w:val="30"/>
                <w:szCs w:val="30"/>
                <w:highlight w:val="none"/>
                <w:lang w:val="zh-CN"/>
              </w:rPr>
            </w:pPr>
            <w:r>
              <w:rPr>
                <w:rFonts w:hint="eastAsia" w:ascii="仿宋" w:hAnsi="仿宋" w:eastAsia="仿宋" w:cs="仿宋"/>
                <w:color w:val="auto"/>
                <w:sz w:val="30"/>
                <w:szCs w:val="30"/>
                <w:highlight w:val="none"/>
                <w:lang w:val="zh-CN"/>
              </w:rPr>
              <w:t>租   期</w:t>
            </w:r>
          </w:p>
        </w:tc>
        <w:tc>
          <w:tcPr>
            <w:tcW w:w="2884" w:type="dxa"/>
          </w:tcPr>
          <w:p>
            <w:pPr>
              <w:pStyle w:val="5"/>
              <w:keepNext w:val="0"/>
              <w:keepLines w:val="0"/>
              <w:pageBreakBefore w:val="0"/>
              <w:kinsoku/>
              <w:overflowPunct/>
              <w:topLinePunct w:val="0"/>
              <w:bidi w:val="0"/>
              <w:spacing w:before="0" w:beforeAutospacing="0" w:after="0" w:afterAutospacing="0" w:line="560" w:lineRule="exact"/>
              <w:jc w:val="center"/>
              <w:rPr>
                <w:rFonts w:hint="eastAsia" w:ascii="仿宋" w:hAnsi="仿宋" w:eastAsia="仿宋" w:cs="仿宋"/>
                <w:color w:val="auto"/>
                <w:sz w:val="30"/>
                <w:szCs w:val="30"/>
                <w:highlight w:val="none"/>
                <w:lang w:val="zh-CN"/>
              </w:rPr>
            </w:pP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lang w:val="zh-CN"/>
              </w:rPr>
              <w:t>租金标准</w:t>
            </w:r>
          </w:p>
          <w:p>
            <w:pPr>
              <w:pStyle w:val="5"/>
              <w:keepNext w:val="0"/>
              <w:keepLines w:val="0"/>
              <w:pageBreakBefore w:val="0"/>
              <w:kinsoku/>
              <w:overflowPunct/>
              <w:topLinePunct w:val="0"/>
              <w:bidi w:val="0"/>
              <w:spacing w:before="0" w:beforeAutospacing="0" w:after="0" w:afterAutospacing="0" w:line="560" w:lineRule="exact"/>
              <w:jc w:val="center"/>
              <w:rPr>
                <w:rFonts w:ascii="仿宋" w:hAnsi="仿宋" w:eastAsia="仿宋" w:cs="仿宋"/>
                <w:color w:val="auto"/>
                <w:sz w:val="30"/>
                <w:szCs w:val="30"/>
                <w:highlight w:val="none"/>
                <w:lang w:val="zh-CN"/>
              </w:rPr>
            </w:pPr>
            <w:r>
              <w:rPr>
                <w:rFonts w:hint="eastAsia" w:ascii="仿宋" w:hAnsi="仿宋" w:eastAsia="仿宋" w:cs="仿宋"/>
                <w:color w:val="auto"/>
                <w:sz w:val="30"/>
                <w:szCs w:val="30"/>
                <w:highlight w:val="none"/>
                <w:lang w:val="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pPr>
              <w:keepNext w:val="0"/>
              <w:keepLines w:val="0"/>
              <w:pageBreakBefore w:val="0"/>
              <w:kinsoku/>
              <w:overflowPunct/>
              <w:topLinePunct w:val="0"/>
              <w:bidi w:val="0"/>
              <w:adjustRightInd w:val="0"/>
              <w:snapToGrid w:val="0"/>
              <w:spacing w:before="156" w:beforeLines="50" w:line="560" w:lineRule="exact"/>
              <w:ind w:firstLine="150" w:firstLineChars="50"/>
              <w:jc w:val="center"/>
              <w:rPr>
                <w:rFonts w:ascii="仿宋" w:hAnsi="仿宋" w:eastAsia="仿宋" w:cs="仿宋"/>
                <w:color w:val="auto"/>
                <w:kern w:val="0"/>
                <w:sz w:val="30"/>
                <w:szCs w:val="30"/>
                <w:highlight w:val="none"/>
                <w:lang w:val="zh-CN"/>
              </w:rPr>
            </w:pPr>
            <w:r>
              <w:rPr>
                <w:rFonts w:hint="eastAsia" w:ascii="仿宋" w:hAnsi="仿宋" w:eastAsia="仿宋" w:cs="仿宋"/>
                <w:color w:val="auto"/>
                <w:kern w:val="0"/>
                <w:sz w:val="30"/>
                <w:szCs w:val="30"/>
                <w:highlight w:val="none"/>
                <w:lang w:val="zh-CN"/>
              </w:rPr>
              <w:t>1</w:t>
            </w:r>
          </w:p>
        </w:tc>
        <w:tc>
          <w:tcPr>
            <w:tcW w:w="4658" w:type="dxa"/>
          </w:tcPr>
          <w:p>
            <w:pPr>
              <w:keepNext w:val="0"/>
              <w:keepLines w:val="0"/>
              <w:pageBreakBefore w:val="0"/>
              <w:kinsoku/>
              <w:overflowPunct/>
              <w:topLinePunct w:val="0"/>
              <w:bidi w:val="0"/>
              <w:adjustRightInd w:val="0"/>
              <w:snapToGrid w:val="0"/>
              <w:spacing w:before="156" w:beforeLines="50" w:line="560" w:lineRule="exact"/>
              <w:jc w:val="left"/>
              <w:rPr>
                <w:rFonts w:ascii="仿宋" w:hAnsi="仿宋" w:eastAsia="仿宋" w:cs="仿宋"/>
                <w:color w:val="auto"/>
                <w:kern w:val="0"/>
                <w:sz w:val="30"/>
                <w:szCs w:val="30"/>
                <w:highlight w:val="none"/>
                <w:lang w:val="zh-CN"/>
              </w:rPr>
            </w:pPr>
            <w:r>
              <w:rPr>
                <w:rFonts w:hint="eastAsia" w:ascii="仿宋" w:hAnsi="仿宋" w:eastAsia="仿宋" w:cs="仿宋"/>
                <w:color w:val="auto"/>
                <w:kern w:val="0"/>
                <w:sz w:val="30"/>
                <w:szCs w:val="30"/>
                <w:highlight w:val="none"/>
                <w:lang w:val="zh-CN"/>
              </w:rPr>
              <w:t>自</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日起</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日</w:t>
            </w:r>
            <w:r>
              <w:rPr>
                <w:rFonts w:hint="eastAsia" w:ascii="仿宋" w:hAnsi="仿宋" w:eastAsia="仿宋" w:cs="仿宋"/>
                <w:color w:val="auto"/>
                <w:kern w:val="0"/>
                <w:sz w:val="30"/>
                <w:szCs w:val="30"/>
                <w:highlight w:val="none"/>
                <w:lang w:val="zh-CN"/>
              </w:rPr>
              <w:t>期间</w:t>
            </w:r>
          </w:p>
        </w:tc>
        <w:tc>
          <w:tcPr>
            <w:tcW w:w="2884" w:type="dxa"/>
          </w:tcPr>
          <w:p>
            <w:pPr>
              <w:keepNext w:val="0"/>
              <w:keepLines w:val="0"/>
              <w:pageBreakBefore w:val="0"/>
              <w:kinsoku/>
              <w:overflowPunct/>
              <w:topLinePunct w:val="0"/>
              <w:bidi w:val="0"/>
              <w:adjustRightInd w:val="0"/>
              <w:snapToGrid w:val="0"/>
              <w:spacing w:before="156" w:beforeLines="50" w:line="560" w:lineRule="exact"/>
              <w:jc w:val="left"/>
              <w:rPr>
                <w:rFonts w:ascii="仿宋" w:hAnsi="仿宋" w:eastAsia="仿宋" w:cs="仿宋"/>
                <w:color w:val="auto"/>
                <w:kern w:val="0"/>
                <w:sz w:val="30"/>
                <w:szCs w:val="30"/>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pPr>
              <w:keepNext w:val="0"/>
              <w:keepLines w:val="0"/>
              <w:pageBreakBefore w:val="0"/>
              <w:kinsoku/>
              <w:overflowPunct/>
              <w:topLinePunct w:val="0"/>
              <w:bidi w:val="0"/>
              <w:adjustRightInd w:val="0"/>
              <w:snapToGrid w:val="0"/>
              <w:spacing w:before="156" w:beforeLines="50" w:line="560" w:lineRule="exact"/>
              <w:ind w:firstLine="150" w:firstLineChars="50"/>
              <w:jc w:val="center"/>
              <w:rPr>
                <w:rFonts w:ascii="仿宋" w:hAnsi="仿宋" w:eastAsia="仿宋" w:cs="仿宋"/>
                <w:color w:val="auto"/>
                <w:kern w:val="0"/>
                <w:sz w:val="30"/>
                <w:szCs w:val="30"/>
                <w:highlight w:val="none"/>
                <w:lang w:val="zh-CN"/>
              </w:rPr>
            </w:pPr>
            <w:r>
              <w:rPr>
                <w:rFonts w:hint="eastAsia" w:ascii="仿宋" w:hAnsi="仿宋" w:eastAsia="仿宋" w:cs="仿宋"/>
                <w:color w:val="auto"/>
                <w:kern w:val="0"/>
                <w:sz w:val="30"/>
                <w:szCs w:val="30"/>
                <w:highlight w:val="none"/>
                <w:lang w:val="zh-CN"/>
              </w:rPr>
              <w:t>2</w:t>
            </w:r>
          </w:p>
        </w:tc>
        <w:tc>
          <w:tcPr>
            <w:tcW w:w="4658" w:type="dxa"/>
          </w:tcPr>
          <w:p>
            <w:pPr>
              <w:keepNext w:val="0"/>
              <w:keepLines w:val="0"/>
              <w:pageBreakBefore w:val="0"/>
              <w:kinsoku/>
              <w:overflowPunct/>
              <w:topLinePunct w:val="0"/>
              <w:bidi w:val="0"/>
              <w:adjustRightInd w:val="0"/>
              <w:snapToGrid w:val="0"/>
              <w:spacing w:before="156" w:beforeLines="50" w:line="560" w:lineRule="exact"/>
              <w:jc w:val="left"/>
              <w:rPr>
                <w:rFonts w:ascii="仿宋" w:hAnsi="仿宋" w:eastAsia="仿宋" w:cs="仿宋"/>
                <w:color w:val="auto"/>
                <w:kern w:val="0"/>
                <w:sz w:val="30"/>
                <w:szCs w:val="30"/>
                <w:highlight w:val="none"/>
                <w:lang w:val="zh-CN"/>
              </w:rPr>
            </w:pPr>
            <w:r>
              <w:rPr>
                <w:rFonts w:hint="eastAsia" w:ascii="仿宋" w:hAnsi="仿宋" w:eastAsia="仿宋" w:cs="仿宋"/>
                <w:color w:val="auto"/>
                <w:kern w:val="0"/>
                <w:sz w:val="30"/>
                <w:szCs w:val="30"/>
                <w:highlight w:val="none"/>
                <w:lang w:val="zh-CN"/>
              </w:rPr>
              <w:t>自</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日起</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日</w:t>
            </w:r>
            <w:r>
              <w:rPr>
                <w:rFonts w:hint="eastAsia" w:ascii="仿宋" w:hAnsi="仿宋" w:eastAsia="仿宋" w:cs="仿宋"/>
                <w:color w:val="auto"/>
                <w:kern w:val="0"/>
                <w:sz w:val="30"/>
                <w:szCs w:val="30"/>
                <w:highlight w:val="none"/>
              </w:rPr>
              <w:t>期间</w:t>
            </w:r>
          </w:p>
        </w:tc>
        <w:tc>
          <w:tcPr>
            <w:tcW w:w="2884" w:type="dxa"/>
          </w:tcPr>
          <w:p>
            <w:pPr>
              <w:keepNext w:val="0"/>
              <w:keepLines w:val="0"/>
              <w:pageBreakBefore w:val="0"/>
              <w:kinsoku/>
              <w:overflowPunct/>
              <w:topLinePunct w:val="0"/>
              <w:bidi w:val="0"/>
              <w:adjustRightInd w:val="0"/>
              <w:snapToGrid w:val="0"/>
              <w:spacing w:before="156" w:beforeLines="50" w:line="560" w:lineRule="exact"/>
              <w:jc w:val="left"/>
              <w:rPr>
                <w:rFonts w:ascii="仿宋" w:hAnsi="仿宋" w:eastAsia="仿宋" w:cs="仿宋"/>
                <w:color w:val="auto"/>
                <w:kern w:val="0"/>
                <w:sz w:val="30"/>
                <w:szCs w:val="30"/>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pPr>
              <w:keepNext w:val="0"/>
              <w:keepLines w:val="0"/>
              <w:pageBreakBefore w:val="0"/>
              <w:kinsoku/>
              <w:overflowPunct/>
              <w:topLinePunct w:val="0"/>
              <w:bidi w:val="0"/>
              <w:adjustRightInd w:val="0"/>
              <w:snapToGrid w:val="0"/>
              <w:spacing w:before="156" w:beforeLines="50" w:line="560" w:lineRule="exact"/>
              <w:ind w:firstLine="150" w:firstLineChars="50"/>
              <w:jc w:val="center"/>
              <w:rPr>
                <w:rFonts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3</w:t>
            </w:r>
          </w:p>
        </w:tc>
        <w:tc>
          <w:tcPr>
            <w:tcW w:w="4658" w:type="dxa"/>
          </w:tcPr>
          <w:p>
            <w:pPr>
              <w:keepNext w:val="0"/>
              <w:keepLines w:val="0"/>
              <w:pageBreakBefore w:val="0"/>
              <w:kinsoku/>
              <w:overflowPunct/>
              <w:topLinePunct w:val="0"/>
              <w:bidi w:val="0"/>
              <w:adjustRightInd w:val="0"/>
              <w:snapToGrid w:val="0"/>
              <w:spacing w:before="156" w:beforeLines="50" w:line="560" w:lineRule="exact"/>
              <w:jc w:val="left"/>
              <w:rPr>
                <w:rFonts w:ascii="仿宋" w:hAnsi="仿宋" w:eastAsia="仿宋" w:cs="仿宋"/>
                <w:color w:val="auto"/>
                <w:kern w:val="0"/>
                <w:sz w:val="30"/>
                <w:szCs w:val="30"/>
                <w:highlight w:val="none"/>
                <w:lang w:val="zh-CN"/>
              </w:rPr>
            </w:pPr>
            <w:r>
              <w:rPr>
                <w:rFonts w:hint="eastAsia" w:ascii="仿宋" w:hAnsi="仿宋" w:eastAsia="仿宋" w:cs="仿宋"/>
                <w:color w:val="auto"/>
                <w:kern w:val="0"/>
                <w:sz w:val="30"/>
                <w:szCs w:val="30"/>
                <w:highlight w:val="none"/>
                <w:lang w:val="zh-CN"/>
              </w:rPr>
              <w:t>自</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日起</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日</w:t>
            </w:r>
            <w:r>
              <w:rPr>
                <w:rFonts w:hint="eastAsia" w:ascii="仿宋" w:hAnsi="仿宋" w:eastAsia="仿宋" w:cs="仿宋"/>
                <w:color w:val="auto"/>
                <w:kern w:val="0"/>
                <w:sz w:val="30"/>
                <w:szCs w:val="30"/>
                <w:highlight w:val="none"/>
                <w:lang w:val="zh-CN"/>
              </w:rPr>
              <w:t>止</w:t>
            </w:r>
          </w:p>
        </w:tc>
        <w:tc>
          <w:tcPr>
            <w:tcW w:w="2884" w:type="dxa"/>
          </w:tcPr>
          <w:p>
            <w:pPr>
              <w:keepNext w:val="0"/>
              <w:keepLines w:val="0"/>
              <w:pageBreakBefore w:val="0"/>
              <w:kinsoku/>
              <w:overflowPunct/>
              <w:topLinePunct w:val="0"/>
              <w:bidi w:val="0"/>
              <w:adjustRightInd w:val="0"/>
              <w:snapToGrid w:val="0"/>
              <w:spacing w:before="156" w:beforeLines="50" w:line="560" w:lineRule="exact"/>
              <w:jc w:val="left"/>
              <w:rPr>
                <w:rFonts w:ascii="仿宋" w:hAnsi="仿宋" w:eastAsia="仿宋" w:cs="仿宋"/>
                <w:color w:val="auto"/>
                <w:kern w:val="0"/>
                <w:sz w:val="30"/>
                <w:szCs w:val="30"/>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pPr>
              <w:keepNext w:val="0"/>
              <w:keepLines w:val="0"/>
              <w:pageBreakBefore w:val="0"/>
              <w:kinsoku/>
              <w:overflowPunct/>
              <w:topLinePunct w:val="0"/>
              <w:bidi w:val="0"/>
              <w:adjustRightInd w:val="0"/>
              <w:snapToGrid w:val="0"/>
              <w:spacing w:before="156" w:beforeLines="50" w:line="560" w:lineRule="exact"/>
              <w:ind w:firstLine="150" w:firstLineChars="50"/>
              <w:jc w:val="center"/>
              <w:rPr>
                <w:rFonts w:hint="default" w:ascii="仿宋" w:hAnsi="仿宋" w:eastAsia="仿宋" w:cs="仿宋"/>
                <w:color w:val="auto"/>
                <w:kern w:val="0"/>
                <w:sz w:val="30"/>
                <w:szCs w:val="30"/>
                <w:highlight w:val="none"/>
                <w:lang w:val="en-US" w:eastAsia="zh-CN" w:bidi="ar-SA"/>
              </w:rPr>
            </w:pPr>
            <w:r>
              <w:rPr>
                <w:rFonts w:hint="eastAsia" w:ascii="仿宋" w:hAnsi="仿宋" w:eastAsia="仿宋" w:cs="仿宋"/>
                <w:color w:val="auto"/>
                <w:kern w:val="0"/>
                <w:sz w:val="30"/>
                <w:szCs w:val="30"/>
                <w:highlight w:val="none"/>
                <w:lang w:val="en-US" w:eastAsia="zh-CN" w:bidi="ar-SA"/>
              </w:rPr>
              <w:t>4</w:t>
            </w:r>
          </w:p>
        </w:tc>
        <w:tc>
          <w:tcPr>
            <w:tcW w:w="4658" w:type="dxa"/>
            <w:vAlign w:val="top"/>
          </w:tcPr>
          <w:p>
            <w:pPr>
              <w:keepNext w:val="0"/>
              <w:keepLines w:val="0"/>
              <w:pageBreakBefore w:val="0"/>
              <w:kinsoku/>
              <w:overflowPunct/>
              <w:topLinePunct w:val="0"/>
              <w:bidi w:val="0"/>
              <w:adjustRightInd w:val="0"/>
              <w:snapToGrid w:val="0"/>
              <w:spacing w:before="156" w:beforeLines="50" w:line="560" w:lineRule="exact"/>
              <w:jc w:val="left"/>
              <w:rPr>
                <w:rFonts w:hint="eastAsia" w:ascii="仿宋" w:hAnsi="仿宋" w:eastAsia="仿宋" w:cs="仿宋"/>
                <w:color w:val="auto"/>
                <w:kern w:val="0"/>
                <w:sz w:val="30"/>
                <w:szCs w:val="30"/>
                <w:highlight w:val="none"/>
                <w:lang w:val="zh-CN" w:eastAsia="zh-CN" w:bidi="ar-SA"/>
              </w:rPr>
            </w:pPr>
            <w:r>
              <w:rPr>
                <w:rFonts w:hint="eastAsia" w:ascii="仿宋" w:hAnsi="仿宋" w:eastAsia="仿宋" w:cs="仿宋"/>
                <w:color w:val="auto"/>
                <w:kern w:val="0"/>
                <w:sz w:val="30"/>
                <w:szCs w:val="30"/>
                <w:highlight w:val="none"/>
                <w:lang w:val="zh-CN"/>
              </w:rPr>
              <w:t>自</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日起</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日</w:t>
            </w:r>
            <w:r>
              <w:rPr>
                <w:rFonts w:hint="eastAsia" w:ascii="仿宋" w:hAnsi="仿宋" w:eastAsia="仿宋" w:cs="仿宋"/>
                <w:color w:val="auto"/>
                <w:kern w:val="0"/>
                <w:sz w:val="30"/>
                <w:szCs w:val="30"/>
                <w:highlight w:val="none"/>
                <w:lang w:val="zh-CN"/>
              </w:rPr>
              <w:t>止</w:t>
            </w:r>
          </w:p>
        </w:tc>
        <w:tc>
          <w:tcPr>
            <w:tcW w:w="2884" w:type="dxa"/>
            <w:vAlign w:val="top"/>
          </w:tcPr>
          <w:p>
            <w:pPr>
              <w:keepNext w:val="0"/>
              <w:keepLines w:val="0"/>
              <w:pageBreakBefore w:val="0"/>
              <w:kinsoku/>
              <w:overflowPunct/>
              <w:topLinePunct w:val="0"/>
              <w:bidi w:val="0"/>
              <w:adjustRightInd w:val="0"/>
              <w:snapToGrid w:val="0"/>
              <w:spacing w:before="156" w:beforeLines="50" w:line="560" w:lineRule="exact"/>
              <w:jc w:val="left"/>
              <w:rPr>
                <w:rFonts w:ascii="仿宋" w:hAnsi="仿宋" w:eastAsia="仿宋" w:cs="仿宋"/>
                <w:color w:val="auto"/>
                <w:kern w:val="0"/>
                <w:sz w:val="30"/>
                <w:szCs w:val="30"/>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pPr>
              <w:keepNext w:val="0"/>
              <w:keepLines w:val="0"/>
              <w:pageBreakBefore w:val="0"/>
              <w:kinsoku/>
              <w:overflowPunct/>
              <w:topLinePunct w:val="0"/>
              <w:bidi w:val="0"/>
              <w:adjustRightInd w:val="0"/>
              <w:snapToGrid w:val="0"/>
              <w:spacing w:before="156" w:beforeLines="50" w:line="560" w:lineRule="exact"/>
              <w:ind w:firstLine="150" w:firstLineChars="50"/>
              <w:jc w:val="center"/>
              <w:rPr>
                <w:rFonts w:hint="default" w:ascii="仿宋" w:hAnsi="仿宋" w:eastAsia="仿宋" w:cs="仿宋"/>
                <w:color w:val="auto"/>
                <w:kern w:val="0"/>
                <w:sz w:val="30"/>
                <w:szCs w:val="30"/>
                <w:highlight w:val="none"/>
                <w:lang w:val="en-US" w:eastAsia="zh-CN" w:bidi="ar-SA"/>
              </w:rPr>
            </w:pPr>
            <w:r>
              <w:rPr>
                <w:rFonts w:hint="eastAsia" w:ascii="仿宋" w:hAnsi="仿宋" w:eastAsia="仿宋" w:cs="仿宋"/>
                <w:color w:val="auto"/>
                <w:kern w:val="0"/>
                <w:sz w:val="30"/>
                <w:szCs w:val="30"/>
                <w:highlight w:val="none"/>
                <w:lang w:val="en-US" w:eastAsia="zh-CN" w:bidi="ar-SA"/>
              </w:rPr>
              <w:t>5</w:t>
            </w:r>
          </w:p>
        </w:tc>
        <w:tc>
          <w:tcPr>
            <w:tcW w:w="4658" w:type="dxa"/>
            <w:vAlign w:val="top"/>
          </w:tcPr>
          <w:p>
            <w:pPr>
              <w:keepNext w:val="0"/>
              <w:keepLines w:val="0"/>
              <w:pageBreakBefore w:val="0"/>
              <w:kinsoku/>
              <w:overflowPunct/>
              <w:topLinePunct w:val="0"/>
              <w:bidi w:val="0"/>
              <w:adjustRightInd w:val="0"/>
              <w:snapToGrid w:val="0"/>
              <w:spacing w:before="156" w:beforeLines="50" w:line="560" w:lineRule="exact"/>
              <w:jc w:val="left"/>
              <w:rPr>
                <w:rFonts w:hint="eastAsia" w:ascii="仿宋" w:hAnsi="仿宋" w:eastAsia="仿宋" w:cs="仿宋"/>
                <w:color w:val="auto"/>
                <w:kern w:val="0"/>
                <w:sz w:val="30"/>
                <w:szCs w:val="30"/>
                <w:highlight w:val="none"/>
                <w:lang w:val="zh-CN" w:eastAsia="zh-CN" w:bidi="ar-SA"/>
              </w:rPr>
            </w:pPr>
            <w:r>
              <w:rPr>
                <w:rFonts w:hint="eastAsia" w:ascii="仿宋" w:hAnsi="仿宋" w:eastAsia="仿宋" w:cs="仿宋"/>
                <w:color w:val="auto"/>
                <w:kern w:val="0"/>
                <w:sz w:val="30"/>
                <w:szCs w:val="30"/>
                <w:highlight w:val="none"/>
                <w:lang w:val="zh-CN"/>
              </w:rPr>
              <w:t>自</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日起</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日</w:t>
            </w:r>
            <w:r>
              <w:rPr>
                <w:rFonts w:hint="eastAsia" w:ascii="仿宋" w:hAnsi="仿宋" w:eastAsia="仿宋" w:cs="仿宋"/>
                <w:color w:val="auto"/>
                <w:kern w:val="0"/>
                <w:sz w:val="30"/>
                <w:szCs w:val="30"/>
                <w:highlight w:val="none"/>
                <w:lang w:val="zh-CN"/>
              </w:rPr>
              <w:t>止</w:t>
            </w:r>
          </w:p>
        </w:tc>
        <w:tc>
          <w:tcPr>
            <w:tcW w:w="2884" w:type="dxa"/>
            <w:vAlign w:val="top"/>
          </w:tcPr>
          <w:p>
            <w:pPr>
              <w:keepNext w:val="0"/>
              <w:keepLines w:val="0"/>
              <w:pageBreakBefore w:val="0"/>
              <w:kinsoku/>
              <w:overflowPunct/>
              <w:topLinePunct w:val="0"/>
              <w:bidi w:val="0"/>
              <w:adjustRightInd w:val="0"/>
              <w:snapToGrid w:val="0"/>
              <w:spacing w:before="156" w:beforeLines="50" w:line="560" w:lineRule="exact"/>
              <w:jc w:val="left"/>
              <w:rPr>
                <w:rFonts w:ascii="仿宋" w:hAnsi="仿宋" w:eastAsia="仿宋" w:cs="仿宋"/>
                <w:color w:val="auto"/>
                <w:kern w:val="0"/>
                <w:sz w:val="30"/>
                <w:szCs w:val="30"/>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pPr>
              <w:keepNext w:val="0"/>
              <w:keepLines w:val="0"/>
              <w:pageBreakBefore w:val="0"/>
              <w:kinsoku/>
              <w:overflowPunct/>
              <w:topLinePunct w:val="0"/>
              <w:bidi w:val="0"/>
              <w:adjustRightInd w:val="0"/>
              <w:snapToGrid w:val="0"/>
              <w:spacing w:before="156" w:beforeLines="50" w:line="560" w:lineRule="exact"/>
              <w:ind w:firstLine="150" w:firstLineChars="50"/>
              <w:jc w:val="center"/>
              <w:rPr>
                <w:rFonts w:hint="default" w:ascii="仿宋" w:hAnsi="仿宋" w:eastAsia="仿宋" w:cs="仿宋"/>
                <w:color w:val="auto"/>
                <w:kern w:val="0"/>
                <w:sz w:val="30"/>
                <w:szCs w:val="30"/>
                <w:highlight w:val="none"/>
                <w:lang w:val="en-US" w:eastAsia="zh-CN" w:bidi="ar-SA"/>
              </w:rPr>
            </w:pPr>
            <w:r>
              <w:rPr>
                <w:rFonts w:hint="eastAsia" w:ascii="仿宋" w:hAnsi="仿宋" w:eastAsia="仿宋" w:cs="仿宋"/>
                <w:color w:val="auto"/>
                <w:kern w:val="0"/>
                <w:sz w:val="30"/>
                <w:szCs w:val="30"/>
                <w:highlight w:val="none"/>
                <w:lang w:val="en-US" w:eastAsia="zh-CN" w:bidi="ar-SA"/>
              </w:rPr>
              <w:t>6</w:t>
            </w:r>
          </w:p>
        </w:tc>
        <w:tc>
          <w:tcPr>
            <w:tcW w:w="4658" w:type="dxa"/>
            <w:vAlign w:val="top"/>
          </w:tcPr>
          <w:p>
            <w:pPr>
              <w:keepNext w:val="0"/>
              <w:keepLines w:val="0"/>
              <w:pageBreakBefore w:val="0"/>
              <w:kinsoku/>
              <w:overflowPunct/>
              <w:topLinePunct w:val="0"/>
              <w:bidi w:val="0"/>
              <w:adjustRightInd w:val="0"/>
              <w:snapToGrid w:val="0"/>
              <w:spacing w:before="156" w:beforeLines="50" w:line="560" w:lineRule="exact"/>
              <w:jc w:val="left"/>
              <w:rPr>
                <w:rFonts w:hint="eastAsia" w:ascii="仿宋" w:hAnsi="仿宋" w:eastAsia="仿宋" w:cs="仿宋"/>
                <w:color w:val="auto"/>
                <w:kern w:val="0"/>
                <w:sz w:val="30"/>
                <w:szCs w:val="30"/>
                <w:highlight w:val="none"/>
                <w:lang w:val="zh-CN" w:eastAsia="zh-CN" w:bidi="ar-SA"/>
              </w:rPr>
            </w:pPr>
            <w:r>
              <w:rPr>
                <w:rFonts w:hint="eastAsia" w:ascii="仿宋" w:hAnsi="仿宋" w:eastAsia="仿宋" w:cs="仿宋"/>
                <w:color w:val="auto"/>
                <w:kern w:val="0"/>
                <w:sz w:val="30"/>
                <w:szCs w:val="30"/>
                <w:highlight w:val="none"/>
                <w:lang w:val="zh-CN"/>
              </w:rPr>
              <w:t>自</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日起</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日</w:t>
            </w:r>
            <w:r>
              <w:rPr>
                <w:rFonts w:hint="eastAsia" w:ascii="仿宋" w:hAnsi="仿宋" w:eastAsia="仿宋" w:cs="仿宋"/>
                <w:color w:val="auto"/>
                <w:kern w:val="0"/>
                <w:sz w:val="30"/>
                <w:szCs w:val="30"/>
                <w:highlight w:val="none"/>
                <w:lang w:val="zh-CN"/>
              </w:rPr>
              <w:t>止</w:t>
            </w:r>
          </w:p>
        </w:tc>
        <w:tc>
          <w:tcPr>
            <w:tcW w:w="2884" w:type="dxa"/>
            <w:vAlign w:val="top"/>
          </w:tcPr>
          <w:p>
            <w:pPr>
              <w:keepNext w:val="0"/>
              <w:keepLines w:val="0"/>
              <w:pageBreakBefore w:val="0"/>
              <w:kinsoku/>
              <w:overflowPunct/>
              <w:topLinePunct w:val="0"/>
              <w:bidi w:val="0"/>
              <w:adjustRightInd w:val="0"/>
              <w:snapToGrid w:val="0"/>
              <w:spacing w:before="156" w:beforeLines="50" w:line="560" w:lineRule="exact"/>
              <w:jc w:val="left"/>
              <w:rPr>
                <w:rFonts w:ascii="仿宋" w:hAnsi="仿宋" w:eastAsia="仿宋" w:cs="仿宋"/>
                <w:color w:val="auto"/>
                <w:kern w:val="0"/>
                <w:sz w:val="30"/>
                <w:szCs w:val="30"/>
                <w:highlight w:val="none"/>
                <w:lang w:val="zh-CN" w:eastAsia="zh-CN" w:bidi="ar-SA"/>
              </w:rPr>
            </w:pPr>
          </w:p>
        </w:tc>
      </w:tr>
    </w:tbl>
    <w:p>
      <w:pPr>
        <w:pStyle w:val="5"/>
        <w:keepNext w:val="0"/>
        <w:keepLines w:val="0"/>
        <w:pageBreakBefore w:val="0"/>
        <w:kinsoku/>
        <w:overflowPunct/>
        <w:topLinePunct w:val="0"/>
        <w:bidi w:val="0"/>
        <w:spacing w:before="0" w:beforeAutospacing="0" w:after="0" w:afterAutospacing="0" w:line="56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4、履约保证金</w:t>
      </w:r>
    </w:p>
    <w:p>
      <w:pPr>
        <w:pStyle w:val="5"/>
        <w:keepNext w:val="0"/>
        <w:keepLines w:val="0"/>
        <w:pageBreakBefore w:val="0"/>
        <w:kinsoku/>
        <w:overflowPunct/>
        <w:topLinePunct w:val="0"/>
        <w:bidi w:val="0"/>
        <w:spacing w:before="0" w:beforeAutospacing="0" w:after="0" w:afterAutospacing="0" w:line="560" w:lineRule="exact"/>
        <w:ind w:firstLine="450" w:firstLineChars="15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（1）履约保证金：乙方应于本合同签订当天缴交履约保证金人民币</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u w:val="single"/>
          <w:lang w:val="en-US" w:eastAsia="zh-CN"/>
        </w:rPr>
        <w:t>贰万</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元整</w:t>
      </w:r>
      <w:r>
        <w:rPr>
          <w:rFonts w:hint="eastAsia" w:ascii="仿宋" w:hAnsi="仿宋" w:eastAsia="仿宋" w:cs="仿宋"/>
          <w:color w:val="auto"/>
          <w:sz w:val="30"/>
          <w:szCs w:val="30"/>
          <w:highlight w:val="none"/>
          <w:u w:val="single"/>
        </w:rPr>
        <w:t>（￥：</w:t>
      </w:r>
      <w:r>
        <w:rPr>
          <w:rFonts w:hint="eastAsia" w:ascii="仿宋" w:hAnsi="仿宋" w:eastAsia="仿宋" w:cs="仿宋"/>
          <w:color w:val="auto"/>
          <w:sz w:val="30"/>
          <w:szCs w:val="30"/>
          <w:highlight w:val="none"/>
          <w:u w:val="single"/>
          <w:lang w:val="en-US" w:eastAsia="zh-CN"/>
        </w:rPr>
        <w:t>20000</w:t>
      </w:r>
      <w:r>
        <w:rPr>
          <w:rFonts w:hint="eastAsia" w:ascii="仿宋" w:hAnsi="仿宋" w:eastAsia="仿宋" w:cs="仿宋"/>
          <w:color w:val="auto"/>
          <w:sz w:val="30"/>
          <w:szCs w:val="30"/>
          <w:highlight w:val="none"/>
          <w:u w:val="single"/>
        </w:rPr>
        <w:t>元）。</w:t>
      </w:r>
    </w:p>
    <w:p>
      <w:pPr>
        <w:pStyle w:val="5"/>
        <w:keepNext w:val="0"/>
        <w:keepLines w:val="0"/>
        <w:pageBreakBefore w:val="0"/>
        <w:kinsoku/>
        <w:overflowPunct/>
        <w:topLinePunct w:val="0"/>
        <w:bidi w:val="0"/>
        <w:spacing w:before="0" w:beforeAutospacing="0" w:after="0" w:afterAutospacing="0" w:line="560" w:lineRule="exact"/>
        <w:ind w:firstLine="450" w:firstLineChars="15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（2）履约保证金退还：合同期满，在乙方缴清应缴的所有费用并交还租赁土地且没有任何违约的情况后，甲方在</w:t>
      </w:r>
      <w:r>
        <w:rPr>
          <w:rFonts w:hint="eastAsia" w:ascii="仿宋" w:hAnsi="仿宋" w:eastAsia="仿宋" w:cs="仿宋"/>
          <w:color w:val="auto"/>
          <w:sz w:val="30"/>
          <w:szCs w:val="30"/>
          <w:highlight w:val="none"/>
        </w:rPr>
        <w:t>十</w:t>
      </w:r>
      <w:r>
        <w:rPr>
          <w:rFonts w:hint="eastAsia" w:ascii="仿宋" w:hAnsi="仿宋" w:eastAsia="仿宋" w:cs="仿宋"/>
          <w:color w:val="auto"/>
          <w:sz w:val="30"/>
          <w:szCs w:val="30"/>
          <w:highlight w:val="none"/>
          <w:lang w:val="en-US" w:eastAsia="zh-CN"/>
        </w:rPr>
        <w:t>个工作</w:t>
      </w:r>
      <w:r>
        <w:rPr>
          <w:rFonts w:hint="eastAsia" w:ascii="仿宋" w:hAnsi="仿宋" w:eastAsia="仿宋" w:cs="仿宋"/>
          <w:color w:val="auto"/>
          <w:sz w:val="30"/>
          <w:szCs w:val="30"/>
          <w:highlight w:val="none"/>
        </w:rPr>
        <w:t>日</w:t>
      </w:r>
      <w:r>
        <w:rPr>
          <w:rFonts w:hint="eastAsia" w:ascii="仿宋" w:hAnsi="仿宋" w:eastAsia="仿宋" w:cs="仿宋"/>
          <w:color w:val="auto"/>
          <w:sz w:val="30"/>
          <w:szCs w:val="30"/>
          <w:highlight w:val="none"/>
        </w:rPr>
        <w:t>之内将履约保证金（不计息）退还给乙方。</w:t>
      </w:r>
    </w:p>
    <w:p>
      <w:pPr>
        <w:pStyle w:val="5"/>
        <w:keepNext w:val="0"/>
        <w:keepLines w:val="0"/>
        <w:pageBreakBefore w:val="0"/>
        <w:kinsoku/>
        <w:overflowPunct/>
        <w:topLinePunct w:val="0"/>
        <w:bidi w:val="0"/>
        <w:spacing w:before="0" w:beforeAutospacing="0" w:after="0" w:afterAutospacing="0" w:line="560" w:lineRule="exact"/>
        <w:rPr>
          <w:rFonts w:ascii="仿宋" w:hAnsi="仿宋" w:eastAsia="仿宋" w:cs="仿宋"/>
          <w:color w:val="auto"/>
          <w:sz w:val="30"/>
          <w:szCs w:val="30"/>
          <w:highlight w:val="none"/>
        </w:rPr>
      </w:pPr>
    </w:p>
    <w:p>
      <w:pPr>
        <w:pStyle w:val="5"/>
        <w:keepNext w:val="0"/>
        <w:keepLines w:val="0"/>
        <w:pageBreakBefore w:val="0"/>
        <w:kinsoku/>
        <w:overflowPunct/>
        <w:topLinePunct w:val="0"/>
        <w:bidi w:val="0"/>
        <w:spacing w:before="0" w:beforeAutospacing="0" w:after="0" w:afterAutospacing="0" w:line="560" w:lineRule="exact"/>
        <w:ind w:firstLine="602" w:firstLineChars="200"/>
        <w:rPr>
          <w:rFonts w:ascii="仿宋" w:hAnsi="仿宋" w:eastAsia="仿宋" w:cstheme="minorEastAsia"/>
          <w:color w:val="auto"/>
          <w:sz w:val="30"/>
          <w:szCs w:val="30"/>
          <w:highlight w:val="none"/>
        </w:rPr>
      </w:pPr>
      <w:r>
        <w:rPr>
          <w:rFonts w:hint="eastAsia" w:ascii="仿宋" w:hAnsi="仿宋" w:eastAsia="仿宋" w:cstheme="minorEastAsia"/>
          <w:b/>
          <w:color w:val="auto"/>
          <w:sz w:val="30"/>
          <w:szCs w:val="30"/>
          <w:highlight w:val="none"/>
        </w:rPr>
        <w:t>第三条、租赁期间相关费用承担</w:t>
      </w:r>
    </w:p>
    <w:p>
      <w:pPr>
        <w:keepNext w:val="0"/>
        <w:keepLines w:val="0"/>
        <w:pageBreakBefore w:val="0"/>
        <w:kinsoku/>
        <w:overflowPunct/>
        <w:topLinePunct w:val="0"/>
        <w:autoSpaceDE w:val="0"/>
        <w:autoSpaceDN w:val="0"/>
        <w:bidi w:val="0"/>
        <w:adjustRightInd w:val="0"/>
        <w:spacing w:line="560" w:lineRule="exact"/>
        <w:ind w:firstLine="600" w:firstLineChars="200"/>
        <w:rPr>
          <w:rFonts w:ascii="仿宋" w:hAnsi="仿宋" w:eastAsia="仿宋" w:cs="仿宋"/>
          <w:color w:val="auto"/>
          <w:sz w:val="30"/>
          <w:szCs w:val="30"/>
          <w:highlight w:val="none"/>
          <w:lang w:val="zh-CN"/>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zh-CN"/>
        </w:rPr>
        <w:t>租赁期间，水电费、卫生费等费用（如有）由乙方承担，乙方应及时向相关部门缴交。</w:t>
      </w:r>
    </w:p>
    <w:p>
      <w:pPr>
        <w:keepNext w:val="0"/>
        <w:keepLines w:val="0"/>
        <w:pageBreakBefore w:val="0"/>
        <w:kinsoku/>
        <w:overflowPunct/>
        <w:topLinePunct w:val="0"/>
        <w:autoSpaceDE w:val="0"/>
        <w:autoSpaceDN w:val="0"/>
        <w:bidi w:val="0"/>
        <w:adjustRightInd w:val="0"/>
        <w:spacing w:line="56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2、租赁期间</w:t>
      </w:r>
      <w:r>
        <w:rPr>
          <w:rFonts w:hint="eastAsia" w:ascii="仿宋" w:hAnsi="仿宋" w:eastAsia="仿宋" w:cs="仿宋"/>
          <w:color w:val="auto"/>
          <w:sz w:val="30"/>
          <w:szCs w:val="30"/>
          <w:highlight w:val="none"/>
          <w:lang w:val="en-US" w:eastAsia="zh-CN"/>
        </w:rPr>
        <w:t>如</w:t>
      </w:r>
      <w:r>
        <w:rPr>
          <w:rFonts w:hint="eastAsia" w:ascii="仿宋" w:hAnsi="仿宋" w:eastAsia="仿宋" w:cs="仿宋"/>
          <w:color w:val="auto"/>
          <w:sz w:val="30"/>
          <w:szCs w:val="30"/>
          <w:highlight w:val="none"/>
        </w:rPr>
        <w:t>土地使用税</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房产税</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租赁税</w:t>
      </w:r>
      <w:r>
        <w:rPr>
          <w:rFonts w:hint="eastAsia" w:ascii="仿宋" w:hAnsi="仿宋" w:eastAsia="仿宋" w:cs="仿宋"/>
          <w:color w:val="auto"/>
          <w:sz w:val="30"/>
          <w:szCs w:val="30"/>
          <w:highlight w:val="none"/>
        </w:rPr>
        <w:t>等所有税费由乙方承担。</w:t>
      </w:r>
    </w:p>
    <w:p>
      <w:pPr>
        <w:keepNext w:val="0"/>
        <w:keepLines w:val="0"/>
        <w:pageBreakBefore w:val="0"/>
        <w:kinsoku/>
        <w:overflowPunct/>
        <w:topLinePunct w:val="0"/>
        <w:bidi w:val="0"/>
        <w:spacing w:line="560" w:lineRule="exact"/>
        <w:ind w:firstLine="602" w:firstLineChars="200"/>
        <w:jc w:val="left"/>
        <w:rPr>
          <w:rFonts w:ascii="仿宋" w:hAnsi="仿宋" w:eastAsia="仿宋" w:cstheme="minorEastAsia"/>
          <w:b/>
          <w:color w:val="auto"/>
          <w:sz w:val="30"/>
          <w:szCs w:val="30"/>
          <w:highlight w:val="none"/>
        </w:rPr>
      </w:pPr>
      <w:r>
        <w:rPr>
          <w:rFonts w:hint="eastAsia" w:ascii="仿宋" w:hAnsi="仿宋" w:eastAsia="仿宋" w:cstheme="minorEastAsia"/>
          <w:b/>
          <w:color w:val="auto"/>
          <w:sz w:val="30"/>
          <w:szCs w:val="30"/>
          <w:highlight w:val="none"/>
        </w:rPr>
        <w:t>第四条、乙方其它义务</w:t>
      </w:r>
    </w:p>
    <w:p>
      <w:pPr>
        <w:keepNext w:val="0"/>
        <w:keepLines w:val="0"/>
        <w:pageBreakBefore w:val="0"/>
        <w:kinsoku/>
        <w:overflowPunct/>
        <w:topLinePunct w:val="0"/>
        <w:bidi w:val="0"/>
        <w:spacing w:line="560" w:lineRule="exact"/>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1、乙方需按照本合同规定，按时向甲方缴纳租金。如乙方逾期未缴清租金，每逾期一天，甲方有权向乙方加收所欠月租金总额的1</w:t>
      </w:r>
      <w:r>
        <w:rPr>
          <w:rFonts w:ascii="仿宋" w:hAnsi="仿宋" w:eastAsia="仿宋" w:cs="Arial"/>
          <w:color w:val="auto"/>
          <w:sz w:val="30"/>
          <w:szCs w:val="30"/>
          <w:highlight w:val="none"/>
        </w:rPr>
        <w:t>‰</w:t>
      </w:r>
      <w:r>
        <w:rPr>
          <w:rFonts w:hint="eastAsia" w:ascii="仿宋" w:hAnsi="仿宋" w:eastAsia="仿宋" w:cs="Arial"/>
          <w:color w:val="auto"/>
          <w:sz w:val="30"/>
          <w:szCs w:val="30"/>
          <w:highlight w:val="none"/>
        </w:rPr>
        <w:t>违约金</w:t>
      </w:r>
      <w:r>
        <w:rPr>
          <w:rFonts w:hint="eastAsia" w:ascii="仿宋" w:hAnsi="仿宋" w:eastAsia="仿宋" w:cs="仿宋"/>
          <w:color w:val="auto"/>
          <w:sz w:val="30"/>
          <w:szCs w:val="30"/>
          <w:highlight w:val="none"/>
        </w:rPr>
        <w:t>。乙方累计拖欠租金超过</w:t>
      </w:r>
      <w:r>
        <w:rPr>
          <w:rFonts w:hint="eastAsia" w:ascii="仿宋" w:hAnsi="仿宋" w:eastAsia="仿宋" w:cs="仿宋"/>
          <w:color w:val="auto"/>
          <w:sz w:val="30"/>
          <w:szCs w:val="30"/>
          <w:highlight w:val="none"/>
          <w:u w:val="single"/>
        </w:rPr>
        <w:t>30</w:t>
      </w:r>
      <w:r>
        <w:rPr>
          <w:rFonts w:hint="eastAsia" w:ascii="仿宋" w:hAnsi="仿宋" w:eastAsia="仿宋" w:cs="仿宋"/>
          <w:color w:val="auto"/>
          <w:sz w:val="30"/>
          <w:szCs w:val="30"/>
          <w:highlight w:val="none"/>
        </w:rPr>
        <w:t>天的，甲方可按所欠总额每日2</w:t>
      </w:r>
      <w:r>
        <w:rPr>
          <w:rFonts w:ascii="仿宋" w:hAnsi="仿宋" w:eastAsia="仿宋" w:cs="Arial"/>
          <w:color w:val="auto"/>
          <w:sz w:val="30"/>
          <w:szCs w:val="30"/>
          <w:highlight w:val="none"/>
        </w:rPr>
        <w:t>‰</w:t>
      </w:r>
      <w:r>
        <w:rPr>
          <w:rFonts w:hint="eastAsia" w:ascii="仿宋" w:hAnsi="仿宋" w:eastAsia="仿宋" w:cs="Arial"/>
          <w:color w:val="auto"/>
          <w:sz w:val="30"/>
          <w:szCs w:val="30"/>
          <w:highlight w:val="none"/>
        </w:rPr>
        <w:t>计算滞纳金。</w:t>
      </w:r>
      <w:r>
        <w:rPr>
          <w:rFonts w:hint="eastAsia" w:ascii="仿宋" w:hAnsi="仿宋" w:eastAsia="仿宋" w:cs="Arial"/>
          <w:color w:val="auto"/>
          <w:sz w:val="30"/>
          <w:szCs w:val="30"/>
          <w:highlight w:val="none"/>
          <w:lang w:eastAsia="zh-CN"/>
        </w:rPr>
        <w:t>乙方超过</w:t>
      </w:r>
      <w:r>
        <w:rPr>
          <w:rFonts w:hint="eastAsia" w:ascii="仿宋" w:hAnsi="仿宋" w:eastAsia="仿宋" w:cs="Arial"/>
          <w:color w:val="auto"/>
          <w:sz w:val="30"/>
          <w:szCs w:val="30"/>
          <w:highlight w:val="none"/>
          <w:lang w:val="en-US" w:eastAsia="zh-CN"/>
        </w:rPr>
        <w:t>60天未缴纳租金，甲方可提前终止合同并有权要求乙方赔偿甲方相关损失。</w:t>
      </w:r>
    </w:p>
    <w:p>
      <w:pPr>
        <w:keepNext w:val="0"/>
        <w:keepLines w:val="0"/>
        <w:pageBreakBefore w:val="0"/>
        <w:kinsoku/>
        <w:overflowPunct/>
        <w:topLinePunct w:val="0"/>
        <w:bidi w:val="0"/>
        <w:spacing w:line="56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2、乙方安装水电设备设施时，由乙方自行安装及负责办理相关手续，办理过程中甲方配合向乙方提供属甲方应当提交的土地权属资料，乙方保证所安装的水电设备设施符合国家相关规定。</w:t>
      </w:r>
      <w:r>
        <w:rPr>
          <w:rFonts w:hint="eastAsia" w:ascii="仿宋" w:hAnsi="仿宋" w:eastAsia="仿宋" w:cs="仿宋"/>
          <w:color w:val="auto"/>
          <w:sz w:val="30"/>
          <w:szCs w:val="30"/>
          <w:highlight w:val="none"/>
        </w:rPr>
        <w:br w:type="textWrapping"/>
      </w:r>
      <w:r>
        <w:rPr>
          <w:rFonts w:hint="eastAsia" w:ascii="仿宋" w:hAnsi="仿宋" w:eastAsia="仿宋" w:cs="仿宋"/>
          <w:color w:val="auto"/>
          <w:sz w:val="30"/>
          <w:szCs w:val="30"/>
          <w:highlight w:val="none"/>
        </w:rPr>
        <w:t xml:space="preserve">    3、乙方应自行办理与其经营行为相关的各项证照，依法经营，依法纳税，乙方经营所产生的债权债务（含劳资纠纷等）由乙方自行解决及承担，与甲方无关。</w:t>
      </w:r>
    </w:p>
    <w:p>
      <w:pPr>
        <w:keepNext w:val="0"/>
        <w:keepLines w:val="0"/>
        <w:pageBreakBefore w:val="0"/>
        <w:kinsoku/>
        <w:overflowPunct/>
        <w:topLinePunct w:val="0"/>
        <w:bidi w:val="0"/>
        <w:spacing w:line="56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4</w:t>
      </w:r>
      <w:r>
        <w:rPr>
          <w:rFonts w:hint="eastAsia" w:ascii="仿宋" w:hAnsi="仿宋" w:eastAsia="仿宋" w:cs="仿宋"/>
          <w:color w:val="auto"/>
          <w:sz w:val="30"/>
          <w:szCs w:val="30"/>
          <w:highlight w:val="none"/>
        </w:rPr>
        <w:t>、乙方不得利用承租土地存储及生产出售易燃、易爆、危化品等法律违禁物品，</w:t>
      </w:r>
      <w:r>
        <w:rPr>
          <w:rFonts w:hint="eastAsia" w:ascii="仿宋" w:hAnsi="仿宋" w:eastAsia="仿宋" w:cs="仿宋"/>
          <w:color w:val="auto"/>
          <w:sz w:val="30"/>
          <w:szCs w:val="30"/>
          <w:highlight w:val="none"/>
        </w:rPr>
        <w:t>不得从事</w:t>
      </w:r>
      <w:r>
        <w:rPr>
          <w:rFonts w:hint="eastAsia" w:ascii="仿宋" w:hAnsi="仿宋" w:eastAsia="仿宋" w:cs="仿宋"/>
          <w:color w:val="auto"/>
          <w:sz w:val="30"/>
          <w:szCs w:val="30"/>
          <w:highlight w:val="none"/>
          <w:lang w:val="en-US" w:eastAsia="zh-CN"/>
        </w:rPr>
        <w:t>包括但不限于</w:t>
      </w:r>
      <w:r>
        <w:rPr>
          <w:rFonts w:hint="eastAsia" w:ascii="仿宋" w:hAnsi="仿宋" w:eastAsia="仿宋" w:cs="仿宋"/>
          <w:color w:val="auto"/>
          <w:sz w:val="30"/>
          <w:szCs w:val="30"/>
          <w:highlight w:val="none"/>
        </w:rPr>
        <w:t>国家法律</w:t>
      </w:r>
      <w:r>
        <w:rPr>
          <w:rFonts w:hint="eastAsia" w:ascii="仿宋" w:hAnsi="仿宋" w:eastAsia="仿宋" w:cs="仿宋"/>
          <w:color w:val="auto"/>
          <w:sz w:val="30"/>
          <w:szCs w:val="30"/>
          <w:highlight w:val="none"/>
          <w:lang w:val="en-US" w:eastAsia="zh-CN"/>
        </w:rPr>
        <w:t>和</w:t>
      </w:r>
      <w:r>
        <w:rPr>
          <w:rFonts w:hint="eastAsia" w:ascii="仿宋" w:hAnsi="仿宋" w:eastAsia="仿宋" w:cs="仿宋"/>
          <w:color w:val="auto"/>
          <w:sz w:val="30"/>
          <w:szCs w:val="30"/>
          <w:highlight w:val="none"/>
        </w:rPr>
        <w:t>法规明令禁止的生产经营活动</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学校周边禁止经营的行业、江边和河道禁止经营的行业等不符合法律法规或地方相关规定不得从事的经营行业。</w:t>
      </w:r>
      <w:r>
        <w:rPr>
          <w:rFonts w:hint="eastAsia" w:ascii="仿宋" w:hAnsi="仿宋" w:eastAsia="仿宋" w:cs="仿宋"/>
          <w:color w:val="auto"/>
          <w:sz w:val="30"/>
          <w:szCs w:val="30"/>
          <w:highlight w:val="none"/>
        </w:rPr>
        <w:t>因乙方违法行为产生的违法责任由乙方承担并赔偿甲方。</w:t>
      </w:r>
    </w:p>
    <w:p>
      <w:pPr>
        <w:keepNext w:val="0"/>
        <w:keepLines w:val="0"/>
        <w:pageBreakBefore w:val="0"/>
        <w:kinsoku/>
        <w:overflowPunct/>
        <w:topLinePunct w:val="0"/>
        <w:bidi w:val="0"/>
        <w:spacing w:line="56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、乙方必须根据经营需要安装内部消防设施，并承担其费用。应做好合理防范、维护措施，保护好配套设施、设备。同时乙方应预先做好防灾、防涝、防火及因自然气候问题引起漏水等安全事故的应急准备工作。</w:t>
      </w:r>
      <w:r>
        <w:rPr>
          <w:rFonts w:hint="eastAsia" w:ascii="仿宋" w:hAnsi="仿宋" w:eastAsia="仿宋" w:cs="仿宋"/>
          <w:color w:val="auto"/>
          <w:sz w:val="30"/>
          <w:szCs w:val="30"/>
          <w:highlight w:val="none"/>
          <w:lang w:eastAsia="zh-CN"/>
        </w:rPr>
        <w:t>因此</w:t>
      </w:r>
      <w:r>
        <w:rPr>
          <w:rFonts w:hint="eastAsia" w:ascii="仿宋" w:hAnsi="仿宋" w:eastAsia="仿宋" w:cs="仿宋"/>
          <w:color w:val="auto"/>
          <w:sz w:val="30"/>
          <w:szCs w:val="30"/>
          <w:highlight w:val="none"/>
        </w:rPr>
        <w:t>所造成的人员或财物损失由乙方自行承担。</w:t>
      </w:r>
    </w:p>
    <w:p>
      <w:pPr>
        <w:keepNext w:val="0"/>
        <w:keepLines w:val="0"/>
        <w:pageBreakBefore w:val="0"/>
        <w:kinsoku/>
        <w:overflowPunct/>
        <w:topLinePunct w:val="0"/>
        <w:bidi w:val="0"/>
        <w:spacing w:line="560" w:lineRule="exact"/>
        <w:ind w:firstLine="600" w:firstLineChars="200"/>
        <w:jc w:val="left"/>
        <w:rPr>
          <w:rFonts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6</w:t>
      </w:r>
      <w:r>
        <w:rPr>
          <w:rFonts w:hint="eastAsia" w:ascii="仿宋" w:hAnsi="仿宋" w:eastAsia="仿宋" w:cs="仿宋"/>
          <w:color w:val="auto"/>
          <w:sz w:val="30"/>
          <w:szCs w:val="30"/>
          <w:highlight w:val="none"/>
        </w:rPr>
        <w:t>、乙方有义务接受甲方或其他相关部门定期或不定期的监督检查，并对甲方或其他相关部门提出的合理意见限期作出整改。</w:t>
      </w:r>
    </w:p>
    <w:p>
      <w:pPr>
        <w:keepNext w:val="0"/>
        <w:keepLines w:val="0"/>
        <w:pageBreakBefore w:val="0"/>
        <w:kinsoku/>
        <w:overflowPunct/>
        <w:topLinePunct w:val="0"/>
        <w:bidi w:val="0"/>
        <w:spacing w:line="560" w:lineRule="exact"/>
        <w:ind w:firstLine="600" w:firstLineChars="200"/>
        <w:jc w:val="left"/>
        <w:rPr>
          <w:rFonts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7</w:t>
      </w:r>
      <w:r>
        <w:rPr>
          <w:rFonts w:hint="eastAsia" w:ascii="仿宋" w:hAnsi="仿宋" w:eastAsia="仿宋" w:cs="仿宋"/>
          <w:color w:val="auto"/>
          <w:sz w:val="30"/>
          <w:szCs w:val="30"/>
          <w:highlight w:val="none"/>
        </w:rPr>
        <w:t>、租赁期间，由乙方担任租赁土地安全责任人。乙方应认真履行安全管理职责，依法采取安全生产工作等各项措施，防范安全事故发生。如发生事故，由乙方自行承担相应的法律责任和经济赔偿责任。因此造成甲方或第三方经济损失的，乙方应予赔偿。</w:t>
      </w:r>
    </w:p>
    <w:p>
      <w:pPr>
        <w:keepNext w:val="0"/>
        <w:keepLines w:val="0"/>
        <w:pageBreakBefore w:val="0"/>
        <w:kinsoku/>
        <w:overflowPunct/>
        <w:topLinePunct w:val="0"/>
        <w:bidi w:val="0"/>
        <w:spacing w:line="560" w:lineRule="exact"/>
        <w:ind w:firstLine="600" w:firstLineChars="200"/>
        <w:jc w:val="left"/>
        <w:rPr>
          <w:rFonts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8</w:t>
      </w:r>
      <w:r>
        <w:rPr>
          <w:rFonts w:hint="eastAsia" w:ascii="仿宋" w:hAnsi="仿宋" w:eastAsia="仿宋" w:cs="仿宋"/>
          <w:color w:val="auto"/>
          <w:sz w:val="30"/>
          <w:szCs w:val="30"/>
          <w:highlight w:val="none"/>
        </w:rPr>
        <w:t>、租赁期间，土地上附着物</w:t>
      </w:r>
      <w:r>
        <w:rPr>
          <w:rFonts w:hint="eastAsia" w:ascii="仿宋" w:hAnsi="仿宋" w:eastAsia="仿宋" w:cs="仿宋"/>
          <w:color w:val="auto"/>
          <w:sz w:val="30"/>
          <w:szCs w:val="30"/>
          <w:highlight w:val="none"/>
          <w:lang w:eastAsia="zh-CN"/>
        </w:rPr>
        <w:t>由甲方负责办理核消手续，乙方负责拆除，拆除费用由乙方承担。如甲方不能办理核消手续，</w:t>
      </w:r>
      <w:r>
        <w:rPr>
          <w:rFonts w:hint="eastAsia" w:ascii="仿宋" w:hAnsi="仿宋" w:eastAsia="仿宋" w:cs="仿宋"/>
          <w:color w:val="auto"/>
          <w:sz w:val="30"/>
          <w:szCs w:val="30"/>
          <w:highlight w:val="none"/>
          <w:lang w:val="en-US" w:eastAsia="zh-CN"/>
        </w:rPr>
        <w:t>则该附着物按现状归乙方使用</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租赁期间</w:t>
      </w:r>
      <w:r>
        <w:rPr>
          <w:rFonts w:hint="eastAsia" w:ascii="仿宋" w:hAnsi="仿宋" w:eastAsia="仿宋" w:cs="仿宋"/>
          <w:color w:val="auto"/>
          <w:sz w:val="30"/>
          <w:szCs w:val="30"/>
          <w:highlight w:val="none"/>
          <w:lang w:eastAsia="zh-CN"/>
        </w:rPr>
        <w:t>，乙方</w:t>
      </w:r>
      <w:r>
        <w:rPr>
          <w:rFonts w:hint="eastAsia" w:ascii="仿宋" w:hAnsi="仿宋" w:eastAsia="仿宋" w:cs="仿宋"/>
          <w:color w:val="auto"/>
          <w:sz w:val="30"/>
          <w:szCs w:val="30"/>
          <w:highlight w:val="none"/>
        </w:rPr>
        <w:t>不得损坏相邻土地及其上附着物、不得侵害相邻物主权益，否则因此导致的行政处罚后果及相应的法律责任均由乙方承担，造成甲方损失的，乙方应当负责赔偿。</w:t>
      </w:r>
    </w:p>
    <w:p>
      <w:pPr>
        <w:keepNext w:val="0"/>
        <w:keepLines w:val="0"/>
        <w:pageBreakBefore w:val="0"/>
        <w:kinsoku/>
        <w:overflowPunct/>
        <w:topLinePunct w:val="0"/>
        <w:bidi w:val="0"/>
        <w:spacing w:line="560" w:lineRule="exact"/>
        <w:ind w:firstLine="602" w:firstLineChars="200"/>
        <w:jc w:val="left"/>
        <w:rPr>
          <w:rFonts w:ascii="仿宋" w:hAnsi="仿宋" w:eastAsia="仿宋" w:cstheme="minorEastAsia"/>
          <w:color w:val="auto"/>
          <w:sz w:val="30"/>
          <w:szCs w:val="30"/>
          <w:highlight w:val="none"/>
        </w:rPr>
      </w:pPr>
      <w:r>
        <w:rPr>
          <w:rFonts w:hint="eastAsia" w:ascii="仿宋" w:hAnsi="仿宋" w:eastAsia="仿宋" w:cstheme="minorEastAsia"/>
          <w:b/>
          <w:color w:val="auto"/>
          <w:sz w:val="30"/>
          <w:szCs w:val="30"/>
          <w:highlight w:val="none"/>
        </w:rPr>
        <w:t>第五条、违约责任</w:t>
      </w:r>
    </w:p>
    <w:p>
      <w:pPr>
        <w:keepNext w:val="0"/>
        <w:keepLines w:val="0"/>
        <w:pageBreakBefore w:val="0"/>
        <w:kinsoku/>
        <w:overflowPunct/>
        <w:topLinePunct w:val="0"/>
        <w:bidi w:val="0"/>
        <w:spacing w:line="560" w:lineRule="exact"/>
        <w:ind w:firstLine="600" w:firstLineChars="200"/>
        <w:jc w:val="left"/>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1、甲方应确保租赁土地权属清楚，没有任何权属纠纷；如存在权属纠纷由甲方负责解决，因此造成乙方无法使用土地的，</w:t>
      </w:r>
      <w:r>
        <w:rPr>
          <w:rFonts w:hint="eastAsia" w:ascii="仿宋" w:hAnsi="仿宋" w:eastAsia="仿宋" w:cs="仿宋"/>
          <w:color w:val="auto"/>
          <w:sz w:val="30"/>
          <w:szCs w:val="30"/>
          <w:highlight w:val="none"/>
          <w:lang w:val="en-US" w:eastAsia="zh-CN"/>
        </w:rPr>
        <w:t>在</w:t>
      </w:r>
      <w:r>
        <w:rPr>
          <w:rFonts w:hint="eastAsia" w:ascii="仿宋" w:hAnsi="仿宋" w:eastAsia="仿宋" w:cs="仿宋"/>
          <w:color w:val="auto"/>
          <w:sz w:val="30"/>
          <w:szCs w:val="30"/>
          <w:highlight w:val="none"/>
          <w:u w:val="single"/>
          <w:lang w:val="en-US" w:eastAsia="zh-CN"/>
        </w:rPr>
        <w:t xml:space="preserve"> 90 </w:t>
      </w:r>
      <w:r>
        <w:rPr>
          <w:rFonts w:hint="eastAsia" w:ascii="仿宋" w:hAnsi="仿宋" w:eastAsia="仿宋" w:cs="仿宋"/>
          <w:color w:val="auto"/>
          <w:sz w:val="30"/>
          <w:szCs w:val="30"/>
          <w:highlight w:val="none"/>
          <w:lang w:val="en-US" w:eastAsia="zh-CN"/>
        </w:rPr>
        <w:t>天免租建设期内</w:t>
      </w:r>
      <w:r>
        <w:rPr>
          <w:rFonts w:hint="eastAsia" w:ascii="仿宋" w:hAnsi="仿宋" w:eastAsia="仿宋" w:cs="仿宋"/>
          <w:color w:val="auto"/>
          <w:sz w:val="30"/>
          <w:szCs w:val="30"/>
          <w:highlight w:val="none"/>
        </w:rPr>
        <w:t>乙方有权解除合同，甲方需</w:t>
      </w:r>
      <w:r>
        <w:rPr>
          <w:rFonts w:hint="eastAsia" w:ascii="仿宋" w:hAnsi="仿宋" w:eastAsia="仿宋" w:cs="仿宋"/>
          <w:color w:val="auto"/>
          <w:sz w:val="30"/>
          <w:szCs w:val="30"/>
          <w:highlight w:val="none"/>
          <w:lang w:val="en-US" w:eastAsia="zh-CN"/>
        </w:rPr>
        <w:t>无息</w:t>
      </w:r>
      <w:r>
        <w:rPr>
          <w:rFonts w:hint="eastAsia" w:ascii="仿宋" w:hAnsi="仿宋" w:eastAsia="仿宋" w:cs="仿宋"/>
          <w:color w:val="auto"/>
          <w:sz w:val="30"/>
          <w:szCs w:val="30"/>
          <w:highlight w:val="none"/>
        </w:rPr>
        <w:t>退还乙方</w:t>
      </w:r>
      <w:r>
        <w:rPr>
          <w:rFonts w:hint="eastAsia" w:ascii="仿宋" w:hAnsi="仿宋" w:eastAsia="仿宋" w:cs="仿宋"/>
          <w:color w:val="auto"/>
          <w:sz w:val="30"/>
          <w:szCs w:val="30"/>
          <w:highlight w:val="none"/>
          <w:lang w:val="en-US" w:eastAsia="zh-CN"/>
        </w:rPr>
        <w:t>所交的履约保证金</w:t>
      </w:r>
      <w:r>
        <w:rPr>
          <w:rFonts w:hint="eastAsia" w:ascii="仿宋" w:hAnsi="仿宋" w:eastAsia="仿宋" w:cs="仿宋"/>
          <w:color w:val="auto"/>
          <w:sz w:val="30"/>
          <w:szCs w:val="30"/>
          <w:highlight w:val="none"/>
        </w:rPr>
        <w:t>。</w:t>
      </w:r>
    </w:p>
    <w:p>
      <w:pPr>
        <w:keepNext w:val="0"/>
        <w:keepLines w:val="0"/>
        <w:pageBreakBefore w:val="0"/>
        <w:kinsoku/>
        <w:overflowPunct/>
        <w:topLinePunct w:val="0"/>
        <w:bidi w:val="0"/>
        <w:spacing w:line="560" w:lineRule="exact"/>
        <w:ind w:firstLine="600" w:firstLineChars="200"/>
        <w:jc w:val="left"/>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2、乙方有下列行为之一的，甲方有权提前解除本租赁合同，收回租赁土地，乙方缴交的履约保证金不予退回，</w:t>
      </w:r>
      <w:r>
        <w:rPr>
          <w:rFonts w:hint="eastAsia" w:ascii="仿宋" w:hAnsi="仿宋" w:eastAsia="仿宋" w:cs="仿宋"/>
          <w:color w:val="auto"/>
          <w:sz w:val="30"/>
          <w:szCs w:val="30"/>
          <w:highlight w:val="none"/>
        </w:rPr>
        <w:t>乙方在土地上</w:t>
      </w:r>
      <w:r>
        <w:rPr>
          <w:rFonts w:hint="eastAsia" w:ascii="仿宋" w:hAnsi="仿宋" w:eastAsia="仿宋" w:cs="仿宋"/>
          <w:color w:val="auto"/>
          <w:sz w:val="30"/>
          <w:szCs w:val="30"/>
          <w:highlight w:val="none"/>
          <w:lang w:val="en-US" w:eastAsia="zh-CN"/>
        </w:rPr>
        <w:t>加</w:t>
      </w:r>
      <w:r>
        <w:rPr>
          <w:rFonts w:hint="eastAsia" w:ascii="仿宋" w:hAnsi="仿宋" w:eastAsia="仿宋" w:cs="仿宋"/>
          <w:color w:val="auto"/>
          <w:sz w:val="30"/>
          <w:szCs w:val="30"/>
          <w:highlight w:val="none"/>
        </w:rPr>
        <w:t>建的</w:t>
      </w:r>
      <w:r>
        <w:rPr>
          <w:rFonts w:hint="eastAsia" w:ascii="仿宋" w:hAnsi="仿宋" w:eastAsia="仿宋" w:cs="仿宋"/>
          <w:color w:val="auto"/>
          <w:sz w:val="30"/>
          <w:szCs w:val="30"/>
          <w:highlight w:val="none"/>
          <w:lang w:val="en-US" w:eastAsia="zh-CN"/>
        </w:rPr>
        <w:t>建</w:t>
      </w:r>
      <w:r>
        <w:rPr>
          <w:rFonts w:hint="eastAsia" w:ascii="仿宋" w:hAnsi="仿宋" w:eastAsia="仿宋" w:cs="仿宋"/>
          <w:color w:val="auto"/>
          <w:sz w:val="30"/>
          <w:szCs w:val="30"/>
          <w:highlight w:val="none"/>
        </w:rPr>
        <w:t>筑物、构筑物及附属设施（包括但不限于室内固定装修、水电设施、空调管线、消防设施等不可移动设施、设备）无偿归甲方所有。</w:t>
      </w:r>
    </w:p>
    <w:p>
      <w:pPr>
        <w:keepNext w:val="0"/>
        <w:keepLines w:val="0"/>
        <w:pageBreakBefore w:val="0"/>
        <w:kinsoku/>
        <w:overflowPunct/>
        <w:topLinePunct w:val="0"/>
        <w:bidi w:val="0"/>
        <w:spacing w:line="560" w:lineRule="exact"/>
        <w:ind w:firstLine="450" w:firstLineChars="150"/>
        <w:jc w:val="left"/>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（1）乙方利用土地进行违法或犯罪活动而被政府相关职能部门查处或受到司法机关制裁的；</w:t>
      </w:r>
    </w:p>
    <w:p>
      <w:pPr>
        <w:keepNext w:val="0"/>
        <w:keepLines w:val="0"/>
        <w:pageBreakBefore w:val="0"/>
        <w:kinsoku/>
        <w:overflowPunct/>
        <w:topLinePunct w:val="0"/>
        <w:bidi w:val="0"/>
        <w:spacing w:line="560" w:lineRule="exact"/>
        <w:ind w:firstLine="450" w:firstLineChars="150"/>
        <w:jc w:val="left"/>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（2）拖欠租金、水电费用超过</w:t>
      </w:r>
      <w:r>
        <w:rPr>
          <w:rFonts w:hint="eastAsia" w:ascii="仿宋" w:hAnsi="仿宋" w:eastAsia="仿宋" w:cs="仿宋"/>
          <w:color w:val="auto"/>
          <w:sz w:val="30"/>
          <w:szCs w:val="30"/>
          <w:highlight w:val="none"/>
          <w:lang w:eastAsia="zh-CN"/>
        </w:rPr>
        <w:t>二</w:t>
      </w:r>
      <w:r>
        <w:rPr>
          <w:rFonts w:hint="eastAsia" w:ascii="仿宋" w:hAnsi="仿宋" w:eastAsia="仿宋" w:cs="仿宋"/>
          <w:color w:val="auto"/>
          <w:sz w:val="30"/>
          <w:szCs w:val="30"/>
          <w:highlight w:val="none"/>
        </w:rPr>
        <w:t>个月的</w:t>
      </w:r>
      <w:r>
        <w:rPr>
          <w:rFonts w:hint="eastAsia" w:ascii="仿宋" w:hAnsi="仿宋" w:eastAsia="仿宋" w:cs="仿宋"/>
          <w:color w:val="auto"/>
          <w:sz w:val="30"/>
          <w:szCs w:val="30"/>
          <w:highlight w:val="none"/>
          <w:lang w:eastAsia="zh-CN"/>
        </w:rPr>
        <w:t>；</w:t>
      </w:r>
    </w:p>
    <w:p>
      <w:pPr>
        <w:keepNext w:val="0"/>
        <w:keepLines w:val="0"/>
        <w:pageBreakBefore w:val="0"/>
        <w:kinsoku/>
        <w:overflowPunct/>
        <w:topLinePunct w:val="0"/>
        <w:bidi w:val="0"/>
        <w:spacing w:line="560" w:lineRule="exact"/>
        <w:ind w:firstLine="450" w:firstLineChars="150"/>
        <w:jc w:val="left"/>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乙方按本合同应缴未缴的各种税费拖欠超过</w:t>
      </w:r>
      <w:r>
        <w:rPr>
          <w:rFonts w:hint="eastAsia" w:ascii="仿宋" w:hAnsi="仿宋" w:eastAsia="仿宋" w:cs="仿宋"/>
          <w:color w:val="auto"/>
          <w:sz w:val="30"/>
          <w:szCs w:val="30"/>
          <w:highlight w:val="none"/>
          <w:lang w:eastAsia="zh-CN"/>
        </w:rPr>
        <w:t>二</w:t>
      </w:r>
      <w:r>
        <w:rPr>
          <w:rFonts w:hint="eastAsia" w:ascii="仿宋" w:hAnsi="仿宋" w:eastAsia="仿宋" w:cs="仿宋"/>
          <w:color w:val="auto"/>
          <w:sz w:val="30"/>
          <w:szCs w:val="30"/>
          <w:highlight w:val="none"/>
        </w:rPr>
        <w:t>个月的。</w:t>
      </w:r>
    </w:p>
    <w:p>
      <w:pPr>
        <w:keepNext w:val="0"/>
        <w:keepLines w:val="0"/>
        <w:pageBreakBefore w:val="0"/>
        <w:kinsoku/>
        <w:overflowPunct/>
        <w:topLinePunct w:val="0"/>
        <w:bidi w:val="0"/>
        <w:spacing w:line="560" w:lineRule="exact"/>
        <w:ind w:firstLine="602" w:firstLineChars="200"/>
        <w:jc w:val="left"/>
        <w:rPr>
          <w:rFonts w:ascii="仿宋" w:hAnsi="仿宋" w:eastAsia="仿宋" w:cs="仿宋"/>
          <w:b/>
          <w:color w:val="auto"/>
          <w:sz w:val="30"/>
          <w:szCs w:val="30"/>
          <w:highlight w:val="none"/>
        </w:rPr>
      </w:pPr>
      <w:r>
        <w:rPr>
          <w:rFonts w:hint="eastAsia" w:ascii="仿宋" w:hAnsi="仿宋" w:eastAsia="仿宋" w:cstheme="minorEastAsia"/>
          <w:b/>
          <w:color w:val="auto"/>
          <w:sz w:val="30"/>
          <w:szCs w:val="30"/>
          <w:highlight w:val="none"/>
        </w:rPr>
        <w:t>第六条、合同的变更、解除与终止</w:t>
      </w:r>
    </w:p>
    <w:p>
      <w:pPr>
        <w:keepNext w:val="0"/>
        <w:keepLines w:val="0"/>
        <w:pageBreakBefore w:val="0"/>
        <w:kinsoku/>
        <w:overflowPunct/>
        <w:topLinePunct w:val="0"/>
        <w:bidi w:val="0"/>
        <w:spacing w:line="560" w:lineRule="exact"/>
        <w:ind w:firstLine="600" w:firstLineChars="200"/>
        <w:jc w:val="left"/>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1、租赁期间，经双方协商一致，可以变更或终止本合同；双方未能达成一致意见前，任何一方应继续履行本合同。 </w:t>
      </w:r>
    </w:p>
    <w:p>
      <w:pPr>
        <w:keepNext w:val="0"/>
        <w:keepLines w:val="0"/>
        <w:pageBreakBefore w:val="0"/>
        <w:kinsoku/>
        <w:overflowPunct/>
        <w:topLinePunct w:val="0"/>
        <w:bidi w:val="0"/>
        <w:spacing w:line="560" w:lineRule="exact"/>
        <w:ind w:firstLine="600" w:firstLineChars="200"/>
        <w:jc w:val="left"/>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2、租赁期限届满，本合同自然终止。</w:t>
      </w:r>
    </w:p>
    <w:p>
      <w:pPr>
        <w:keepNext w:val="0"/>
        <w:keepLines w:val="0"/>
        <w:pageBreakBefore w:val="0"/>
        <w:kinsoku/>
        <w:overflowPunct/>
        <w:topLinePunct w:val="0"/>
        <w:bidi w:val="0"/>
        <w:spacing w:line="560" w:lineRule="exact"/>
        <w:ind w:firstLine="602" w:firstLineChars="200"/>
        <w:jc w:val="left"/>
        <w:rPr>
          <w:rFonts w:ascii="仿宋" w:hAnsi="仿宋" w:eastAsia="仿宋" w:cstheme="minorEastAsia"/>
          <w:b/>
          <w:bCs/>
          <w:color w:val="auto"/>
          <w:sz w:val="30"/>
          <w:szCs w:val="30"/>
          <w:highlight w:val="none"/>
        </w:rPr>
      </w:pPr>
      <w:r>
        <w:rPr>
          <w:rFonts w:hint="eastAsia" w:ascii="仿宋" w:hAnsi="仿宋" w:eastAsia="仿宋" w:cstheme="minorEastAsia"/>
          <w:b/>
          <w:color w:val="auto"/>
          <w:sz w:val="30"/>
          <w:szCs w:val="30"/>
          <w:highlight w:val="none"/>
        </w:rPr>
        <w:t>第七条、</w:t>
      </w:r>
      <w:r>
        <w:rPr>
          <w:rFonts w:hint="eastAsia" w:ascii="仿宋" w:hAnsi="仿宋" w:eastAsia="仿宋" w:cstheme="minorEastAsia"/>
          <w:b/>
          <w:bCs/>
          <w:color w:val="auto"/>
          <w:sz w:val="30"/>
          <w:szCs w:val="30"/>
          <w:highlight w:val="none"/>
        </w:rPr>
        <w:t xml:space="preserve">土地返还 </w:t>
      </w:r>
    </w:p>
    <w:p>
      <w:pPr>
        <w:keepNext w:val="0"/>
        <w:keepLines w:val="0"/>
        <w:pageBreakBefore w:val="0"/>
        <w:kinsoku/>
        <w:overflowPunct/>
        <w:topLinePunct w:val="0"/>
        <w:bidi w:val="0"/>
        <w:spacing w:line="560" w:lineRule="exact"/>
        <w:ind w:firstLine="600" w:firstLineChars="200"/>
        <w:jc w:val="left"/>
        <w:rPr>
          <w:rFonts w:ascii="仿宋" w:hAnsi="仿宋" w:eastAsia="仿宋" w:cs="仿宋"/>
          <w:color w:val="auto"/>
          <w:sz w:val="30"/>
          <w:szCs w:val="30"/>
          <w:highlight w:val="none"/>
          <w:lang w:val="zh-CN"/>
        </w:rPr>
      </w:pPr>
      <w:r>
        <w:rPr>
          <w:rFonts w:hint="eastAsia" w:ascii="仿宋" w:hAnsi="仿宋" w:eastAsia="仿宋" w:cs="仿宋"/>
          <w:color w:val="auto"/>
          <w:sz w:val="30"/>
          <w:szCs w:val="30"/>
          <w:highlight w:val="none"/>
        </w:rPr>
        <w:t>1、租赁期满合同解除的，乙方应于解除合同之日起</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u w:val="single"/>
          <w:lang w:val="en-US" w:eastAsia="zh-CN"/>
        </w:rPr>
        <w:t xml:space="preserve">15 </w:t>
      </w:r>
      <w:r>
        <w:rPr>
          <w:rFonts w:hint="eastAsia" w:ascii="仿宋" w:hAnsi="仿宋" w:eastAsia="仿宋" w:cs="仿宋"/>
          <w:color w:val="auto"/>
          <w:sz w:val="30"/>
          <w:szCs w:val="30"/>
          <w:highlight w:val="none"/>
        </w:rPr>
        <w:t>天内将承租土地完好交还甲方，乙方在承租土地上建造的房屋或构筑物、室内固定装修、水电设施、空调管线、消防设施等不可移动设备设施归甲方所有；</w:t>
      </w:r>
      <w:r>
        <w:rPr>
          <w:rFonts w:hint="eastAsia" w:ascii="仿宋" w:hAnsi="仿宋" w:eastAsia="仿宋" w:cs="仿宋"/>
          <w:color w:val="auto"/>
          <w:sz w:val="30"/>
          <w:szCs w:val="30"/>
          <w:highlight w:val="none"/>
          <w:lang w:val="zh-CN"/>
        </w:rPr>
        <w:t>乙方逾期交还土地的，逾期期间乙方应按</w:t>
      </w:r>
      <w:r>
        <w:rPr>
          <w:rFonts w:hint="eastAsia" w:ascii="仿宋" w:hAnsi="仿宋" w:eastAsia="仿宋" w:cs="仿宋"/>
          <w:color w:val="auto"/>
          <w:sz w:val="30"/>
          <w:szCs w:val="30"/>
          <w:highlight w:val="none"/>
        </w:rPr>
        <w:t>1.5倍</w:t>
      </w:r>
      <w:r>
        <w:rPr>
          <w:rFonts w:hint="eastAsia" w:ascii="仿宋" w:hAnsi="仿宋" w:eastAsia="仿宋" w:cs="仿宋"/>
          <w:color w:val="auto"/>
          <w:sz w:val="30"/>
          <w:szCs w:val="30"/>
          <w:highlight w:val="none"/>
          <w:lang w:val="zh-CN"/>
        </w:rPr>
        <w:t>租金标准向甲方支付土地占用费。</w:t>
      </w:r>
    </w:p>
    <w:p>
      <w:pPr>
        <w:keepNext w:val="0"/>
        <w:keepLines w:val="0"/>
        <w:pageBreakBefore w:val="0"/>
        <w:kinsoku/>
        <w:overflowPunct/>
        <w:topLinePunct w:val="0"/>
        <w:bidi w:val="0"/>
        <w:spacing w:line="560" w:lineRule="exact"/>
        <w:ind w:firstLine="600" w:firstLineChars="200"/>
        <w:jc w:val="left"/>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2、搬迁期届满后，对未经甲方同意留存的物品，视为丢弃物，甲方有权自行处置或要求乙方清理</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所产生费用由乙方</w:t>
      </w:r>
      <w:r>
        <w:rPr>
          <w:rFonts w:hint="eastAsia" w:ascii="仿宋" w:hAnsi="仿宋" w:eastAsia="仿宋" w:cs="仿宋"/>
          <w:color w:val="auto"/>
          <w:sz w:val="30"/>
          <w:szCs w:val="30"/>
          <w:highlight w:val="none"/>
        </w:rPr>
        <w:t>承</w:t>
      </w:r>
      <w:r>
        <w:rPr>
          <w:rFonts w:hint="eastAsia" w:ascii="仿宋" w:hAnsi="仿宋" w:eastAsia="仿宋" w:cs="仿宋"/>
          <w:color w:val="auto"/>
          <w:sz w:val="30"/>
          <w:szCs w:val="30"/>
          <w:highlight w:val="none"/>
          <w:lang w:val="en-US" w:eastAsia="zh-CN"/>
        </w:rPr>
        <w:t>担）</w:t>
      </w:r>
      <w:r>
        <w:rPr>
          <w:rFonts w:hint="eastAsia" w:ascii="仿宋" w:hAnsi="仿宋" w:eastAsia="仿宋" w:cs="仿宋"/>
          <w:color w:val="auto"/>
          <w:sz w:val="30"/>
          <w:szCs w:val="30"/>
          <w:highlight w:val="none"/>
        </w:rPr>
        <w:t>。</w:t>
      </w:r>
    </w:p>
    <w:p>
      <w:pPr>
        <w:keepNext w:val="0"/>
        <w:keepLines w:val="0"/>
        <w:pageBreakBefore w:val="0"/>
        <w:kinsoku/>
        <w:overflowPunct/>
        <w:topLinePunct w:val="0"/>
        <w:bidi w:val="0"/>
        <w:spacing w:line="560" w:lineRule="exact"/>
        <w:ind w:firstLine="602" w:firstLineChars="200"/>
        <w:jc w:val="left"/>
        <w:rPr>
          <w:rFonts w:ascii="仿宋" w:hAnsi="仿宋" w:eastAsia="仿宋" w:cstheme="minorEastAsia"/>
          <w:b/>
          <w:bCs/>
          <w:color w:val="auto"/>
          <w:sz w:val="30"/>
          <w:szCs w:val="30"/>
          <w:highlight w:val="none"/>
        </w:rPr>
      </w:pPr>
      <w:r>
        <w:rPr>
          <w:rFonts w:hint="eastAsia" w:ascii="仿宋" w:hAnsi="仿宋" w:eastAsia="仿宋" w:cstheme="minorEastAsia"/>
          <w:b/>
          <w:bCs/>
          <w:color w:val="auto"/>
          <w:sz w:val="30"/>
          <w:szCs w:val="30"/>
          <w:highlight w:val="none"/>
        </w:rPr>
        <w:t>第八条、土地的征收、征用</w:t>
      </w:r>
    </w:p>
    <w:p>
      <w:pPr>
        <w:keepNext w:val="0"/>
        <w:keepLines w:val="0"/>
        <w:pageBreakBefore w:val="0"/>
        <w:kinsoku/>
        <w:overflowPunct/>
        <w:topLinePunct w:val="0"/>
        <w:bidi w:val="0"/>
        <w:spacing w:line="560" w:lineRule="exact"/>
        <w:ind w:firstLine="600" w:firstLineChars="200"/>
        <w:jc w:val="left"/>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在乙方租赁期间内，如乙方承租土地因国家建设等原因需要被征收、征(占)用的，</w:t>
      </w:r>
      <w:r>
        <w:rPr>
          <w:rFonts w:hint="eastAsia" w:ascii="仿宋" w:hAnsi="仿宋" w:eastAsia="仿宋" w:cs="仿宋"/>
          <w:color w:val="auto"/>
          <w:sz w:val="30"/>
          <w:szCs w:val="30"/>
          <w:highlight w:val="none"/>
          <w:lang w:eastAsia="zh-CN"/>
        </w:rPr>
        <w:t>乙方必须配合。</w:t>
      </w:r>
      <w:r>
        <w:rPr>
          <w:rFonts w:hint="eastAsia" w:ascii="仿宋" w:hAnsi="仿宋" w:eastAsia="仿宋" w:cs="仿宋"/>
          <w:color w:val="auto"/>
          <w:sz w:val="30"/>
          <w:szCs w:val="30"/>
          <w:highlight w:val="none"/>
          <w:lang w:val="en-US" w:eastAsia="zh-CN"/>
        </w:rPr>
        <w:t>因</w:t>
      </w:r>
      <w:r>
        <w:rPr>
          <w:rFonts w:hint="eastAsia" w:ascii="仿宋" w:hAnsi="仿宋" w:eastAsia="仿宋" w:cs="仿宋"/>
          <w:color w:val="auto"/>
          <w:sz w:val="30"/>
          <w:szCs w:val="30"/>
          <w:highlight w:val="none"/>
        </w:rPr>
        <w:t>被征收、征(占)用的</w:t>
      </w:r>
      <w:r>
        <w:rPr>
          <w:rFonts w:hint="eastAsia" w:ascii="仿宋" w:hAnsi="仿宋" w:eastAsia="仿宋" w:cs="仿宋"/>
          <w:color w:val="auto"/>
          <w:sz w:val="30"/>
          <w:szCs w:val="30"/>
          <w:highlight w:val="none"/>
          <w:lang w:eastAsia="zh-CN"/>
        </w:rPr>
        <w:t>过程中产生</w:t>
      </w:r>
      <w:r>
        <w:rPr>
          <w:rFonts w:hint="eastAsia" w:ascii="仿宋" w:hAnsi="仿宋" w:eastAsia="仿宋" w:cs="仿宋"/>
          <w:color w:val="auto"/>
          <w:sz w:val="30"/>
          <w:szCs w:val="30"/>
          <w:highlight w:val="none"/>
          <w:lang w:val="en-US" w:eastAsia="zh-CN"/>
        </w:rPr>
        <w:t>有</w:t>
      </w:r>
      <w:r>
        <w:rPr>
          <w:rFonts w:hint="eastAsia" w:ascii="仿宋" w:hAnsi="仿宋" w:eastAsia="仿宋" w:cs="仿宋"/>
          <w:color w:val="auto"/>
          <w:sz w:val="30"/>
          <w:szCs w:val="30"/>
          <w:highlight w:val="none"/>
          <w:lang w:eastAsia="zh-CN"/>
        </w:rPr>
        <w:t>补偿费用</w:t>
      </w:r>
      <w:r>
        <w:rPr>
          <w:rFonts w:hint="eastAsia" w:ascii="仿宋" w:hAnsi="仿宋" w:eastAsia="仿宋" w:cs="仿宋"/>
          <w:color w:val="auto"/>
          <w:sz w:val="30"/>
          <w:szCs w:val="30"/>
          <w:highlight w:val="none"/>
          <w:lang w:val="en-US" w:eastAsia="zh-CN"/>
        </w:rPr>
        <w:t>的</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如：</w:t>
      </w:r>
      <w:r>
        <w:rPr>
          <w:rFonts w:hint="eastAsia" w:ascii="仿宋" w:hAnsi="仿宋" w:eastAsia="仿宋" w:cs="仿宋"/>
          <w:color w:val="auto"/>
          <w:sz w:val="30"/>
          <w:szCs w:val="30"/>
          <w:highlight w:val="none"/>
        </w:rPr>
        <w:t>乙方承租土地的地上附着物、建筑物、构筑物</w:t>
      </w:r>
      <w:r>
        <w:rPr>
          <w:rFonts w:hint="eastAsia" w:ascii="仿宋" w:hAnsi="仿宋" w:eastAsia="仿宋" w:cs="仿宋"/>
          <w:color w:val="auto"/>
          <w:sz w:val="30"/>
          <w:szCs w:val="30"/>
          <w:highlight w:val="none"/>
          <w:lang w:eastAsia="zh-CN"/>
        </w:rPr>
        <w:t>及前期平整场地所产生的土方工程费用</w:t>
      </w:r>
      <w:r>
        <w:rPr>
          <w:rFonts w:hint="eastAsia" w:ascii="仿宋" w:hAnsi="仿宋" w:eastAsia="仿宋" w:cs="仿宋"/>
          <w:color w:val="auto"/>
          <w:sz w:val="30"/>
          <w:szCs w:val="30"/>
          <w:highlight w:val="none"/>
        </w:rPr>
        <w:t>等及经营损失、搬迁损失补偿款等补偿</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该补</w:t>
      </w:r>
      <w:r>
        <w:rPr>
          <w:rFonts w:hint="eastAsia" w:ascii="仿宋" w:hAnsi="仿宋" w:eastAsia="仿宋" w:cs="仿宋"/>
          <w:color w:val="auto"/>
          <w:sz w:val="30"/>
          <w:szCs w:val="30"/>
          <w:highlight w:val="none"/>
        </w:rPr>
        <w:t>偿款项</w:t>
      </w:r>
      <w:r>
        <w:rPr>
          <w:rFonts w:hint="eastAsia" w:ascii="仿宋" w:hAnsi="仿宋" w:eastAsia="仿宋" w:cs="仿宋"/>
          <w:color w:val="auto"/>
          <w:sz w:val="30"/>
          <w:szCs w:val="30"/>
          <w:highlight w:val="none"/>
          <w:lang w:val="en-US" w:eastAsia="zh-CN"/>
        </w:rPr>
        <w:t>产生在本合同履行期间的</w:t>
      </w:r>
      <w:r>
        <w:rPr>
          <w:rFonts w:hint="eastAsia" w:ascii="仿宋" w:hAnsi="仿宋" w:eastAsia="仿宋" w:cs="仿宋"/>
          <w:color w:val="auto"/>
          <w:sz w:val="30"/>
          <w:szCs w:val="30"/>
          <w:highlight w:val="none"/>
          <w:lang w:eastAsia="zh-CN"/>
        </w:rPr>
        <w:t>前</w:t>
      </w:r>
      <w:r>
        <w:rPr>
          <w:rFonts w:hint="eastAsia" w:ascii="仿宋" w:hAnsi="仿宋" w:eastAsia="仿宋" w:cs="仿宋"/>
          <w:color w:val="auto"/>
          <w:sz w:val="30"/>
          <w:szCs w:val="30"/>
          <w:highlight w:val="none"/>
          <w:u w:val="single"/>
          <w:lang w:val="en-US" w:eastAsia="zh-CN"/>
        </w:rPr>
        <w:t xml:space="preserve"> 5 </w:t>
      </w:r>
      <w:r>
        <w:rPr>
          <w:rFonts w:hint="eastAsia" w:ascii="仿宋" w:hAnsi="仿宋" w:eastAsia="仿宋" w:cs="仿宋"/>
          <w:color w:val="auto"/>
          <w:sz w:val="30"/>
          <w:szCs w:val="30"/>
          <w:highlight w:val="none"/>
          <w:lang w:val="en-US" w:eastAsia="zh-CN"/>
        </w:rPr>
        <w:t>年时</w:t>
      </w:r>
      <w:r>
        <w:rPr>
          <w:rFonts w:hint="eastAsia" w:ascii="仿宋" w:hAnsi="仿宋" w:eastAsia="仿宋" w:cs="仿宋"/>
          <w:color w:val="auto"/>
          <w:sz w:val="30"/>
          <w:szCs w:val="30"/>
          <w:highlight w:val="none"/>
        </w:rPr>
        <w:t>全部归乙方所有</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本合同履行</w:t>
      </w:r>
      <w:r>
        <w:rPr>
          <w:rFonts w:hint="eastAsia" w:ascii="仿宋" w:hAnsi="仿宋" w:eastAsia="仿宋" w:cs="仿宋"/>
          <w:color w:val="auto"/>
          <w:sz w:val="30"/>
          <w:szCs w:val="30"/>
          <w:highlight w:val="none"/>
          <w:u w:val="single"/>
          <w:lang w:val="en-US" w:eastAsia="zh-CN"/>
        </w:rPr>
        <w:t xml:space="preserve"> 5 </w:t>
      </w:r>
      <w:r>
        <w:rPr>
          <w:rFonts w:hint="eastAsia" w:ascii="仿宋" w:hAnsi="仿宋" w:eastAsia="仿宋" w:cs="仿宋"/>
          <w:color w:val="auto"/>
          <w:sz w:val="30"/>
          <w:szCs w:val="30"/>
          <w:highlight w:val="none"/>
          <w:lang w:val="en-US" w:eastAsia="zh-CN"/>
        </w:rPr>
        <w:t>年后</w:t>
      </w:r>
      <w:r>
        <w:rPr>
          <w:rFonts w:hint="eastAsia" w:ascii="仿宋" w:hAnsi="仿宋" w:eastAsia="仿宋" w:cs="仿宋"/>
          <w:color w:val="auto"/>
          <w:sz w:val="30"/>
          <w:szCs w:val="30"/>
          <w:highlight w:val="none"/>
          <w:lang w:val="en-US" w:eastAsia="zh-CN"/>
        </w:rPr>
        <w:t>产生的，甲、乙双方各50%的比例进行分配。</w:t>
      </w:r>
    </w:p>
    <w:p>
      <w:pPr>
        <w:keepNext w:val="0"/>
        <w:keepLines w:val="0"/>
        <w:pageBreakBefore w:val="0"/>
        <w:kinsoku/>
        <w:overflowPunct/>
        <w:topLinePunct w:val="0"/>
        <w:bidi w:val="0"/>
        <w:spacing w:line="560" w:lineRule="exact"/>
        <w:ind w:firstLine="602" w:firstLineChars="200"/>
        <w:jc w:val="left"/>
        <w:rPr>
          <w:rFonts w:ascii="仿宋" w:hAnsi="仿宋" w:eastAsia="仿宋" w:cstheme="minorEastAsia"/>
          <w:b/>
          <w:bCs/>
          <w:color w:val="auto"/>
          <w:sz w:val="30"/>
          <w:szCs w:val="30"/>
          <w:highlight w:val="none"/>
        </w:rPr>
      </w:pPr>
      <w:r>
        <w:rPr>
          <w:rFonts w:hint="eastAsia" w:ascii="仿宋" w:hAnsi="仿宋" w:eastAsia="仿宋" w:cstheme="minorEastAsia"/>
          <w:b/>
          <w:color w:val="auto"/>
          <w:sz w:val="30"/>
          <w:szCs w:val="30"/>
          <w:highlight w:val="none"/>
        </w:rPr>
        <w:t>第九条、</w:t>
      </w:r>
      <w:r>
        <w:rPr>
          <w:rFonts w:hint="eastAsia" w:ascii="仿宋" w:hAnsi="仿宋" w:eastAsia="仿宋" w:cstheme="minorEastAsia"/>
          <w:b/>
          <w:bCs/>
          <w:color w:val="auto"/>
          <w:sz w:val="30"/>
          <w:szCs w:val="30"/>
          <w:highlight w:val="none"/>
        </w:rPr>
        <w:t>未尽事宜，双方可协商签订补充协议；补充协议与本合同具有同等法律效力。</w:t>
      </w:r>
    </w:p>
    <w:p>
      <w:pPr>
        <w:keepNext w:val="0"/>
        <w:keepLines w:val="0"/>
        <w:pageBreakBefore w:val="0"/>
        <w:kinsoku/>
        <w:overflowPunct/>
        <w:topLinePunct w:val="0"/>
        <w:bidi w:val="0"/>
        <w:spacing w:line="560" w:lineRule="exact"/>
        <w:ind w:firstLine="602" w:firstLineChars="200"/>
        <w:jc w:val="left"/>
        <w:rPr>
          <w:rFonts w:ascii="仿宋" w:hAnsi="仿宋" w:eastAsia="仿宋" w:cstheme="minorEastAsia"/>
          <w:color w:val="auto"/>
          <w:sz w:val="30"/>
          <w:szCs w:val="30"/>
          <w:highlight w:val="none"/>
        </w:rPr>
      </w:pPr>
      <w:r>
        <w:rPr>
          <w:rFonts w:hint="eastAsia" w:ascii="仿宋" w:hAnsi="仿宋" w:eastAsia="仿宋" w:cstheme="minorEastAsia"/>
          <w:b/>
          <w:color w:val="auto"/>
          <w:sz w:val="30"/>
          <w:szCs w:val="30"/>
          <w:highlight w:val="none"/>
        </w:rPr>
        <w:t>第十条、争议解决方式</w:t>
      </w:r>
    </w:p>
    <w:p>
      <w:pPr>
        <w:keepNext w:val="0"/>
        <w:keepLines w:val="0"/>
        <w:pageBreakBefore w:val="0"/>
        <w:kinsoku/>
        <w:overflowPunct/>
        <w:topLinePunct w:val="0"/>
        <w:bidi w:val="0"/>
        <w:spacing w:line="560" w:lineRule="exact"/>
        <w:ind w:firstLine="600" w:firstLineChars="200"/>
        <w:jc w:val="left"/>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因履行本合同发生争议，甲、乙双方应尽量协商解决；协商不成的，任何一方可向租赁土地所在地有管辖权的人民法院诉讼解决。 </w:t>
      </w:r>
    </w:p>
    <w:p>
      <w:pPr>
        <w:keepNext w:val="0"/>
        <w:keepLines w:val="0"/>
        <w:pageBreakBefore w:val="0"/>
        <w:kinsoku/>
        <w:overflowPunct/>
        <w:topLinePunct w:val="0"/>
        <w:bidi w:val="0"/>
        <w:spacing w:line="560" w:lineRule="exact"/>
        <w:ind w:firstLine="602" w:firstLineChars="200"/>
        <w:jc w:val="left"/>
        <w:rPr>
          <w:rFonts w:ascii="仿宋" w:hAnsi="仿宋" w:eastAsia="仿宋" w:cstheme="minorEastAsia"/>
          <w:color w:val="auto"/>
          <w:sz w:val="30"/>
          <w:szCs w:val="30"/>
          <w:highlight w:val="none"/>
        </w:rPr>
      </w:pPr>
      <w:r>
        <w:rPr>
          <w:rFonts w:hint="eastAsia" w:ascii="仿宋" w:hAnsi="仿宋" w:eastAsia="仿宋" w:cstheme="minorEastAsia"/>
          <w:b/>
          <w:color w:val="auto"/>
          <w:sz w:val="30"/>
          <w:szCs w:val="30"/>
          <w:highlight w:val="none"/>
        </w:rPr>
        <w:t>第十一条、</w:t>
      </w:r>
      <w:r>
        <w:rPr>
          <w:rFonts w:hint="eastAsia" w:ascii="仿宋" w:hAnsi="仿宋" w:eastAsia="仿宋" w:cstheme="minorEastAsia"/>
          <w:b/>
          <w:bCs/>
          <w:color w:val="auto"/>
          <w:sz w:val="30"/>
          <w:szCs w:val="30"/>
          <w:highlight w:val="none"/>
        </w:rPr>
        <w:t>合同的生效</w:t>
      </w:r>
    </w:p>
    <w:p>
      <w:pPr>
        <w:keepNext w:val="0"/>
        <w:keepLines w:val="0"/>
        <w:pageBreakBefore w:val="0"/>
        <w:kinsoku/>
        <w:overflowPunct/>
        <w:topLinePunct w:val="0"/>
        <w:bidi w:val="0"/>
        <w:spacing w:line="56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本合同正文共</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b/>
          <w:bCs/>
          <w:color w:val="auto"/>
          <w:sz w:val="30"/>
          <w:szCs w:val="30"/>
          <w:highlight w:val="none"/>
          <w:u w:val="single"/>
          <w:lang w:val="en-US" w:eastAsia="zh-CN"/>
        </w:rPr>
        <w:t xml:space="preserve">7 </w:t>
      </w:r>
      <w:r>
        <w:rPr>
          <w:rFonts w:hint="eastAsia" w:ascii="仿宋" w:hAnsi="仿宋" w:eastAsia="仿宋" w:cs="仿宋"/>
          <w:color w:val="auto"/>
          <w:sz w:val="30"/>
          <w:szCs w:val="30"/>
          <w:highlight w:val="none"/>
        </w:rPr>
        <w:t>页，合同正式文本一式五份，甲、乙双方各执一份，一份交惠州市公共资源交易中心惠城分中心存档，两份交国资部门备案，具有同等法律效力。</w:t>
      </w:r>
    </w:p>
    <w:p>
      <w:pPr>
        <w:keepNext w:val="0"/>
        <w:keepLines w:val="0"/>
        <w:pageBreakBefore w:val="0"/>
        <w:kinsoku/>
        <w:overflowPunct/>
        <w:topLinePunct w:val="0"/>
        <w:bidi w:val="0"/>
        <w:spacing w:line="560" w:lineRule="exact"/>
        <w:rPr>
          <w:rFonts w:hint="default" w:ascii="仿宋" w:hAnsi="仿宋" w:eastAsia="仿宋" w:cs="仿宋"/>
          <w:color w:val="auto"/>
          <w:sz w:val="30"/>
          <w:szCs w:val="30"/>
          <w:highlight w:val="none"/>
          <w:lang w:val="en-US" w:eastAsia="zh-CN"/>
        </w:rPr>
      </w:pPr>
    </w:p>
    <w:p>
      <w:pPr>
        <w:pStyle w:val="5"/>
        <w:keepNext w:val="0"/>
        <w:keepLines w:val="0"/>
        <w:pageBreakBefore w:val="0"/>
        <w:kinsoku/>
        <w:overflowPunct/>
        <w:topLinePunct w:val="0"/>
        <w:bidi w:val="0"/>
        <w:spacing w:before="0" w:beforeAutospacing="0" w:after="0" w:afterAutospacing="0" w:line="560" w:lineRule="exact"/>
        <w:rPr>
          <w:rFonts w:ascii="仿宋" w:hAnsi="仿宋" w:eastAsia="仿宋" w:cs="仿宋"/>
          <w:color w:val="auto"/>
          <w:sz w:val="30"/>
          <w:szCs w:val="30"/>
          <w:highlight w:val="none"/>
        </w:rPr>
      </w:pPr>
    </w:p>
    <w:p>
      <w:pPr>
        <w:pStyle w:val="5"/>
        <w:keepNext w:val="0"/>
        <w:keepLines w:val="0"/>
        <w:pageBreakBefore w:val="0"/>
        <w:kinsoku/>
        <w:overflowPunct/>
        <w:topLinePunct w:val="0"/>
        <w:bidi w:val="0"/>
        <w:spacing w:before="0" w:beforeAutospacing="0" w:after="0" w:afterAutospacing="0" w:line="560" w:lineRule="exact"/>
        <w:rPr>
          <w:rFonts w:ascii="仿宋" w:hAnsi="仿宋" w:eastAsia="仿宋" w:cs="仿宋"/>
          <w:color w:val="auto"/>
          <w:sz w:val="30"/>
          <w:szCs w:val="30"/>
          <w:highlight w:val="none"/>
        </w:rPr>
      </w:pPr>
    </w:p>
    <w:p>
      <w:pPr>
        <w:keepNext w:val="0"/>
        <w:keepLines w:val="0"/>
        <w:pageBreakBefore w:val="0"/>
        <w:kinsoku/>
        <w:overflowPunct/>
        <w:topLinePunct w:val="0"/>
        <w:bidi w:val="0"/>
        <w:spacing w:line="560" w:lineRule="exact"/>
        <w:rPr>
          <w:rFonts w:ascii="仿宋" w:hAnsi="仿宋" w:eastAsia="仿宋" w:cs="仿宋"/>
          <w:color w:val="auto"/>
          <w:spacing w:val="16"/>
          <w:sz w:val="30"/>
          <w:szCs w:val="30"/>
          <w:highlight w:val="none"/>
        </w:rPr>
      </w:pPr>
      <w:r>
        <w:rPr>
          <w:rFonts w:hint="eastAsia" w:ascii="仿宋" w:hAnsi="仿宋" w:eastAsia="仿宋" w:cs="仿宋"/>
          <w:color w:val="auto"/>
          <w:spacing w:val="16"/>
          <w:sz w:val="30"/>
          <w:szCs w:val="30"/>
          <w:highlight w:val="none"/>
        </w:rPr>
        <w:t xml:space="preserve">甲方（盖章）：           </w:t>
      </w:r>
      <w:r>
        <w:rPr>
          <w:rFonts w:hint="eastAsia" w:ascii="仿宋" w:hAnsi="仿宋" w:eastAsia="仿宋" w:cs="仿宋"/>
          <w:color w:val="auto"/>
          <w:spacing w:val="16"/>
          <w:sz w:val="30"/>
          <w:szCs w:val="30"/>
          <w:highlight w:val="none"/>
          <w:lang w:val="en-US" w:eastAsia="zh-CN"/>
        </w:rPr>
        <w:t xml:space="preserve"> </w:t>
      </w:r>
      <w:r>
        <w:rPr>
          <w:rFonts w:hint="eastAsia" w:ascii="仿宋" w:hAnsi="仿宋" w:eastAsia="仿宋" w:cs="仿宋"/>
          <w:color w:val="auto"/>
          <w:spacing w:val="16"/>
          <w:sz w:val="30"/>
          <w:szCs w:val="30"/>
          <w:highlight w:val="none"/>
        </w:rPr>
        <w:t>乙方（盖章）：</w:t>
      </w:r>
    </w:p>
    <w:p>
      <w:pPr>
        <w:keepNext w:val="0"/>
        <w:keepLines w:val="0"/>
        <w:pageBreakBefore w:val="0"/>
        <w:kinsoku/>
        <w:overflowPunct/>
        <w:topLinePunct w:val="0"/>
        <w:bidi w:val="0"/>
        <w:spacing w:line="560" w:lineRule="exact"/>
        <w:rPr>
          <w:rFonts w:ascii="仿宋" w:hAnsi="仿宋" w:eastAsia="仿宋" w:cs="仿宋"/>
          <w:color w:val="auto"/>
          <w:spacing w:val="16"/>
          <w:sz w:val="30"/>
          <w:szCs w:val="30"/>
          <w:highlight w:val="none"/>
        </w:rPr>
      </w:pPr>
      <w:r>
        <w:rPr>
          <w:rFonts w:hint="eastAsia" w:ascii="仿宋" w:hAnsi="仿宋" w:eastAsia="仿宋" w:cs="仿宋"/>
          <w:color w:val="auto"/>
          <w:spacing w:val="16"/>
          <w:sz w:val="30"/>
          <w:szCs w:val="30"/>
          <w:highlight w:val="none"/>
        </w:rPr>
        <w:t>法定代表人或授权代表：    法定代表人或授权代表：</w:t>
      </w:r>
    </w:p>
    <w:p>
      <w:pPr>
        <w:keepNext w:val="0"/>
        <w:keepLines w:val="0"/>
        <w:pageBreakBefore w:val="0"/>
        <w:kinsoku/>
        <w:overflowPunct/>
        <w:topLinePunct w:val="0"/>
        <w:bidi w:val="0"/>
        <w:spacing w:line="560" w:lineRule="exact"/>
        <w:rPr>
          <w:rFonts w:ascii="仿宋" w:hAnsi="仿宋" w:eastAsia="仿宋" w:cs="仿宋"/>
          <w:color w:val="auto"/>
          <w:spacing w:val="16"/>
          <w:sz w:val="30"/>
          <w:szCs w:val="30"/>
          <w:highlight w:val="none"/>
        </w:rPr>
      </w:pPr>
    </w:p>
    <w:p>
      <w:pPr>
        <w:keepNext w:val="0"/>
        <w:keepLines w:val="0"/>
        <w:pageBreakBefore w:val="0"/>
        <w:kinsoku/>
        <w:overflowPunct/>
        <w:topLinePunct w:val="0"/>
        <w:bidi w:val="0"/>
        <w:spacing w:line="560" w:lineRule="exact"/>
        <w:rPr>
          <w:rFonts w:ascii="仿宋" w:hAnsi="仿宋" w:eastAsia="仿宋" w:cs="仿宋"/>
          <w:color w:val="auto"/>
          <w:sz w:val="30"/>
          <w:szCs w:val="30"/>
          <w:highlight w:val="none"/>
        </w:rPr>
      </w:pPr>
      <w:r>
        <w:rPr>
          <w:rFonts w:hint="eastAsia" w:ascii="仿宋" w:hAnsi="仿宋" w:eastAsia="仿宋" w:cs="仿宋"/>
          <w:color w:val="auto"/>
          <w:spacing w:val="16"/>
          <w:sz w:val="30"/>
          <w:szCs w:val="30"/>
          <w:highlight w:val="none"/>
        </w:rPr>
        <w:t>电话：                   电话：</w:t>
      </w:r>
    </w:p>
    <w:p>
      <w:pPr>
        <w:keepNext w:val="0"/>
        <w:keepLines w:val="0"/>
        <w:pageBreakBefore w:val="0"/>
        <w:tabs>
          <w:tab w:val="left" w:pos="1641"/>
        </w:tabs>
        <w:kinsoku/>
        <w:overflowPunct/>
        <w:topLinePunct w:val="0"/>
        <w:bidi w:val="0"/>
        <w:spacing w:line="560" w:lineRule="exact"/>
        <w:jc w:val="left"/>
        <w:rPr>
          <w:rFonts w:ascii="仿宋" w:hAnsi="仿宋" w:eastAsia="仿宋" w:cs="仿宋"/>
          <w:color w:val="auto"/>
          <w:sz w:val="30"/>
          <w:szCs w:val="30"/>
          <w:highlight w:val="none"/>
        </w:rPr>
      </w:pPr>
    </w:p>
    <w:p>
      <w:pPr>
        <w:keepNext w:val="0"/>
        <w:keepLines w:val="0"/>
        <w:pageBreakBefore w:val="0"/>
        <w:tabs>
          <w:tab w:val="left" w:pos="1641"/>
        </w:tabs>
        <w:kinsoku/>
        <w:overflowPunct/>
        <w:topLinePunct w:val="0"/>
        <w:bidi w:val="0"/>
        <w:spacing w:line="560" w:lineRule="exact"/>
        <w:jc w:val="left"/>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签订日期：  年  月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日        签订日期：  年  月  日</w:t>
      </w:r>
    </w:p>
    <w:p>
      <w:pPr>
        <w:keepNext w:val="0"/>
        <w:keepLines w:val="0"/>
        <w:pageBreakBefore w:val="0"/>
        <w:tabs>
          <w:tab w:val="left" w:pos="1641"/>
        </w:tabs>
        <w:kinsoku/>
        <w:overflowPunct/>
        <w:topLinePunct w:val="0"/>
        <w:bidi w:val="0"/>
        <w:spacing w:line="560" w:lineRule="exact"/>
        <w:jc w:val="left"/>
        <w:rPr>
          <w:rFonts w:ascii="仿宋" w:hAnsi="仿宋" w:eastAsia="仿宋" w:cs="仿宋"/>
          <w:color w:val="auto"/>
          <w:sz w:val="32"/>
          <w:szCs w:val="32"/>
          <w:highlight w:val="none"/>
        </w:rPr>
      </w:pPr>
    </w:p>
    <w:p>
      <w:pPr>
        <w:keepNext w:val="0"/>
        <w:keepLines w:val="0"/>
        <w:pageBreakBefore w:val="0"/>
        <w:tabs>
          <w:tab w:val="left" w:pos="1641"/>
        </w:tabs>
        <w:kinsoku/>
        <w:overflowPunct/>
        <w:topLinePunct w:val="0"/>
        <w:bidi w:val="0"/>
        <w:spacing w:line="560" w:lineRule="exact"/>
        <w:ind w:firstLine="2880" w:firstLineChars="900"/>
        <w:jc w:val="left"/>
        <w:rPr>
          <w:rFonts w:ascii="仿宋" w:hAnsi="仿宋" w:eastAsia="仿宋" w:cs="仿宋"/>
          <w:color w:val="auto"/>
          <w:sz w:val="32"/>
          <w:szCs w:val="32"/>
          <w:highlight w:val="non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4XqNgMQIAAGM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0ZDBiZDU2YWVlOGJmOTRmYTJhNDQ3YTA4MWFhZjUifQ=="/>
  </w:docVars>
  <w:rsids>
    <w:rsidRoot w:val="00E302EC"/>
    <w:rsid w:val="00015114"/>
    <w:rsid w:val="00031E61"/>
    <w:rsid w:val="00032CE6"/>
    <w:rsid w:val="00036394"/>
    <w:rsid w:val="00055A6B"/>
    <w:rsid w:val="00055B18"/>
    <w:rsid w:val="0007493E"/>
    <w:rsid w:val="00075ABF"/>
    <w:rsid w:val="000970A5"/>
    <w:rsid w:val="000A05B8"/>
    <w:rsid w:val="000C1675"/>
    <w:rsid w:val="000D76CE"/>
    <w:rsid w:val="000E7F3A"/>
    <w:rsid w:val="000F4606"/>
    <w:rsid w:val="00100043"/>
    <w:rsid w:val="00113A0D"/>
    <w:rsid w:val="0015206A"/>
    <w:rsid w:val="00165C93"/>
    <w:rsid w:val="00166B75"/>
    <w:rsid w:val="00170C60"/>
    <w:rsid w:val="00191924"/>
    <w:rsid w:val="001974BB"/>
    <w:rsid w:val="001D2153"/>
    <w:rsid w:val="001D4C20"/>
    <w:rsid w:val="001F75A9"/>
    <w:rsid w:val="002618DC"/>
    <w:rsid w:val="00263550"/>
    <w:rsid w:val="00277884"/>
    <w:rsid w:val="00293AF8"/>
    <w:rsid w:val="002D5B21"/>
    <w:rsid w:val="00330638"/>
    <w:rsid w:val="00332BCC"/>
    <w:rsid w:val="00335FD2"/>
    <w:rsid w:val="003414A8"/>
    <w:rsid w:val="003424DC"/>
    <w:rsid w:val="00347540"/>
    <w:rsid w:val="00396D6F"/>
    <w:rsid w:val="003A15E4"/>
    <w:rsid w:val="003B11C7"/>
    <w:rsid w:val="003C45EF"/>
    <w:rsid w:val="003C4C9D"/>
    <w:rsid w:val="003F2C93"/>
    <w:rsid w:val="00445D4C"/>
    <w:rsid w:val="00453338"/>
    <w:rsid w:val="00454C6A"/>
    <w:rsid w:val="00464A54"/>
    <w:rsid w:val="00476105"/>
    <w:rsid w:val="00482E08"/>
    <w:rsid w:val="004D1BA0"/>
    <w:rsid w:val="004D63A8"/>
    <w:rsid w:val="004F6D1A"/>
    <w:rsid w:val="00507983"/>
    <w:rsid w:val="00524318"/>
    <w:rsid w:val="005326BE"/>
    <w:rsid w:val="005432C4"/>
    <w:rsid w:val="00571D45"/>
    <w:rsid w:val="005945BC"/>
    <w:rsid w:val="005B6240"/>
    <w:rsid w:val="005C3AD7"/>
    <w:rsid w:val="005D484F"/>
    <w:rsid w:val="005D591E"/>
    <w:rsid w:val="005E24F8"/>
    <w:rsid w:val="00605A03"/>
    <w:rsid w:val="0061605B"/>
    <w:rsid w:val="00620B95"/>
    <w:rsid w:val="006317C9"/>
    <w:rsid w:val="006376D5"/>
    <w:rsid w:val="0065351C"/>
    <w:rsid w:val="00664BE5"/>
    <w:rsid w:val="00667D14"/>
    <w:rsid w:val="00691605"/>
    <w:rsid w:val="0069754D"/>
    <w:rsid w:val="006A5171"/>
    <w:rsid w:val="006B1D7E"/>
    <w:rsid w:val="006B7A30"/>
    <w:rsid w:val="006B7B21"/>
    <w:rsid w:val="006C7594"/>
    <w:rsid w:val="006D4B58"/>
    <w:rsid w:val="006E58CA"/>
    <w:rsid w:val="00702881"/>
    <w:rsid w:val="007116B6"/>
    <w:rsid w:val="00712AA0"/>
    <w:rsid w:val="007213A0"/>
    <w:rsid w:val="0072407C"/>
    <w:rsid w:val="00735217"/>
    <w:rsid w:val="00743977"/>
    <w:rsid w:val="00766F41"/>
    <w:rsid w:val="00792A60"/>
    <w:rsid w:val="007A3954"/>
    <w:rsid w:val="007D6305"/>
    <w:rsid w:val="008544FE"/>
    <w:rsid w:val="00892DEE"/>
    <w:rsid w:val="00903E98"/>
    <w:rsid w:val="0090533E"/>
    <w:rsid w:val="00921C28"/>
    <w:rsid w:val="009240DA"/>
    <w:rsid w:val="0094632A"/>
    <w:rsid w:val="00947A07"/>
    <w:rsid w:val="009803A3"/>
    <w:rsid w:val="00996B62"/>
    <w:rsid w:val="009B16F6"/>
    <w:rsid w:val="009F5650"/>
    <w:rsid w:val="009F726D"/>
    <w:rsid w:val="00A00735"/>
    <w:rsid w:val="00A00AF5"/>
    <w:rsid w:val="00A33B2B"/>
    <w:rsid w:val="00A368EB"/>
    <w:rsid w:val="00A370CD"/>
    <w:rsid w:val="00A50667"/>
    <w:rsid w:val="00A70DC6"/>
    <w:rsid w:val="00AB3FD8"/>
    <w:rsid w:val="00AF0E1F"/>
    <w:rsid w:val="00B147C6"/>
    <w:rsid w:val="00B41662"/>
    <w:rsid w:val="00B739BD"/>
    <w:rsid w:val="00B96672"/>
    <w:rsid w:val="00BE1B2B"/>
    <w:rsid w:val="00C074CE"/>
    <w:rsid w:val="00C07E66"/>
    <w:rsid w:val="00C1268E"/>
    <w:rsid w:val="00C16E05"/>
    <w:rsid w:val="00C37841"/>
    <w:rsid w:val="00C5263D"/>
    <w:rsid w:val="00C5638E"/>
    <w:rsid w:val="00CA36AA"/>
    <w:rsid w:val="00CC5B91"/>
    <w:rsid w:val="00CD5412"/>
    <w:rsid w:val="00D03ED3"/>
    <w:rsid w:val="00D33590"/>
    <w:rsid w:val="00D5582B"/>
    <w:rsid w:val="00D640D9"/>
    <w:rsid w:val="00DB605D"/>
    <w:rsid w:val="00E22326"/>
    <w:rsid w:val="00E24B79"/>
    <w:rsid w:val="00E25FEE"/>
    <w:rsid w:val="00E302EC"/>
    <w:rsid w:val="00E60478"/>
    <w:rsid w:val="00E613D3"/>
    <w:rsid w:val="00E72E28"/>
    <w:rsid w:val="00E748DF"/>
    <w:rsid w:val="00E773FF"/>
    <w:rsid w:val="00E83106"/>
    <w:rsid w:val="00E8376A"/>
    <w:rsid w:val="00E93F62"/>
    <w:rsid w:val="00EA181A"/>
    <w:rsid w:val="00EB34F2"/>
    <w:rsid w:val="00ED52E2"/>
    <w:rsid w:val="00ED6F1B"/>
    <w:rsid w:val="00F04E98"/>
    <w:rsid w:val="00F67DD8"/>
    <w:rsid w:val="00F82E41"/>
    <w:rsid w:val="00FB40BA"/>
    <w:rsid w:val="00FC601A"/>
    <w:rsid w:val="00FE3194"/>
    <w:rsid w:val="01280600"/>
    <w:rsid w:val="014458FA"/>
    <w:rsid w:val="015F2C22"/>
    <w:rsid w:val="016643A5"/>
    <w:rsid w:val="0168482F"/>
    <w:rsid w:val="01B82438"/>
    <w:rsid w:val="01D33A7C"/>
    <w:rsid w:val="01F33812"/>
    <w:rsid w:val="02107F25"/>
    <w:rsid w:val="021474A0"/>
    <w:rsid w:val="022302CE"/>
    <w:rsid w:val="025432F6"/>
    <w:rsid w:val="026954E1"/>
    <w:rsid w:val="028D61BB"/>
    <w:rsid w:val="029F53A6"/>
    <w:rsid w:val="02F458B6"/>
    <w:rsid w:val="033339D5"/>
    <w:rsid w:val="033620F3"/>
    <w:rsid w:val="0365214C"/>
    <w:rsid w:val="038C4422"/>
    <w:rsid w:val="039F6B15"/>
    <w:rsid w:val="03BC4D98"/>
    <w:rsid w:val="03D754A5"/>
    <w:rsid w:val="03F32D59"/>
    <w:rsid w:val="0409740C"/>
    <w:rsid w:val="045B6B2E"/>
    <w:rsid w:val="04747700"/>
    <w:rsid w:val="04A734C5"/>
    <w:rsid w:val="04B44693"/>
    <w:rsid w:val="04EB0103"/>
    <w:rsid w:val="057C2105"/>
    <w:rsid w:val="059D3B77"/>
    <w:rsid w:val="05B432C2"/>
    <w:rsid w:val="05FE649D"/>
    <w:rsid w:val="06597841"/>
    <w:rsid w:val="065D1529"/>
    <w:rsid w:val="06D620D2"/>
    <w:rsid w:val="06D92A57"/>
    <w:rsid w:val="06E92249"/>
    <w:rsid w:val="074515FB"/>
    <w:rsid w:val="08091BB7"/>
    <w:rsid w:val="082A5712"/>
    <w:rsid w:val="08BE604A"/>
    <w:rsid w:val="08CC41FB"/>
    <w:rsid w:val="08EA3C35"/>
    <w:rsid w:val="09542047"/>
    <w:rsid w:val="096F305F"/>
    <w:rsid w:val="099A2CBE"/>
    <w:rsid w:val="09D641B2"/>
    <w:rsid w:val="09EE201E"/>
    <w:rsid w:val="0A337338"/>
    <w:rsid w:val="0A3B2743"/>
    <w:rsid w:val="0A5B7F67"/>
    <w:rsid w:val="0AC26467"/>
    <w:rsid w:val="0AD95394"/>
    <w:rsid w:val="0AFB0937"/>
    <w:rsid w:val="0B993902"/>
    <w:rsid w:val="0C3702C5"/>
    <w:rsid w:val="0C454CAE"/>
    <w:rsid w:val="0C92520F"/>
    <w:rsid w:val="0C96227E"/>
    <w:rsid w:val="0C97296F"/>
    <w:rsid w:val="0C9F78F8"/>
    <w:rsid w:val="0CBE6BC6"/>
    <w:rsid w:val="0CFF5CE1"/>
    <w:rsid w:val="0D6F583E"/>
    <w:rsid w:val="0D8A03DE"/>
    <w:rsid w:val="0D90747F"/>
    <w:rsid w:val="0D9E5A67"/>
    <w:rsid w:val="0DC16FEB"/>
    <w:rsid w:val="0DDA2448"/>
    <w:rsid w:val="0DF2650B"/>
    <w:rsid w:val="0E1479CC"/>
    <w:rsid w:val="0F0C3933"/>
    <w:rsid w:val="0F661D3C"/>
    <w:rsid w:val="0FAA6C1F"/>
    <w:rsid w:val="0FB96E34"/>
    <w:rsid w:val="0FBB7B61"/>
    <w:rsid w:val="0FBF221E"/>
    <w:rsid w:val="101D2CA4"/>
    <w:rsid w:val="10420B23"/>
    <w:rsid w:val="107314B9"/>
    <w:rsid w:val="108A2BC5"/>
    <w:rsid w:val="11641D5E"/>
    <w:rsid w:val="11804D5B"/>
    <w:rsid w:val="120A159E"/>
    <w:rsid w:val="120B3583"/>
    <w:rsid w:val="12641D52"/>
    <w:rsid w:val="126D4B14"/>
    <w:rsid w:val="12843C71"/>
    <w:rsid w:val="1322062F"/>
    <w:rsid w:val="134503B4"/>
    <w:rsid w:val="13B41132"/>
    <w:rsid w:val="14211D2E"/>
    <w:rsid w:val="147952FC"/>
    <w:rsid w:val="152B56D3"/>
    <w:rsid w:val="15583D3D"/>
    <w:rsid w:val="15B51B73"/>
    <w:rsid w:val="163046DC"/>
    <w:rsid w:val="1659616E"/>
    <w:rsid w:val="16DE476C"/>
    <w:rsid w:val="16FA2753"/>
    <w:rsid w:val="17603879"/>
    <w:rsid w:val="178B2EBE"/>
    <w:rsid w:val="17BE6326"/>
    <w:rsid w:val="17D30A14"/>
    <w:rsid w:val="180F318A"/>
    <w:rsid w:val="181F5EFB"/>
    <w:rsid w:val="18802C57"/>
    <w:rsid w:val="18863C9E"/>
    <w:rsid w:val="18902398"/>
    <w:rsid w:val="18934490"/>
    <w:rsid w:val="192D0C6A"/>
    <w:rsid w:val="193C7AD3"/>
    <w:rsid w:val="19495D88"/>
    <w:rsid w:val="195D6182"/>
    <w:rsid w:val="19C42547"/>
    <w:rsid w:val="1A0B5AA9"/>
    <w:rsid w:val="1A540D96"/>
    <w:rsid w:val="1A722B0D"/>
    <w:rsid w:val="1ADD086B"/>
    <w:rsid w:val="1AFF47AB"/>
    <w:rsid w:val="1B0D37F2"/>
    <w:rsid w:val="1B317D4D"/>
    <w:rsid w:val="1BA007B1"/>
    <w:rsid w:val="1BBA5BDC"/>
    <w:rsid w:val="1C977D0E"/>
    <w:rsid w:val="1CB8400F"/>
    <w:rsid w:val="1CFA35B6"/>
    <w:rsid w:val="1D194615"/>
    <w:rsid w:val="1D1C098B"/>
    <w:rsid w:val="1D273C6E"/>
    <w:rsid w:val="1D4213EA"/>
    <w:rsid w:val="1D432A7A"/>
    <w:rsid w:val="1D5610E9"/>
    <w:rsid w:val="1D733C2F"/>
    <w:rsid w:val="1DAD1E69"/>
    <w:rsid w:val="1DD84C25"/>
    <w:rsid w:val="1DDA6BAC"/>
    <w:rsid w:val="1E3E2293"/>
    <w:rsid w:val="1E3E43FF"/>
    <w:rsid w:val="1ED536C4"/>
    <w:rsid w:val="1EDC5F3C"/>
    <w:rsid w:val="1EFD40D1"/>
    <w:rsid w:val="1F4E63E1"/>
    <w:rsid w:val="1FED1964"/>
    <w:rsid w:val="1FFA1FE7"/>
    <w:rsid w:val="20824851"/>
    <w:rsid w:val="21562C7C"/>
    <w:rsid w:val="21764504"/>
    <w:rsid w:val="21915352"/>
    <w:rsid w:val="21AE2AB8"/>
    <w:rsid w:val="22195CFE"/>
    <w:rsid w:val="22613CF4"/>
    <w:rsid w:val="2269120E"/>
    <w:rsid w:val="228B7EEF"/>
    <w:rsid w:val="22AA5C73"/>
    <w:rsid w:val="2395205D"/>
    <w:rsid w:val="23972C06"/>
    <w:rsid w:val="23A24C9F"/>
    <w:rsid w:val="23C339AF"/>
    <w:rsid w:val="23FE3FB8"/>
    <w:rsid w:val="24BD514B"/>
    <w:rsid w:val="24FF513A"/>
    <w:rsid w:val="250F6CCF"/>
    <w:rsid w:val="2513120A"/>
    <w:rsid w:val="254D0BE8"/>
    <w:rsid w:val="254E0FC1"/>
    <w:rsid w:val="26547072"/>
    <w:rsid w:val="267D1A87"/>
    <w:rsid w:val="269E0EBC"/>
    <w:rsid w:val="26B54BC7"/>
    <w:rsid w:val="26DE54C0"/>
    <w:rsid w:val="270361C6"/>
    <w:rsid w:val="27183697"/>
    <w:rsid w:val="27D00F53"/>
    <w:rsid w:val="288A1066"/>
    <w:rsid w:val="288A59FB"/>
    <w:rsid w:val="28B07116"/>
    <w:rsid w:val="28BA0865"/>
    <w:rsid w:val="291C09A6"/>
    <w:rsid w:val="29346146"/>
    <w:rsid w:val="294061EA"/>
    <w:rsid w:val="295D7599"/>
    <w:rsid w:val="299273FC"/>
    <w:rsid w:val="29E27751"/>
    <w:rsid w:val="2A0F46C9"/>
    <w:rsid w:val="2A6B7E0E"/>
    <w:rsid w:val="2A6C48BE"/>
    <w:rsid w:val="2A714601"/>
    <w:rsid w:val="2A7B3FE2"/>
    <w:rsid w:val="2AA4017C"/>
    <w:rsid w:val="2AAF3B29"/>
    <w:rsid w:val="2AB2564D"/>
    <w:rsid w:val="2ADC098B"/>
    <w:rsid w:val="2AEA4A01"/>
    <w:rsid w:val="2B4700D1"/>
    <w:rsid w:val="2B5F6BC8"/>
    <w:rsid w:val="2B700A61"/>
    <w:rsid w:val="2BB47140"/>
    <w:rsid w:val="2BBF3ABB"/>
    <w:rsid w:val="2C163A1D"/>
    <w:rsid w:val="2C1C7225"/>
    <w:rsid w:val="2C7F1327"/>
    <w:rsid w:val="2C8C73C3"/>
    <w:rsid w:val="2C9E6FC4"/>
    <w:rsid w:val="2CAA4CED"/>
    <w:rsid w:val="2CAE43FE"/>
    <w:rsid w:val="2CD26D1D"/>
    <w:rsid w:val="2CE959A0"/>
    <w:rsid w:val="2CF02F60"/>
    <w:rsid w:val="2D5E5266"/>
    <w:rsid w:val="2D641F9F"/>
    <w:rsid w:val="2D7A6A92"/>
    <w:rsid w:val="2D846E68"/>
    <w:rsid w:val="2DD01475"/>
    <w:rsid w:val="2E332A8D"/>
    <w:rsid w:val="2E6E6BA1"/>
    <w:rsid w:val="2EB01034"/>
    <w:rsid w:val="2EF749F4"/>
    <w:rsid w:val="2F3B5631"/>
    <w:rsid w:val="2F682847"/>
    <w:rsid w:val="2FEA115F"/>
    <w:rsid w:val="303E113C"/>
    <w:rsid w:val="30582A7A"/>
    <w:rsid w:val="308C016A"/>
    <w:rsid w:val="309854B5"/>
    <w:rsid w:val="30D16106"/>
    <w:rsid w:val="30D16660"/>
    <w:rsid w:val="30DE36CD"/>
    <w:rsid w:val="312916D4"/>
    <w:rsid w:val="3158573F"/>
    <w:rsid w:val="31696660"/>
    <w:rsid w:val="317D6BF1"/>
    <w:rsid w:val="31972F33"/>
    <w:rsid w:val="31FA38AA"/>
    <w:rsid w:val="320029D8"/>
    <w:rsid w:val="322F1A8D"/>
    <w:rsid w:val="32911FB3"/>
    <w:rsid w:val="330A1739"/>
    <w:rsid w:val="3365229D"/>
    <w:rsid w:val="33656DB3"/>
    <w:rsid w:val="3386620F"/>
    <w:rsid w:val="339E453E"/>
    <w:rsid w:val="33AA69C6"/>
    <w:rsid w:val="34023132"/>
    <w:rsid w:val="34392B27"/>
    <w:rsid w:val="34F70F01"/>
    <w:rsid w:val="355A1B9B"/>
    <w:rsid w:val="35CA1AAF"/>
    <w:rsid w:val="35FA4A4D"/>
    <w:rsid w:val="3637555F"/>
    <w:rsid w:val="365242B1"/>
    <w:rsid w:val="366D7F53"/>
    <w:rsid w:val="3687151D"/>
    <w:rsid w:val="36F20319"/>
    <w:rsid w:val="37C45C30"/>
    <w:rsid w:val="37E80C2B"/>
    <w:rsid w:val="380E2AD3"/>
    <w:rsid w:val="383E3F01"/>
    <w:rsid w:val="38400AE5"/>
    <w:rsid w:val="384E26E1"/>
    <w:rsid w:val="388A03CE"/>
    <w:rsid w:val="38DC7BD6"/>
    <w:rsid w:val="38E0284A"/>
    <w:rsid w:val="39591912"/>
    <w:rsid w:val="39740492"/>
    <w:rsid w:val="39BF465B"/>
    <w:rsid w:val="39C9451F"/>
    <w:rsid w:val="39DA06DA"/>
    <w:rsid w:val="39DC6382"/>
    <w:rsid w:val="39E42DBE"/>
    <w:rsid w:val="3A437694"/>
    <w:rsid w:val="3A995210"/>
    <w:rsid w:val="3AAA1388"/>
    <w:rsid w:val="3AE45DD0"/>
    <w:rsid w:val="3B2E76D5"/>
    <w:rsid w:val="3B4823B6"/>
    <w:rsid w:val="3B7B4CE1"/>
    <w:rsid w:val="3B8A1DEC"/>
    <w:rsid w:val="3BC05078"/>
    <w:rsid w:val="3BD824CA"/>
    <w:rsid w:val="3C081E0D"/>
    <w:rsid w:val="3C1D0696"/>
    <w:rsid w:val="3C5F1565"/>
    <w:rsid w:val="3C7B25C0"/>
    <w:rsid w:val="3C836FA6"/>
    <w:rsid w:val="3CDD4E75"/>
    <w:rsid w:val="3CDF2E1F"/>
    <w:rsid w:val="3D564EC3"/>
    <w:rsid w:val="3D660211"/>
    <w:rsid w:val="3DAB1912"/>
    <w:rsid w:val="3DD453DA"/>
    <w:rsid w:val="3E6C6F71"/>
    <w:rsid w:val="3E7859EC"/>
    <w:rsid w:val="3E796B82"/>
    <w:rsid w:val="3E8850D1"/>
    <w:rsid w:val="3E9449C2"/>
    <w:rsid w:val="3EA209F0"/>
    <w:rsid w:val="3EB52443"/>
    <w:rsid w:val="3EDE2693"/>
    <w:rsid w:val="3F0C5457"/>
    <w:rsid w:val="3F825149"/>
    <w:rsid w:val="3FDD65EB"/>
    <w:rsid w:val="40112738"/>
    <w:rsid w:val="40127110"/>
    <w:rsid w:val="405935B5"/>
    <w:rsid w:val="40A71EB0"/>
    <w:rsid w:val="4102058A"/>
    <w:rsid w:val="411A2010"/>
    <w:rsid w:val="41275CA9"/>
    <w:rsid w:val="413D0417"/>
    <w:rsid w:val="41F84EC8"/>
    <w:rsid w:val="420F0A15"/>
    <w:rsid w:val="42186789"/>
    <w:rsid w:val="421A1D78"/>
    <w:rsid w:val="421F6EE3"/>
    <w:rsid w:val="42370C37"/>
    <w:rsid w:val="4249440B"/>
    <w:rsid w:val="42546843"/>
    <w:rsid w:val="42672457"/>
    <w:rsid w:val="42C640B5"/>
    <w:rsid w:val="42EA5EA5"/>
    <w:rsid w:val="43980745"/>
    <w:rsid w:val="439958AE"/>
    <w:rsid w:val="44102D05"/>
    <w:rsid w:val="441C72F3"/>
    <w:rsid w:val="44316F05"/>
    <w:rsid w:val="44717640"/>
    <w:rsid w:val="449446F6"/>
    <w:rsid w:val="44C67952"/>
    <w:rsid w:val="44C72F08"/>
    <w:rsid w:val="44D62DFE"/>
    <w:rsid w:val="450E7A5B"/>
    <w:rsid w:val="4525454A"/>
    <w:rsid w:val="45471F9D"/>
    <w:rsid w:val="455F6E02"/>
    <w:rsid w:val="4565488A"/>
    <w:rsid w:val="456E4915"/>
    <w:rsid w:val="457542A1"/>
    <w:rsid w:val="4593606E"/>
    <w:rsid w:val="45E23C35"/>
    <w:rsid w:val="46144FCF"/>
    <w:rsid w:val="46862AFF"/>
    <w:rsid w:val="47165147"/>
    <w:rsid w:val="474B20C7"/>
    <w:rsid w:val="475074E4"/>
    <w:rsid w:val="47D07FB3"/>
    <w:rsid w:val="47DB2C47"/>
    <w:rsid w:val="4830294E"/>
    <w:rsid w:val="494B7880"/>
    <w:rsid w:val="49A90406"/>
    <w:rsid w:val="4A196F99"/>
    <w:rsid w:val="4A1B7714"/>
    <w:rsid w:val="4A683C03"/>
    <w:rsid w:val="4ABF178B"/>
    <w:rsid w:val="4AC4610C"/>
    <w:rsid w:val="4B1410A3"/>
    <w:rsid w:val="4B5B7781"/>
    <w:rsid w:val="4B6C6804"/>
    <w:rsid w:val="4BB836D5"/>
    <w:rsid w:val="4C927997"/>
    <w:rsid w:val="4CC36013"/>
    <w:rsid w:val="4CDE03E3"/>
    <w:rsid w:val="4CE451B2"/>
    <w:rsid w:val="4D5958C6"/>
    <w:rsid w:val="4D96082F"/>
    <w:rsid w:val="4D9D385D"/>
    <w:rsid w:val="4DB15357"/>
    <w:rsid w:val="4DC808DA"/>
    <w:rsid w:val="4E061811"/>
    <w:rsid w:val="4E1F077F"/>
    <w:rsid w:val="4E3504F4"/>
    <w:rsid w:val="4F7C5EE2"/>
    <w:rsid w:val="4F881DE7"/>
    <w:rsid w:val="4F924B92"/>
    <w:rsid w:val="5037478E"/>
    <w:rsid w:val="506138C9"/>
    <w:rsid w:val="509C0BA4"/>
    <w:rsid w:val="50B87581"/>
    <w:rsid w:val="512A59CE"/>
    <w:rsid w:val="513C1E08"/>
    <w:rsid w:val="51607ACF"/>
    <w:rsid w:val="517F2DBD"/>
    <w:rsid w:val="51FF1A36"/>
    <w:rsid w:val="52217FDF"/>
    <w:rsid w:val="523F1A8D"/>
    <w:rsid w:val="52607A44"/>
    <w:rsid w:val="52C06888"/>
    <w:rsid w:val="52DC46FA"/>
    <w:rsid w:val="52EE16FA"/>
    <w:rsid w:val="52F1587D"/>
    <w:rsid w:val="52F43F1F"/>
    <w:rsid w:val="53632F48"/>
    <w:rsid w:val="53AA1835"/>
    <w:rsid w:val="53BE6A84"/>
    <w:rsid w:val="54282D24"/>
    <w:rsid w:val="547D7D0F"/>
    <w:rsid w:val="5486460D"/>
    <w:rsid w:val="54B54E8E"/>
    <w:rsid w:val="54BD3034"/>
    <w:rsid w:val="54D027C8"/>
    <w:rsid w:val="54DF1000"/>
    <w:rsid w:val="550E7F35"/>
    <w:rsid w:val="551707C5"/>
    <w:rsid w:val="555A4796"/>
    <w:rsid w:val="558772CD"/>
    <w:rsid w:val="558F71DB"/>
    <w:rsid w:val="562934CE"/>
    <w:rsid w:val="567B18C0"/>
    <w:rsid w:val="56843AB6"/>
    <w:rsid w:val="575121FB"/>
    <w:rsid w:val="57E0723F"/>
    <w:rsid w:val="5816496D"/>
    <w:rsid w:val="581666E6"/>
    <w:rsid w:val="58586704"/>
    <w:rsid w:val="58802965"/>
    <w:rsid w:val="588D7302"/>
    <w:rsid w:val="58AB1F5E"/>
    <w:rsid w:val="58C84B1E"/>
    <w:rsid w:val="59005B01"/>
    <w:rsid w:val="597B7018"/>
    <w:rsid w:val="5A5A108A"/>
    <w:rsid w:val="5A711A80"/>
    <w:rsid w:val="5AC22E84"/>
    <w:rsid w:val="5B5B4540"/>
    <w:rsid w:val="5B817132"/>
    <w:rsid w:val="5B9C53F8"/>
    <w:rsid w:val="5BBE59AC"/>
    <w:rsid w:val="5BD561CE"/>
    <w:rsid w:val="5BED1A38"/>
    <w:rsid w:val="5C282414"/>
    <w:rsid w:val="5C6D2146"/>
    <w:rsid w:val="5CA1093A"/>
    <w:rsid w:val="5CC80E68"/>
    <w:rsid w:val="5CD9109A"/>
    <w:rsid w:val="5D1C43B7"/>
    <w:rsid w:val="5D8467A7"/>
    <w:rsid w:val="5D970CF1"/>
    <w:rsid w:val="5DB2636F"/>
    <w:rsid w:val="5E1E53BD"/>
    <w:rsid w:val="5E527E19"/>
    <w:rsid w:val="5E5B539D"/>
    <w:rsid w:val="5EB44E2E"/>
    <w:rsid w:val="5F373D65"/>
    <w:rsid w:val="5F441D5A"/>
    <w:rsid w:val="5F5D0703"/>
    <w:rsid w:val="5F7077A4"/>
    <w:rsid w:val="5F742603"/>
    <w:rsid w:val="5FE3022E"/>
    <w:rsid w:val="608141E1"/>
    <w:rsid w:val="60FE31A4"/>
    <w:rsid w:val="612728F2"/>
    <w:rsid w:val="618D6666"/>
    <w:rsid w:val="61B553C3"/>
    <w:rsid w:val="61D901AB"/>
    <w:rsid w:val="61F070D6"/>
    <w:rsid w:val="628D6C7D"/>
    <w:rsid w:val="62D1150D"/>
    <w:rsid w:val="62EA3341"/>
    <w:rsid w:val="639A3FC9"/>
    <w:rsid w:val="64105138"/>
    <w:rsid w:val="64125A12"/>
    <w:rsid w:val="644F2ADD"/>
    <w:rsid w:val="6454327C"/>
    <w:rsid w:val="648B41C7"/>
    <w:rsid w:val="64AF5DD9"/>
    <w:rsid w:val="64AF7B91"/>
    <w:rsid w:val="64C96F89"/>
    <w:rsid w:val="64E711C4"/>
    <w:rsid w:val="65086AD7"/>
    <w:rsid w:val="652A3700"/>
    <w:rsid w:val="65481FDD"/>
    <w:rsid w:val="656A26D2"/>
    <w:rsid w:val="65AB613A"/>
    <w:rsid w:val="667500EF"/>
    <w:rsid w:val="66D42F5C"/>
    <w:rsid w:val="67004E60"/>
    <w:rsid w:val="67330940"/>
    <w:rsid w:val="67763DAA"/>
    <w:rsid w:val="679122A7"/>
    <w:rsid w:val="67E00B27"/>
    <w:rsid w:val="67EE11EC"/>
    <w:rsid w:val="67F42281"/>
    <w:rsid w:val="680026D9"/>
    <w:rsid w:val="681540EE"/>
    <w:rsid w:val="68677A40"/>
    <w:rsid w:val="68BB09EB"/>
    <w:rsid w:val="69095BC5"/>
    <w:rsid w:val="69097CF6"/>
    <w:rsid w:val="69221012"/>
    <w:rsid w:val="6930735B"/>
    <w:rsid w:val="69396ABC"/>
    <w:rsid w:val="69726895"/>
    <w:rsid w:val="69A56CB8"/>
    <w:rsid w:val="69B40C0E"/>
    <w:rsid w:val="69C12B44"/>
    <w:rsid w:val="69D444EC"/>
    <w:rsid w:val="69EF7198"/>
    <w:rsid w:val="6A2F4965"/>
    <w:rsid w:val="6A9A50AC"/>
    <w:rsid w:val="6AB20FEB"/>
    <w:rsid w:val="6AEA3081"/>
    <w:rsid w:val="6B235C75"/>
    <w:rsid w:val="6B284EED"/>
    <w:rsid w:val="6B6A3B63"/>
    <w:rsid w:val="6B6E29A7"/>
    <w:rsid w:val="6B9C2C93"/>
    <w:rsid w:val="6BA14B29"/>
    <w:rsid w:val="6BA90C49"/>
    <w:rsid w:val="6BD50CB9"/>
    <w:rsid w:val="6C10266A"/>
    <w:rsid w:val="6CB00A5F"/>
    <w:rsid w:val="6CDC3383"/>
    <w:rsid w:val="6CE94E64"/>
    <w:rsid w:val="6D1922D0"/>
    <w:rsid w:val="6D396E9F"/>
    <w:rsid w:val="6D4A6815"/>
    <w:rsid w:val="6D594011"/>
    <w:rsid w:val="6D7165A7"/>
    <w:rsid w:val="6D9908D4"/>
    <w:rsid w:val="6DBE6E6F"/>
    <w:rsid w:val="6E2F102D"/>
    <w:rsid w:val="6E494CC8"/>
    <w:rsid w:val="6E541FF1"/>
    <w:rsid w:val="6E5F06B4"/>
    <w:rsid w:val="6E621912"/>
    <w:rsid w:val="6E8D19C3"/>
    <w:rsid w:val="6E9817AB"/>
    <w:rsid w:val="6EA12148"/>
    <w:rsid w:val="6ECC76A7"/>
    <w:rsid w:val="6ED30F15"/>
    <w:rsid w:val="6ED8063F"/>
    <w:rsid w:val="6EE43C2B"/>
    <w:rsid w:val="6FE16338"/>
    <w:rsid w:val="701904C4"/>
    <w:rsid w:val="702D6955"/>
    <w:rsid w:val="70574BF8"/>
    <w:rsid w:val="706A75DC"/>
    <w:rsid w:val="70933881"/>
    <w:rsid w:val="70950D3A"/>
    <w:rsid w:val="711D5172"/>
    <w:rsid w:val="71333A0D"/>
    <w:rsid w:val="713713C2"/>
    <w:rsid w:val="71BC6081"/>
    <w:rsid w:val="71F6689A"/>
    <w:rsid w:val="71FF1017"/>
    <w:rsid w:val="720B1226"/>
    <w:rsid w:val="724B7C6E"/>
    <w:rsid w:val="725771B7"/>
    <w:rsid w:val="72A178DD"/>
    <w:rsid w:val="72EB4AC0"/>
    <w:rsid w:val="73077856"/>
    <w:rsid w:val="74AA12BF"/>
    <w:rsid w:val="74B645AC"/>
    <w:rsid w:val="74D54394"/>
    <w:rsid w:val="74DF24E8"/>
    <w:rsid w:val="752347A7"/>
    <w:rsid w:val="75764E66"/>
    <w:rsid w:val="75805C64"/>
    <w:rsid w:val="75862E3B"/>
    <w:rsid w:val="75B348D4"/>
    <w:rsid w:val="76A77A23"/>
    <w:rsid w:val="76B940C6"/>
    <w:rsid w:val="770F313E"/>
    <w:rsid w:val="772F158C"/>
    <w:rsid w:val="774D6BC1"/>
    <w:rsid w:val="77997C7E"/>
    <w:rsid w:val="77A51AED"/>
    <w:rsid w:val="77B44D7A"/>
    <w:rsid w:val="77FC0C04"/>
    <w:rsid w:val="78021483"/>
    <w:rsid w:val="781A40F7"/>
    <w:rsid w:val="78856760"/>
    <w:rsid w:val="790107C9"/>
    <w:rsid w:val="793534F6"/>
    <w:rsid w:val="793D715E"/>
    <w:rsid w:val="79490272"/>
    <w:rsid w:val="79811ECE"/>
    <w:rsid w:val="798B6571"/>
    <w:rsid w:val="799E35F6"/>
    <w:rsid w:val="79D6460C"/>
    <w:rsid w:val="7A19382A"/>
    <w:rsid w:val="7A5A76E7"/>
    <w:rsid w:val="7A72060E"/>
    <w:rsid w:val="7A9A4D93"/>
    <w:rsid w:val="7ACA6640"/>
    <w:rsid w:val="7ACF7D9C"/>
    <w:rsid w:val="7ADF299D"/>
    <w:rsid w:val="7B413E17"/>
    <w:rsid w:val="7B6706AA"/>
    <w:rsid w:val="7B750B06"/>
    <w:rsid w:val="7BD42C3E"/>
    <w:rsid w:val="7BEB1D89"/>
    <w:rsid w:val="7BF033F2"/>
    <w:rsid w:val="7C4E6B64"/>
    <w:rsid w:val="7C660CD8"/>
    <w:rsid w:val="7C925BE0"/>
    <w:rsid w:val="7D640EF1"/>
    <w:rsid w:val="7D6F6486"/>
    <w:rsid w:val="7E78168D"/>
    <w:rsid w:val="7EE1633B"/>
    <w:rsid w:val="7F056C34"/>
    <w:rsid w:val="7F1E0505"/>
    <w:rsid w:val="7F487104"/>
    <w:rsid w:val="7FF008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qFormat="1" w:unhideWhenUsed="0" w:uiPriority="0" w:semiHidden="0" w:name="Normal Indent"/>
    <w:lsdException w:unhideWhenUsed="0" w:uiPriority="99" w:semiHidden="0" w:name="footnote text"/>
    <w:lsdException w:unhideWhenUsed="0" w:uiPriority="99" w:semiHidden="0" w:name="annotation text"/>
    <w:lsdException w:qFormat="1" w:uiPriority="99" w:semiHidden="0" w:name="header"/>
    <w:lsdException w:qFormat="1" w:unhideWhenUsed="0" w:uiPriority="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qFormat="1" w:unhideWhenUsed="0" w:uiPriority="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spacing w:line="360" w:lineRule="auto"/>
      <w:ind w:firstLine="420"/>
      <w:jc w:val="left"/>
    </w:pPr>
    <w:rPr>
      <w:rFonts w:ascii="Calibri" w:hAnsi="Calibri"/>
      <w:sz w:val="21"/>
      <w:szCs w:val="22"/>
    </w:rPr>
  </w:style>
  <w:style w:type="paragraph" w:styleId="3">
    <w:name w:val="footer"/>
    <w:basedOn w:val="1"/>
    <w:semiHidden/>
    <w:qFormat/>
    <w:uiPriority w:val="0"/>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LHG</Company>
  <Pages>7</Pages>
  <Words>2961</Words>
  <Characters>3033</Characters>
  <Lines>23</Lines>
  <Paragraphs>6</Paragraphs>
  <TotalTime>19</TotalTime>
  <ScaleCrop>false</ScaleCrop>
  <LinksUpToDate>false</LinksUpToDate>
  <CharactersWithSpaces>3374</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2020-12-17T09:05:00Z</dcterms:created>
  <dc:creator>Lenovo</dc:creator>
  <cp:lastModifiedBy>蓝环八爪鱼</cp:lastModifiedBy>
  <dcterms:modified xsi:type="dcterms:W3CDTF">2024-07-24T02:10:52Z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7FE8EA0296B0414EB27A5FEA5F857865_13</vt:lpwstr>
  </property>
</Properties>
</file>