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0AE5A">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龙门县文化广电旅游体育局两宗物业公开招租公告</w:t>
      </w:r>
    </w:p>
    <w:p w14:paraId="68758326">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22</w:t>
      </w:r>
      <w:r>
        <w:rPr>
          <w:rFonts w:hint="eastAsia" w:ascii="仿宋" w:hAnsi="仿宋" w:eastAsia="仿宋"/>
          <w:sz w:val="32"/>
          <w:szCs w:val="32"/>
          <w:lang w:val="en"/>
        </w:rPr>
        <w:t>号</w:t>
      </w:r>
    </w:p>
    <w:bookmarkEnd w:id="0"/>
    <w:bookmarkEnd w:id="1"/>
    <w:p w14:paraId="1AE551D5">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8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197"/>
        <w:gridCol w:w="1756"/>
        <w:gridCol w:w="867"/>
        <w:gridCol w:w="1173"/>
        <w:gridCol w:w="888"/>
        <w:gridCol w:w="999"/>
        <w:gridCol w:w="1020"/>
      </w:tblGrid>
      <w:tr w14:paraId="14C1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171C">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4A8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2368">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D6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C494">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23A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D04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02A3">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14:paraId="644270A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0AAD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C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D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龙门县文化广电旅游体育局</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C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龙门县龙城街道体育路1号(龙门县体育馆羽毛球馆内)自助售卖机场地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A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7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1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0.005</w:t>
            </w:r>
          </w:p>
        </w:tc>
      </w:tr>
      <w:tr w14:paraId="6142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E8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2B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龙门县文化广电旅游体育局</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B7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龙门县龙城街道体育路1号(文广旅体局办公楼首层旁边、篮球场旁)自助售卖机场地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A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B8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E5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0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C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0.003</w:t>
            </w:r>
          </w:p>
        </w:tc>
      </w:tr>
    </w:tbl>
    <w:p w14:paraId="466BD093">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72B1668F">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4月17日9:30至2026年5月6日9:30。自由报价时间：2026年4月17日9:30至2026年5月6日11:00。限时竞价时间：自由报价结束即转入限时竞价，竞价人须在自由报价期经过一次有效报价方有资格参与，建议竞价人至少提前10分钟登录系统准备，限时报价期为5分钟。</w:t>
      </w:r>
    </w:p>
    <w:p w14:paraId="0F251ECB">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0B2EF2D5">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cs="仿宋"/>
          <w:bCs/>
          <w:sz w:val="32"/>
          <w:szCs w:val="32"/>
        </w:rPr>
        <w:t>2027年3月</w:t>
      </w:r>
      <w:r>
        <w:rPr>
          <w:rFonts w:hint="eastAsia" w:ascii="仿宋" w:hAnsi="仿宋" w:eastAsia="仿宋" w:cs="仿宋"/>
          <w:bCs/>
          <w:sz w:val="32"/>
          <w:szCs w:val="32"/>
          <w:lang w:val="en-US" w:eastAsia="zh-CN"/>
        </w:rPr>
        <w:t>19</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w:t>
      </w:r>
    </w:p>
    <w:p w14:paraId="4F5A9A2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5FF2964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6EE4FE7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019C3D0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567D829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76823BE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296C16B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06BF191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046BA0E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20CBB0C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w:t>
      </w:r>
      <w:bookmarkStart w:id="3" w:name="_GoBack"/>
      <w:bookmarkEnd w:id="3"/>
      <w:r>
        <w:rPr>
          <w:rFonts w:hint="eastAsia" w:ascii="仿宋" w:hAnsi="仿宋" w:eastAsia="仿宋" w:cs="仿宋"/>
          <w:bCs/>
          <w:sz w:val="32"/>
          <w:szCs w:val="32"/>
        </w:rPr>
        <w:t>异常的，交易中心有权中止、终结或重新组织竞价活动，同时不承担任何责任。</w:t>
      </w:r>
    </w:p>
    <w:p w14:paraId="48D7A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5D0D0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050924FA">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2CF2CC37">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1、业主方：龙门县文化广电旅游体育局 </w:t>
      </w:r>
    </w:p>
    <w:p w14:paraId="28B9513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sz w:val="32"/>
          <w:szCs w:val="32"/>
          <w:lang w:val="en-US" w:eastAsia="zh-CN"/>
        </w:rPr>
        <w:t>董先生</w:t>
      </w:r>
      <w:r>
        <w:rPr>
          <w:rFonts w:hint="eastAsia" w:ascii="仿宋" w:hAnsi="仿宋" w:eastAsia="仿宋" w:cs="仿宋"/>
          <w:bCs/>
          <w:sz w:val="32"/>
          <w:szCs w:val="32"/>
          <w:lang w:val="en-US" w:eastAsia="zh-CN"/>
        </w:rPr>
        <w:t xml:space="preserve"> 0752-</w:t>
      </w:r>
      <w:r>
        <w:rPr>
          <w:rFonts w:hint="eastAsia" w:ascii="仿宋" w:hAnsi="仿宋" w:eastAsia="仿宋"/>
          <w:sz w:val="32"/>
          <w:szCs w:val="32"/>
          <w:lang w:val="en-US" w:eastAsia="zh-CN"/>
        </w:rPr>
        <w:t>7888313</w:t>
      </w:r>
    </w:p>
    <w:p w14:paraId="705D25E5">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3DB50835">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37731B6">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74DCE112">
      <w:pPr>
        <w:pStyle w:val="4"/>
        <w:shd w:val="clear" w:color="auto" w:fill="FFFFFF"/>
        <w:spacing w:line="500" w:lineRule="exact"/>
        <w:rPr>
          <w:rFonts w:ascii="仿宋" w:hAnsi="仿宋" w:eastAsia="仿宋"/>
          <w:sz w:val="32"/>
          <w:szCs w:val="32"/>
          <w:lang w:val="en"/>
        </w:rPr>
      </w:pPr>
    </w:p>
    <w:p w14:paraId="0872A91F">
      <w:pPr>
        <w:pStyle w:val="4"/>
        <w:shd w:val="clear" w:color="auto" w:fill="FFFFFF"/>
        <w:spacing w:line="500" w:lineRule="exact"/>
        <w:rPr>
          <w:rFonts w:ascii="仿宋" w:hAnsi="仿宋" w:eastAsia="仿宋"/>
          <w:sz w:val="32"/>
          <w:szCs w:val="32"/>
          <w:lang w:val="en"/>
        </w:rPr>
      </w:pPr>
    </w:p>
    <w:p w14:paraId="3B3A48F2">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2BC282C7">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17</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37E574C"/>
    <w:rsid w:val="33984304"/>
    <w:rsid w:val="33F01412"/>
    <w:rsid w:val="340A48AC"/>
    <w:rsid w:val="348C6C89"/>
    <w:rsid w:val="3490752A"/>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1548</Words>
  <Characters>1731</Characters>
  <Lines>11</Lines>
  <Paragraphs>3</Paragraphs>
  <TotalTime>1</TotalTime>
  <ScaleCrop>false</ScaleCrop>
  <LinksUpToDate>false</LinksUpToDate>
  <CharactersWithSpaces>1740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2026-04-15T01:52:55Z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