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21</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3FCF5CCD-1727-4524-919B-732D9DC5F77F}"/>
  </w:font>
  <w:font w:name="仿宋">
    <w:panose1 w:val="02010609060101010101"/>
    <w:charset w:val="86"/>
    <w:family w:val="auto"/>
    <w:pitch w:val="default"/>
    <w:sig w:usb0="800002BF" w:usb1="38CF7CFA" w:usb2="00000016" w:usb3="00000000" w:csb0="00040001" w:csb1="00000000"/>
    <w:embedRegular r:id="rId2" w:fontKey="{67B0C557-1F90-44EB-9E79-52A488B4E1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AD5170"/>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0363410"/>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5F3934C1"/>
    <w:rsid w:val="6029361C"/>
    <w:rsid w:val="60A5089F"/>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C043A4"/>
    <w:rsid w:val="795B4880"/>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36</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2026-04-20T01:57:11Z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