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984B2">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龙门县龙华镇四围村麦燕派5236.6立方米河砂石转让公告</w:t>
      </w:r>
    </w:p>
    <w:p w14:paraId="1DD2B436">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w:t>
      </w:r>
      <w:r>
        <w:rPr>
          <w:rFonts w:hint="eastAsia" w:ascii="仿宋" w:hAnsi="仿宋" w:eastAsia="仿宋"/>
          <w:sz w:val="32"/>
          <w:szCs w:val="32"/>
          <w:lang w:val="en" w:eastAsia="zh-CN"/>
        </w:rPr>
        <w:t>2024</w:t>
      </w:r>
      <w:r>
        <w:rPr>
          <w:rFonts w:hint="eastAsia" w:ascii="仿宋" w:hAnsi="仿宋" w:eastAsia="仿宋"/>
          <w:sz w:val="32"/>
          <w:szCs w:val="32"/>
          <w:lang w:val="en"/>
        </w:rPr>
        <w:t>] 0</w:t>
      </w:r>
      <w:r>
        <w:rPr>
          <w:rFonts w:hint="eastAsia" w:ascii="仿宋" w:hAnsi="仿宋" w:eastAsia="仿宋"/>
          <w:sz w:val="32"/>
          <w:szCs w:val="32"/>
          <w:lang w:val="en-US" w:eastAsia="zh-CN"/>
        </w:rPr>
        <w:t>38</w:t>
      </w:r>
      <w:r>
        <w:rPr>
          <w:rFonts w:hint="eastAsia" w:ascii="仿宋" w:hAnsi="仿宋" w:eastAsia="仿宋"/>
          <w:sz w:val="32"/>
          <w:szCs w:val="32"/>
          <w:lang w:val="en"/>
        </w:rPr>
        <w:t>号</w:t>
      </w:r>
    </w:p>
    <w:p w14:paraId="5BEBACE8">
      <w:pPr>
        <w:numPr>
          <w:ilvl w:val="0"/>
          <w:numId w:val="1"/>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受委托，公开挂牌转让龙门县龙华镇四围村麦燕派5236.6立方米河砂石所有权</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转让起始价为</w:t>
      </w:r>
      <w:r>
        <w:rPr>
          <w:rFonts w:hint="eastAsia" w:ascii="仿宋" w:hAnsi="仿宋" w:eastAsia="仿宋" w:cs="仿宋"/>
          <w:bCs/>
          <w:color w:val="000000" w:themeColor="text1"/>
          <w:sz w:val="32"/>
          <w:szCs w:val="32"/>
          <w:lang w:val="en-US" w:eastAsia="zh-CN"/>
          <w14:textFill>
            <w14:solidFill>
              <w14:schemeClr w14:val="tx1"/>
            </w14:solidFill>
          </w14:textFill>
        </w:rPr>
        <w:t>9.4259万</w:t>
      </w:r>
      <w:r>
        <w:rPr>
          <w:rFonts w:hint="eastAsia" w:ascii="仿宋" w:hAnsi="仿宋" w:eastAsia="仿宋" w:cs="仿宋"/>
          <w:bCs/>
          <w:color w:val="000000" w:themeColor="text1"/>
          <w:sz w:val="32"/>
          <w:szCs w:val="32"/>
          <w14:textFill>
            <w14:solidFill>
              <w14:schemeClr w14:val="tx1"/>
            </w14:solidFill>
          </w14:textFill>
        </w:rPr>
        <w:t>元，竞价保证金</w:t>
      </w:r>
      <w:r>
        <w:rPr>
          <w:rFonts w:hint="eastAsia" w:ascii="仿宋" w:hAnsi="仿宋" w:eastAsia="仿宋" w:cs="仿宋"/>
          <w:bCs/>
          <w:color w:val="000000" w:themeColor="text1"/>
          <w:sz w:val="32"/>
          <w:szCs w:val="32"/>
          <w:lang w:val="en-US" w:eastAsia="zh-CN"/>
          <w14:textFill>
            <w14:solidFill>
              <w14:schemeClr w14:val="tx1"/>
            </w14:solidFill>
          </w14:textFill>
        </w:rPr>
        <w:t>为1.8万</w:t>
      </w:r>
      <w:r>
        <w:rPr>
          <w:rFonts w:hint="eastAsia" w:ascii="仿宋" w:hAnsi="仿宋" w:eastAsia="仿宋" w:cs="仿宋"/>
          <w:bCs/>
          <w:color w:val="000000" w:themeColor="text1"/>
          <w:sz w:val="32"/>
          <w:szCs w:val="32"/>
          <w14:textFill>
            <w14:solidFill>
              <w14:schemeClr w14:val="tx1"/>
            </w14:solidFill>
          </w14:textFill>
        </w:rPr>
        <w:t>元。所交易标的物以实物现状为准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竞买人必须是中华人民共和国境内依法注册、有效存续的企业法人；或年满18岁，具有完全民事行为能力的公民，不接受联合体报名。</w:t>
      </w:r>
    </w:p>
    <w:p w14:paraId="53A326B2">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sz w:val="32"/>
          <w:szCs w:val="32"/>
          <w:lang w:eastAsia="zh-CN"/>
        </w:rPr>
        <w:t>2024年</w:t>
      </w:r>
      <w:r>
        <w:rPr>
          <w:rFonts w:hint="eastAsia" w:ascii="仿宋" w:hAnsi="仿宋" w:eastAsia="仿宋" w:cs="仿宋"/>
          <w:bCs/>
          <w:sz w:val="32"/>
          <w:szCs w:val="32"/>
          <w:lang w:val="en-US" w:eastAsia="zh-CN"/>
        </w:rPr>
        <w:t>8</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w:t>
      </w:r>
      <w:r>
        <w:rPr>
          <w:rFonts w:hint="eastAsia" w:ascii="仿宋" w:hAnsi="仿宋" w:eastAsia="仿宋" w:cs="仿宋"/>
          <w:bCs/>
          <w:sz w:val="32"/>
          <w:szCs w:val="32"/>
        </w:rPr>
        <w:t>日9:30至202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8</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16</w:t>
      </w:r>
      <w:r>
        <w:rPr>
          <w:rFonts w:hint="eastAsia" w:ascii="仿宋" w:hAnsi="仿宋" w:eastAsia="仿宋" w:cs="仿宋"/>
          <w:bCs/>
          <w:sz w:val="32"/>
          <w:szCs w:val="32"/>
        </w:rPr>
        <w:t>日9:30。自由报价时间：</w:t>
      </w:r>
      <w:r>
        <w:rPr>
          <w:rFonts w:hint="eastAsia" w:ascii="仿宋" w:hAnsi="仿宋" w:eastAsia="仿宋" w:cs="仿宋"/>
          <w:bCs/>
          <w:sz w:val="32"/>
          <w:szCs w:val="32"/>
          <w:lang w:eastAsia="zh-CN"/>
        </w:rPr>
        <w:t>2024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8</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w:t>
      </w:r>
      <w:r>
        <w:rPr>
          <w:rFonts w:hint="eastAsia" w:ascii="仿宋" w:hAnsi="仿宋" w:eastAsia="仿宋" w:cs="仿宋"/>
          <w:bCs/>
          <w:sz w:val="32"/>
          <w:szCs w:val="32"/>
        </w:rPr>
        <w:t>日9:30至202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8</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16</w:t>
      </w:r>
      <w:bookmarkStart w:id="0" w:name="_GoBack"/>
      <w:bookmarkEnd w:id="0"/>
      <w:r>
        <w:rPr>
          <w:rFonts w:hint="eastAsia" w:ascii="仿宋" w:hAnsi="仿宋" w:eastAsia="仿宋" w:cs="仿宋"/>
          <w:bCs/>
          <w:sz w:val="32"/>
          <w:szCs w:val="32"/>
        </w:rPr>
        <w:t>日10:</w:t>
      </w:r>
      <w:r>
        <w:rPr>
          <w:rFonts w:hint="eastAsia" w:ascii="仿宋" w:hAnsi="仿宋" w:eastAsia="仿宋" w:cs="仿宋"/>
          <w:bCs/>
          <w:sz w:val="32"/>
          <w:szCs w:val="32"/>
          <w:lang w:val="en-US" w:eastAsia="zh-CN"/>
        </w:rPr>
        <w:t>3</w:t>
      </w:r>
      <w:r>
        <w:rPr>
          <w:rFonts w:hint="eastAsia" w:ascii="仿宋" w:hAnsi="仿宋" w:eastAsia="仿宋" w:cs="仿宋"/>
          <w:bCs/>
          <w:sz w:val="32"/>
          <w:szCs w:val="32"/>
        </w:rPr>
        <w:t>0。限时竞价时间：自由报价结束即转入限时竞价，竞价人须在自由报价期经过一次有效报价方有资格参与，建议竞价人至少提前10分钟登录系统准备，限时报价期为5分钟。</w:t>
      </w:r>
    </w:p>
    <w:p w14:paraId="7FBFFFE6">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2C19C0E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四、首次挂牌到期未成交的，</w:t>
      </w:r>
      <w:r>
        <w:rPr>
          <w:rFonts w:hint="eastAsia" w:ascii="仿宋" w:hAnsi="仿宋" w:eastAsia="仿宋" w:cs="仿宋"/>
          <w:bCs/>
          <w:sz w:val="32"/>
          <w:szCs w:val="32"/>
          <w:lang w:val="en-US" w:eastAsia="zh-CN"/>
        </w:rPr>
        <w:t>不作</w:t>
      </w:r>
      <w:r>
        <w:rPr>
          <w:rFonts w:hint="eastAsia" w:ascii="仿宋" w:hAnsi="仿宋" w:eastAsia="仿宋" w:cs="仿宋"/>
          <w:bCs/>
          <w:sz w:val="32"/>
          <w:szCs w:val="32"/>
        </w:rPr>
        <w:t>延期挂牌。</w:t>
      </w:r>
    </w:p>
    <w:p w14:paraId="750EFD1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14:paraId="5A1F3ED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19B69DE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6E9DE93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6737EA2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502BD0A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5DB26A6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759DEC6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713DC55E">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14:paraId="694B317F">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2ED4F45C">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14:paraId="03C05CFC">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14:paraId="6DC859C2">
      <w:pPr>
        <w:pStyle w:val="4"/>
        <w:shd w:val="clear" w:color="auto" w:fill="FFFFFF"/>
        <w:spacing w:line="500" w:lineRule="exact"/>
        <w:ind w:firstLine="645"/>
        <w:rPr>
          <w:rFonts w:ascii="仿宋" w:hAnsi="仿宋" w:eastAsia="仿宋" w:cs="仿宋"/>
          <w:bCs/>
          <w:kern w:val="2"/>
          <w:sz w:val="32"/>
          <w:szCs w:val="32"/>
        </w:rPr>
      </w:pPr>
      <w:r>
        <w:rPr>
          <w:rFonts w:ascii="仿宋" w:hAnsi="仿宋" w:eastAsia="仿宋" w:cs="仿宋"/>
          <w:bCs/>
          <w:kern w:val="2"/>
          <w:sz w:val="32"/>
          <w:szCs w:val="32"/>
        </w:rPr>
        <w:t>1、业主方：</w:t>
      </w:r>
    </w:p>
    <w:p w14:paraId="72C988FF">
      <w:pPr>
        <w:tabs>
          <w:tab w:val="left" w:pos="4158"/>
        </w:tabs>
        <w:spacing w:line="560" w:lineRule="exact"/>
        <w:ind w:firstLine="617"/>
        <w:rPr>
          <w:rFonts w:hint="default" w:ascii="仿宋" w:hAnsi="仿宋" w:eastAsia="仿宋" w:cs="仿宋"/>
          <w:bCs/>
          <w:kern w:val="2"/>
          <w:sz w:val="32"/>
          <w:szCs w:val="32"/>
          <w:lang w:val="en-US"/>
        </w:rPr>
      </w:pPr>
      <w:r>
        <w:rPr>
          <w:rFonts w:hint="eastAsia" w:ascii="仿宋" w:hAnsi="仿宋" w:eastAsia="仿宋" w:cs="仿宋"/>
          <w:bCs/>
          <w:kern w:val="2"/>
          <w:sz w:val="32"/>
          <w:szCs w:val="32"/>
          <w:lang w:val="en-US" w:eastAsia="zh-CN" w:bidi="ar-SA"/>
        </w:rPr>
        <w:t>龙门县龙华镇人民政府 陈</w:t>
      </w:r>
      <w:r>
        <w:rPr>
          <w:rFonts w:hint="eastAsia" w:ascii="仿宋" w:hAnsi="仿宋" w:eastAsia="仿宋" w:cs="仿宋"/>
          <w:bCs/>
          <w:kern w:val="2"/>
          <w:sz w:val="32"/>
          <w:szCs w:val="32"/>
        </w:rPr>
        <w:t>先生</w:t>
      </w:r>
      <w:r>
        <w:rPr>
          <w:rFonts w:hint="eastAsia" w:ascii="仿宋" w:hAnsi="仿宋" w:eastAsia="仿宋" w:cs="仿宋"/>
          <w:bCs/>
          <w:kern w:val="2"/>
          <w:sz w:val="32"/>
          <w:szCs w:val="32"/>
          <w:lang w:val="en-US" w:eastAsia="zh-CN"/>
        </w:rPr>
        <w:t xml:space="preserve"> 139 2836 9632</w:t>
      </w:r>
    </w:p>
    <w:p w14:paraId="2ED8B009">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228F5A64">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6CC13F25">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14:paraId="4DD5EAC5">
      <w:pPr>
        <w:pStyle w:val="4"/>
        <w:shd w:val="clear" w:color="auto" w:fill="FFFFFF"/>
        <w:spacing w:line="500" w:lineRule="exact"/>
        <w:rPr>
          <w:rFonts w:ascii="仿宋" w:hAnsi="仿宋" w:eastAsia="仿宋"/>
          <w:sz w:val="32"/>
          <w:szCs w:val="32"/>
          <w:lang w:val="en"/>
        </w:rPr>
      </w:pPr>
    </w:p>
    <w:p w14:paraId="6B7C1498">
      <w:pPr>
        <w:pStyle w:val="4"/>
        <w:shd w:val="clear" w:color="auto" w:fill="FFFFFF"/>
        <w:spacing w:line="500" w:lineRule="exact"/>
        <w:rPr>
          <w:rFonts w:ascii="仿宋" w:hAnsi="仿宋" w:eastAsia="仿宋"/>
          <w:sz w:val="32"/>
          <w:szCs w:val="32"/>
          <w:lang w:val="en"/>
        </w:rPr>
      </w:pPr>
    </w:p>
    <w:p w14:paraId="5C88AE60">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53E4453A">
      <w:pPr>
        <w:pStyle w:val="4"/>
        <w:shd w:val="clear" w:color="auto" w:fill="FFFFFF"/>
        <w:spacing w:line="500" w:lineRule="exact"/>
        <w:jc w:val="right"/>
        <w:rPr>
          <w:rFonts w:ascii="仿宋" w:hAnsi="仿宋" w:eastAsia="仿宋" w:cs="仿宋"/>
          <w:bCs/>
          <w:kern w:val="2"/>
          <w:sz w:val="32"/>
          <w:szCs w:val="32"/>
        </w:rPr>
      </w:pPr>
      <w:r>
        <w:rPr>
          <w:rFonts w:hint="eastAsia" w:ascii="仿宋" w:hAnsi="仿宋" w:eastAsia="仿宋" w:cs="仿宋"/>
          <w:bCs/>
          <w:kern w:val="2"/>
          <w:sz w:val="32"/>
          <w:szCs w:val="32"/>
          <w:lang w:eastAsia="zh-CN"/>
        </w:rPr>
        <w:t>2024</w:t>
      </w:r>
      <w:r>
        <w:rPr>
          <w:rFonts w:ascii="仿宋" w:hAnsi="仿宋" w:eastAsia="仿宋" w:cs="仿宋"/>
          <w:bCs/>
          <w:kern w:val="2"/>
          <w:sz w:val="32"/>
          <w:szCs w:val="32"/>
        </w:rPr>
        <w:t>年</w:t>
      </w:r>
      <w:r>
        <w:rPr>
          <w:rFonts w:hint="eastAsia" w:ascii="仿宋" w:hAnsi="仿宋" w:eastAsia="仿宋" w:cs="仿宋"/>
          <w:bCs/>
          <w:sz w:val="32"/>
          <w:szCs w:val="32"/>
          <w:lang w:val="en-US" w:eastAsia="zh-CN"/>
        </w:rPr>
        <w:t>8</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w:t>
      </w:r>
      <w:r>
        <w:rPr>
          <w:rFonts w:hint="eastAsia" w:ascii="仿宋" w:hAnsi="仿宋" w:eastAsia="仿宋" w:cs="仿宋"/>
          <w:bCs/>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D1308"/>
    <w:multiLevelType w:val="singleLevel"/>
    <w:tmpl w:val="E3BD13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OGI3MzdkOWJlZGU2ZDMxNjk5Yzk2NTBmMTAxMzkifQ=="/>
    <w:docVar w:name="KSO_WPS_MARK_KEY" w:val="c87ddf8f-3c8c-4ec2-8407-89e514bfec08"/>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5224F"/>
    <w:rsid w:val="00F952E5"/>
    <w:rsid w:val="00FC0410"/>
    <w:rsid w:val="00FC6724"/>
    <w:rsid w:val="00FE4DFC"/>
    <w:rsid w:val="00FF51B3"/>
    <w:rsid w:val="014F47DA"/>
    <w:rsid w:val="01BC15DB"/>
    <w:rsid w:val="024E5173"/>
    <w:rsid w:val="040F3BFE"/>
    <w:rsid w:val="065F4C13"/>
    <w:rsid w:val="067A4160"/>
    <w:rsid w:val="068D2C8E"/>
    <w:rsid w:val="07FB67F7"/>
    <w:rsid w:val="094A063D"/>
    <w:rsid w:val="0C1F4E62"/>
    <w:rsid w:val="0E945CF6"/>
    <w:rsid w:val="109332AD"/>
    <w:rsid w:val="10C6734C"/>
    <w:rsid w:val="123A6A92"/>
    <w:rsid w:val="15962639"/>
    <w:rsid w:val="15EF1137"/>
    <w:rsid w:val="18CD45C3"/>
    <w:rsid w:val="1A4C59BC"/>
    <w:rsid w:val="1A882AFB"/>
    <w:rsid w:val="1A8A3DEE"/>
    <w:rsid w:val="1AE533C0"/>
    <w:rsid w:val="1F090131"/>
    <w:rsid w:val="25D71ADD"/>
    <w:rsid w:val="2C0D6395"/>
    <w:rsid w:val="2C83526D"/>
    <w:rsid w:val="2CCD7669"/>
    <w:rsid w:val="2F2170EC"/>
    <w:rsid w:val="2F7C03F4"/>
    <w:rsid w:val="2F85371B"/>
    <w:rsid w:val="300466C5"/>
    <w:rsid w:val="30930421"/>
    <w:rsid w:val="309D2676"/>
    <w:rsid w:val="31446FA4"/>
    <w:rsid w:val="357C00B2"/>
    <w:rsid w:val="35F90EC2"/>
    <w:rsid w:val="3B77292C"/>
    <w:rsid w:val="3B91210A"/>
    <w:rsid w:val="3D6338A7"/>
    <w:rsid w:val="41142EA6"/>
    <w:rsid w:val="41EF42DB"/>
    <w:rsid w:val="438971C4"/>
    <w:rsid w:val="438C5C12"/>
    <w:rsid w:val="44074B99"/>
    <w:rsid w:val="44AC6318"/>
    <w:rsid w:val="45372C41"/>
    <w:rsid w:val="45C73DD3"/>
    <w:rsid w:val="461D7186"/>
    <w:rsid w:val="493F188B"/>
    <w:rsid w:val="508616D6"/>
    <w:rsid w:val="51FB7A61"/>
    <w:rsid w:val="5309495A"/>
    <w:rsid w:val="537F7CF5"/>
    <w:rsid w:val="54C94F05"/>
    <w:rsid w:val="55357532"/>
    <w:rsid w:val="553A1EBE"/>
    <w:rsid w:val="583B3DD8"/>
    <w:rsid w:val="597F7DE2"/>
    <w:rsid w:val="5A787546"/>
    <w:rsid w:val="5DB676D9"/>
    <w:rsid w:val="605273D9"/>
    <w:rsid w:val="606578D3"/>
    <w:rsid w:val="610D548C"/>
    <w:rsid w:val="61145934"/>
    <w:rsid w:val="6265548D"/>
    <w:rsid w:val="63303E21"/>
    <w:rsid w:val="64862F3F"/>
    <w:rsid w:val="672A3F5C"/>
    <w:rsid w:val="67892F52"/>
    <w:rsid w:val="69782436"/>
    <w:rsid w:val="6B160A7F"/>
    <w:rsid w:val="6B79040F"/>
    <w:rsid w:val="6BFF476F"/>
    <w:rsid w:val="6C177417"/>
    <w:rsid w:val="6E104455"/>
    <w:rsid w:val="6E915728"/>
    <w:rsid w:val="708F6BDE"/>
    <w:rsid w:val="714A7CD5"/>
    <w:rsid w:val="71CD08A3"/>
    <w:rsid w:val="71D86E6E"/>
    <w:rsid w:val="725A19B1"/>
    <w:rsid w:val="729C2018"/>
    <w:rsid w:val="72BD4AAA"/>
    <w:rsid w:val="75063912"/>
    <w:rsid w:val="765D6BD2"/>
    <w:rsid w:val="76F72CDA"/>
    <w:rsid w:val="776828FE"/>
    <w:rsid w:val="77A47413"/>
    <w:rsid w:val="783E7867"/>
    <w:rsid w:val="78B86AA8"/>
    <w:rsid w:val="79D456B9"/>
    <w:rsid w:val="7B95505A"/>
    <w:rsid w:val="7D42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1442</Words>
  <Characters>1715</Characters>
  <Lines>11</Lines>
  <Paragraphs>3</Paragraphs>
  <TotalTime>2</TotalTime>
  <ScaleCrop>false</ScaleCrop>
  <LinksUpToDate>false</LinksUpToDate>
  <CharactersWithSpaces>1741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Administrator</cp:lastModifiedBy>
  <cp:lastPrinted>2022-03-08T02:52:00Z</cp:lastPrinted>
  <dcterms:modified xsi:type="dcterms:W3CDTF">2024-07-31T09:20:35Z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2F5D86C0484A477B80104BC86A7F699C_12</vt:lpwstr>
  </property>
</Properties>
</file>