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1"/>
      <w:bookmarkStart w:id="1" w:name="OLE_LINK2"/>
      <w:bookmarkStart w:id="2" w:name="OLE_LINK5"/>
      <w:r>
        <w:rPr>
          <w:rFonts w:hint="eastAsia" w:ascii="宋体" w:hAnsi="宋体" w:eastAsia="宋体" w:cs="宋体"/>
          <w:b/>
          <w:bCs/>
          <w:sz w:val="44"/>
          <w:szCs w:val="44"/>
          <w:lang w:val="en-US" w:eastAsia="zh-CN"/>
        </w:rPr>
        <w:t>龙门县金叶综合贸易发展有限公司车辆</w:t>
      </w:r>
    </w:p>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公开转让公告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07</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w:t>
      </w:r>
      <w:r>
        <w:rPr>
          <w:rFonts w:hint="eastAsia" w:ascii="仿宋" w:hAnsi="仿宋" w:eastAsia="仿宋" w:cs="仿宋"/>
          <w:bCs/>
          <w:color w:val="000000" w:themeColor="text1"/>
          <w:sz w:val="32"/>
          <w:szCs w:val="32"/>
          <w:lang w:val="en-US" w:eastAsia="zh-CN"/>
          <w14:textFill>
            <w14:solidFill>
              <w14:schemeClr w14:val="tx1"/>
            </w14:solidFill>
          </w14:textFill>
        </w:rPr>
        <w:t>转让</w:t>
      </w:r>
      <w:bookmarkEnd w:id="2"/>
      <w:r>
        <w:rPr>
          <w:rFonts w:hint="eastAsia" w:ascii="仿宋" w:hAnsi="仿宋" w:eastAsia="仿宋" w:cs="仿宋"/>
          <w:bCs/>
          <w:color w:val="000000" w:themeColor="text1"/>
          <w:sz w:val="32"/>
          <w:szCs w:val="32"/>
          <w:lang w:val="en-US" w:eastAsia="zh-CN"/>
          <w14:textFill>
            <w14:solidFill>
              <w14:schemeClr w14:val="tx1"/>
            </w14:solidFill>
          </w14:textFill>
        </w:rPr>
        <w:t>粤L32E47尼桑牌郑州日产厢式运输车</w:t>
      </w:r>
      <w:bookmarkStart w:id="4" w:name="_GoBack"/>
      <w:bookmarkEnd w:id="4"/>
      <w:r>
        <w:rPr>
          <w:rFonts w:hint="eastAsia" w:ascii="仿宋" w:hAnsi="仿宋" w:eastAsia="仿宋" w:cs="仿宋"/>
          <w:bCs/>
          <w:color w:val="000000" w:themeColor="text1"/>
          <w:sz w:val="32"/>
          <w:szCs w:val="32"/>
          <w:lang w:eastAsia="zh-CN"/>
          <w14:textFill>
            <w14:solidFill>
              <w14:schemeClr w14:val="tx1"/>
            </w14:solidFill>
          </w14:textFill>
        </w:rPr>
        <w:t>：</w:t>
      </w:r>
    </w:p>
    <w:tbl>
      <w:tblPr>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15"/>
        <w:gridCol w:w="815"/>
        <w:gridCol w:w="876"/>
        <w:gridCol w:w="3172"/>
        <w:gridCol w:w="815"/>
        <w:gridCol w:w="820"/>
        <w:gridCol w:w="821"/>
        <w:gridCol w:w="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6" w:hRule="atLeast"/>
        </w:trPr>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标的序号</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单位</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标的名称</w:t>
            </w:r>
          </w:p>
        </w:tc>
        <w:tc>
          <w:tcPr>
            <w:tcW w:w="3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车辆基本信息</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存放地点</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起始价    （万元）</w:t>
            </w:r>
          </w:p>
        </w:tc>
        <w:tc>
          <w:tcPr>
            <w:tcW w:w="8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竞买保证金（万元）</w:t>
            </w:r>
          </w:p>
        </w:tc>
        <w:tc>
          <w:tcPr>
            <w:tcW w:w="8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竞价增幅   （万元/次）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0" w:hRule="atLeast"/>
        </w:trPr>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龙门县金叶综合贸易发展有限公司</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粤L32E47尼桑牌郑州日产厢式运输车</w:t>
            </w:r>
          </w:p>
        </w:tc>
        <w:tc>
          <w:tcPr>
            <w:tcW w:w="31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 xml:space="preserve">车辆型号：ZN5025XXYH2G5；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发动机号：863800X；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车牌号码：粤L32E47；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车辆识别代号：LJNMFE2G7GN107223； </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车辆交强险到期时间：2026年5月10日 ；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车辆行驶里程表数：2.13万公里</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龙门县金叶酒行停车场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w:t>
            </w:r>
          </w:p>
        </w:tc>
        <w:tc>
          <w:tcPr>
            <w:tcW w:w="8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w:t>
            </w:r>
          </w:p>
        </w:tc>
      </w:tr>
    </w:tbl>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2月25日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2月25日</w:t>
      </w:r>
      <w:r>
        <w:rPr>
          <w:rFonts w:hint="eastAsia" w:ascii="仿宋" w:hAnsi="仿宋" w:eastAsia="仿宋" w:cs="仿宋"/>
          <w:bCs/>
          <w:color w:val="000000" w:themeColor="text1"/>
          <w:sz w:val="32"/>
          <w:szCs w:val="32"/>
          <w:highlight w:val="none"/>
          <w14:textFill>
            <w14:solidFill>
              <w14:schemeClr w14:val="tx1"/>
            </w14:solidFill>
          </w14:textFill>
        </w:rPr>
        <w:t>11: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0</w:t>
      </w:r>
      <w:r>
        <w:rPr>
          <w:rFonts w:hint="eastAsia" w:ascii="仿宋" w:hAnsi="仿宋" w:eastAsia="仿宋" w:cs="仿宋"/>
          <w:bCs/>
          <w:color w:val="000000" w:themeColor="text1"/>
          <w:sz w:val="32"/>
          <w:szCs w:val="32"/>
          <w:highlight w:val="none"/>
          <w14:textFill>
            <w14:solidFill>
              <w14:schemeClr w14:val="tx1"/>
            </w14:solidFill>
          </w14:textFill>
        </w:rPr>
        <w:t>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四、首次挂牌到期未成交的，按5个工作日为1个周期自动延期挂牌，截止日期为2026年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10</w:t>
      </w:r>
      <w:r>
        <w:rPr>
          <w:rFonts w:hint="eastAsia" w:ascii="仿宋" w:hAnsi="仿宋" w:eastAsia="仿宋" w:cs="仿宋"/>
          <w:bCs/>
          <w:sz w:val="32"/>
          <w:szCs w:val="32"/>
        </w:rPr>
        <w:t>日</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1、业主方：龙门县金叶综合贸易发展有限公司</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bookmarkStart w:id="3" w:name="OLE_LINK3"/>
      <w:r>
        <w:rPr>
          <w:rFonts w:hint="eastAsia" w:ascii="仿宋" w:hAnsi="仿宋" w:eastAsia="仿宋" w:cs="仿宋"/>
          <w:bCs/>
          <w:kern w:val="2"/>
          <w:sz w:val="32"/>
          <w:szCs w:val="32"/>
          <w:lang w:val="en-US" w:eastAsia="zh-CN" w:bidi="ar-SA"/>
        </w:rPr>
        <w:t xml:space="preserve">邬先生 0752-7882212 </w:t>
      </w:r>
    </w:p>
    <w:bookmarkEnd w:id="3"/>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2</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日</w:t>
      </w:r>
    </w:p>
    <w:p>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427F54"/>
    <w:rsid w:val="02580D44"/>
    <w:rsid w:val="025E07E6"/>
    <w:rsid w:val="02F07896"/>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3390B"/>
    <w:rsid w:val="0A3A07BE"/>
    <w:rsid w:val="0A923A9C"/>
    <w:rsid w:val="0B5D3EFD"/>
    <w:rsid w:val="0C1F4E62"/>
    <w:rsid w:val="0E06444E"/>
    <w:rsid w:val="0E945CF6"/>
    <w:rsid w:val="0EA73B3F"/>
    <w:rsid w:val="0F2E3EDD"/>
    <w:rsid w:val="0F5D1C4A"/>
    <w:rsid w:val="0F604037"/>
    <w:rsid w:val="0F876B0D"/>
    <w:rsid w:val="102D7777"/>
    <w:rsid w:val="109332AD"/>
    <w:rsid w:val="10C6734C"/>
    <w:rsid w:val="10F76E91"/>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030EB0"/>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3466E43"/>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2FE4621C"/>
    <w:rsid w:val="301B57BD"/>
    <w:rsid w:val="3080083F"/>
    <w:rsid w:val="30800C21"/>
    <w:rsid w:val="31446FA4"/>
    <w:rsid w:val="32CC0F27"/>
    <w:rsid w:val="337E574C"/>
    <w:rsid w:val="33F01412"/>
    <w:rsid w:val="348C6C89"/>
    <w:rsid w:val="3490752A"/>
    <w:rsid w:val="35F90EC2"/>
    <w:rsid w:val="36595F6A"/>
    <w:rsid w:val="368F6DB0"/>
    <w:rsid w:val="36BD1D39"/>
    <w:rsid w:val="37C03CDF"/>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6B637E"/>
    <w:rsid w:val="438971C4"/>
    <w:rsid w:val="44074B99"/>
    <w:rsid w:val="44AC6318"/>
    <w:rsid w:val="453303F6"/>
    <w:rsid w:val="45372C41"/>
    <w:rsid w:val="45C73DD3"/>
    <w:rsid w:val="461D7186"/>
    <w:rsid w:val="4668096B"/>
    <w:rsid w:val="4771627F"/>
    <w:rsid w:val="47F84386"/>
    <w:rsid w:val="48235955"/>
    <w:rsid w:val="484850E6"/>
    <w:rsid w:val="493F188B"/>
    <w:rsid w:val="49531E47"/>
    <w:rsid w:val="495821EB"/>
    <w:rsid w:val="49D03AE9"/>
    <w:rsid w:val="4A5363C3"/>
    <w:rsid w:val="4AB61157"/>
    <w:rsid w:val="4B230784"/>
    <w:rsid w:val="4B5948EE"/>
    <w:rsid w:val="4BD15209"/>
    <w:rsid w:val="4CAA2370"/>
    <w:rsid w:val="4D214DB7"/>
    <w:rsid w:val="4D491763"/>
    <w:rsid w:val="4F367934"/>
    <w:rsid w:val="4F7B24B3"/>
    <w:rsid w:val="502D7821"/>
    <w:rsid w:val="50455544"/>
    <w:rsid w:val="508616D6"/>
    <w:rsid w:val="517501A3"/>
    <w:rsid w:val="517B68DC"/>
    <w:rsid w:val="51FB7A61"/>
    <w:rsid w:val="524843D8"/>
    <w:rsid w:val="52FA59DB"/>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376A4B"/>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635C79"/>
    <w:rsid w:val="6A89291F"/>
    <w:rsid w:val="6A9037B3"/>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6BB1E5D"/>
    <w:rsid w:val="776828FE"/>
    <w:rsid w:val="78185B9B"/>
    <w:rsid w:val="7835196E"/>
    <w:rsid w:val="7891371B"/>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1548</Words>
  <Characters>1775</Characters>
  <Lines>11</Lines>
  <Paragraphs>3</Paragraphs>
  <TotalTime>1</TotalTime>
  <ScaleCrop>false</ScaleCrop>
  <LinksUpToDate>false</LinksUpToDate>
  <CharactersWithSpaces>1808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2026-01-30T07:26:12Z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