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cs="宋体"/>
          <w:b/>
          <w:bCs/>
          <w:sz w:val="44"/>
          <w:szCs w:val="44"/>
          <w:lang w:val="en-US" w:eastAsia="zh-CN"/>
        </w:rPr>
      </w:pPr>
      <w:bookmarkStart w:id="0" w:name="OLE_LINK1"/>
      <w:bookmarkStart w:id="1" w:name="OLE_LINK2"/>
      <w:bookmarkStart w:id="2" w:name="OLE_LINK3"/>
      <w:r>
        <w:rPr>
          <w:rFonts w:hint="eastAsia" w:cs="宋体"/>
          <w:b/>
          <w:bCs/>
          <w:sz w:val="44"/>
          <w:szCs w:val="44"/>
          <w:lang w:val="en-US" w:eastAsia="zh-CN"/>
        </w:rPr>
        <w:t>龙门县维振食品有限公司下属公司物业</w:t>
      </w:r>
    </w:p>
    <w:p>
      <w:pPr>
        <w:pStyle w:val="4"/>
        <w:shd w:val="clear" w:color="auto" w:fill="FFFFFF"/>
        <w:spacing w:line="500" w:lineRule="exact"/>
        <w:jc w:val="center"/>
        <w:rPr>
          <w:rFonts w:hint="eastAsia" w:cs="宋体"/>
          <w:b/>
          <w:bCs/>
          <w:sz w:val="44"/>
          <w:szCs w:val="44"/>
          <w:lang w:val="en-US" w:eastAsia="zh-CN"/>
        </w:rPr>
      </w:pPr>
      <w:r>
        <w:rPr>
          <w:rFonts w:hint="eastAsia"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49</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9处物业，具体信息详见下表：</w:t>
      </w:r>
    </w:p>
    <w:tbl>
      <w:tblPr>
        <w:tblStyle w:val="5"/>
        <w:tblW w:w="8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401"/>
        <w:gridCol w:w="1718"/>
        <w:gridCol w:w="1003"/>
        <w:gridCol w:w="1043"/>
        <w:gridCol w:w="925"/>
        <w:gridCol w:w="979"/>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单位</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标的名称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面积（平方米/亩）</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评估月租金（起始价）万元</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拟出租期限（年）</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竞租保证金（万元）</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竞价增幅（万元/次）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龙门县蓝田维振食品有限公司</w:t>
            </w:r>
          </w:p>
        </w:tc>
        <w:tc>
          <w:tcPr>
            <w:tcW w:w="17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龙门县蓝田乡蓝田街5号</w:t>
            </w:r>
          </w:p>
        </w:tc>
        <w:tc>
          <w:tcPr>
            <w:tcW w:w="10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0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龙门县蓝田维振食品有限公司</w:t>
            </w:r>
          </w:p>
        </w:tc>
        <w:tc>
          <w:tcPr>
            <w:tcW w:w="17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龙门县蓝田乡蓝田鸡场（懒人晒热）</w:t>
            </w:r>
          </w:p>
        </w:tc>
        <w:tc>
          <w:tcPr>
            <w:tcW w:w="10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13.66亩</w:t>
            </w:r>
          </w:p>
        </w:tc>
        <w:tc>
          <w:tcPr>
            <w:tcW w:w="10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龙门县沙迳维振食品有限公司</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龙门县龙华镇沙迳圩瑞香路65号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龙门县沙迳维振食品有限公司</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龙门县龙华镇沙迳圩瑞香路66号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龙门县沙迳维振食品有限公司</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龙门县龙华镇沙迳圩瑞香路67号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龙门县沙迳维振食品有限公司</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龙门县龙华镇沙迳圩瑞香路68号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4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龙门县维振食品有限公司地派分公司</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龙门县地派镇龙塘公路127号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4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龙门县维振食品有限公司路溪分公司</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龙门县龙江镇路溪圩区前路23-1、23-2号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龙门县左潭维振食品有限公司</w:t>
            </w:r>
          </w:p>
        </w:tc>
        <w:tc>
          <w:tcPr>
            <w:tcW w:w="171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龙门县龙潭镇左潭街（原屠宰车间）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r>
    </w:tbl>
    <w:p>
      <w:pPr>
        <w:numPr>
          <w:ilvl w:val="0"/>
          <w:numId w:val="0"/>
        </w:numPr>
        <w:rPr>
          <w:rFonts w:hint="eastAsia" w:ascii="仿宋" w:hAnsi="仿宋" w:eastAsia="仿宋" w:cs="仿宋"/>
          <w:bCs/>
          <w:color w:val="000000" w:themeColor="text1"/>
          <w:sz w:val="32"/>
          <w:szCs w:val="32"/>
          <w:lang w:val="en-US" w:eastAsia="zh-CN"/>
          <w14:textFill>
            <w14:solidFill>
              <w14:schemeClr w14:val="tx1"/>
            </w14:solidFill>
          </w14:textFill>
        </w:rPr>
      </w:pPr>
    </w:p>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olor w:val="auto"/>
          <w:sz w:val="32"/>
          <w:szCs w:val="32"/>
        </w:rPr>
        <w:t>竞价方须是中华人民共和国境内具有完全民事行为能力的公民；或依法注册、有效存续的企业法人，或具备合法资格的其他组织。不接受联合体报名。</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11</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25</w:t>
      </w:r>
      <w:r>
        <w:rPr>
          <w:rFonts w:hint="eastAsia" w:ascii="仿宋" w:hAnsi="仿宋" w:eastAsia="仿宋" w:cs="仿宋"/>
          <w:bCs/>
          <w:color w:val="000000" w:themeColor="text1"/>
          <w:sz w:val="32"/>
          <w:szCs w:val="32"/>
          <w:highlight w:val="none"/>
          <w14:textFill>
            <w14:solidFill>
              <w14:schemeClr w14:val="tx1"/>
            </w14:solidFill>
          </w14:textFill>
        </w:rPr>
        <w:t>日9:30。自由报价时间：2025年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11</w:t>
      </w:r>
      <w:r>
        <w:rPr>
          <w:rFonts w:hint="eastAsia" w:ascii="仿宋" w:hAnsi="仿宋" w:eastAsia="仿宋" w:cs="仿宋"/>
          <w:bCs/>
          <w:color w:val="000000" w:themeColor="text1"/>
          <w:sz w:val="32"/>
          <w:szCs w:val="32"/>
          <w:highlight w:val="none"/>
          <w14:textFill>
            <w14:solidFill>
              <w14:schemeClr w14:val="tx1"/>
            </w14:solidFill>
          </w14:textFill>
        </w:rPr>
        <w:t>日9:30至2025年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25</w:t>
      </w:r>
      <w:r>
        <w:rPr>
          <w:rFonts w:hint="eastAsia" w:ascii="仿宋" w:hAnsi="仿宋" w:eastAsia="仿宋" w:cs="仿宋"/>
          <w:bCs/>
          <w:color w:val="000000" w:themeColor="text1"/>
          <w:sz w:val="32"/>
          <w:szCs w:val="32"/>
          <w:highlight w:val="none"/>
          <w14:textFill>
            <w14:solidFill>
              <w14:schemeClr w14:val="tx1"/>
            </w14:solidFill>
          </w14:textFill>
        </w:rPr>
        <w:t>日11:00。限时竞价时间：自由报价结束即转入限时竞价，竞价人须在自由报价期经过一次有效报价方有资格参与，建议竞价人至少提前10分钟登录系统准备，限时报价期为5分钟。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kern w:val="2"/>
          <w:sz w:val="32"/>
          <w:szCs w:val="32"/>
          <w:lang w:val="en-US" w:eastAsia="zh-CN" w:bidi="ar-SA"/>
        </w:rPr>
        <w:t>详见《龙门县维振食品有限公司下属公司物业公开招租一览表》</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1、业主方：联系方式详见《龙门县维振食品有限公司下属公司物业公开招租一览表》</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bookmarkStart w:id="3" w:name="_GoBack"/>
      <w:bookmarkEnd w:id="3"/>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11</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A07572D"/>
    <w:rsid w:val="0A3A07BE"/>
    <w:rsid w:val="0A923A9C"/>
    <w:rsid w:val="0ABA2A91"/>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763626"/>
    <w:rsid w:val="1CAF74D8"/>
    <w:rsid w:val="1D245EE0"/>
    <w:rsid w:val="1D5828D5"/>
    <w:rsid w:val="1D713B8E"/>
    <w:rsid w:val="1D8B276B"/>
    <w:rsid w:val="1E101727"/>
    <w:rsid w:val="1E2702D2"/>
    <w:rsid w:val="1E8223CA"/>
    <w:rsid w:val="1F090131"/>
    <w:rsid w:val="1F2C422B"/>
    <w:rsid w:val="1FE779D0"/>
    <w:rsid w:val="215169AC"/>
    <w:rsid w:val="219C5FCA"/>
    <w:rsid w:val="220E5548"/>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371A68"/>
    <w:rsid w:val="36595F6A"/>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7C87FB7"/>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14D4B5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EAD0DD6"/>
    <w:rsid w:val="6ECE1688"/>
    <w:rsid w:val="6ED563C7"/>
    <w:rsid w:val="6ED77EEE"/>
    <w:rsid w:val="703B6800"/>
    <w:rsid w:val="703C310F"/>
    <w:rsid w:val="71084031"/>
    <w:rsid w:val="71B42328"/>
    <w:rsid w:val="71CD08A3"/>
    <w:rsid w:val="71D86E6E"/>
    <w:rsid w:val="729C2018"/>
    <w:rsid w:val="72BD4AAA"/>
    <w:rsid w:val="731F249B"/>
    <w:rsid w:val="734752B9"/>
    <w:rsid w:val="735F14A2"/>
    <w:rsid w:val="73EE2B97"/>
    <w:rsid w:val="75063912"/>
    <w:rsid w:val="751E107F"/>
    <w:rsid w:val="76A32644"/>
    <w:rsid w:val="776828FE"/>
    <w:rsid w:val="77F47AA4"/>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1830</Words>
  <Characters>2099</Characters>
  <Lines>11</Lines>
  <Paragraphs>3</Paragraphs>
  <TotalTime>7</TotalTime>
  <ScaleCrop>false</ScaleCrop>
  <LinksUpToDate>false</LinksUpToDate>
  <CharactersWithSpaces>2108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2025-09-10T01:45:32Z</cp:lastPrinted>
  <dcterms:modified xsi:type="dcterms:W3CDTF">2025-09-10T01:47:31Z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