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龙门县粮油有限责任公司、龙门县供销农副产品综合批发市场物业公开招租公告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01</w:t>
      </w:r>
      <w:r>
        <w:rPr>
          <w:rFonts w:hint="eastAsia" w:ascii="仿宋" w:hAnsi="仿宋" w:eastAsia="仿宋"/>
          <w:sz w:val="32"/>
          <w:szCs w:val="32"/>
          <w:lang w:val="en"/>
        </w:rPr>
        <w:t>号</w:t>
      </w:r>
    </w:p>
    <w:p>
      <w:pPr>
        <w:numPr>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处物业，详见《龙门县粮油有限责任公司、龙门县供销农副产品综合批发市场物业公开招租一览表》。</w:t>
      </w:r>
      <w:r>
        <w:rPr>
          <w:rStyle w:val="7"/>
          <w:rFonts w:hint="eastAsia" w:ascii="仿宋" w:hAnsi="仿宋" w:eastAsia="仿宋" w:cs="Times New Roman"/>
          <w:b w:val="0"/>
          <w:bCs/>
          <w:color w:val="000000"/>
          <w:sz w:val="30"/>
          <w:szCs w:val="30"/>
          <w:lang w:val="en"/>
        </w:rPr>
        <w:t>本</w:t>
      </w:r>
      <w:bookmarkStart w:id="0" w:name="_GoBack"/>
      <w:bookmarkEnd w:id="0"/>
      <w:r>
        <w:rPr>
          <w:rStyle w:val="7"/>
          <w:rFonts w:hint="eastAsia" w:ascii="仿宋" w:hAnsi="仿宋" w:eastAsia="仿宋" w:cs="Times New Roman"/>
          <w:b w:val="0"/>
          <w:bCs/>
          <w:color w:val="000000"/>
          <w:sz w:val="30"/>
          <w:szCs w:val="30"/>
          <w:lang w:val="en"/>
        </w:rPr>
        <w:t>项目以实物现状为准进行交易</w:t>
      </w:r>
      <w:r>
        <w:rPr>
          <w:rStyle w:val="7"/>
          <w:rFonts w:hint="eastAsia" w:ascii="仿宋" w:hAnsi="仿宋" w:eastAsia="仿宋" w:cs="Times New Roman"/>
          <w:b w:val="0"/>
          <w:bCs/>
          <w:color w:val="000000"/>
          <w:sz w:val="30"/>
          <w:szCs w:val="30"/>
          <w:lang w:val="en" w:eastAsia="zh-CN"/>
        </w:rPr>
        <w:t>，</w:t>
      </w:r>
      <w:r>
        <w:rPr>
          <w:rStyle w:val="7"/>
          <w:rFonts w:hint="eastAsia" w:ascii="仿宋" w:hAnsi="仿宋" w:eastAsia="仿宋"/>
          <w:b w:val="0"/>
          <w:color w:val="000000"/>
          <w:sz w:val="30"/>
          <w:szCs w:val="30"/>
          <w:lang w:val="en"/>
        </w:rPr>
        <w:t>竞价过程中同价的，原租户有优先承租权</w:t>
      </w:r>
      <w:r>
        <w:rPr>
          <w:rStyle w:val="7"/>
          <w:rFonts w:hint="eastAsia" w:ascii="仿宋" w:hAnsi="仿宋" w:eastAsia="仿宋" w:cs="Times New Roman"/>
          <w:b w:val="0"/>
          <w:bCs/>
          <w:color w:val="000000"/>
          <w:sz w:val="30"/>
          <w:szCs w:val="30"/>
          <w:lang w:val="en"/>
        </w:rPr>
        <w:t>。</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其中龙门县供销农副产品综合批发市场物业承租者如若竞投前在供销市场内有承租商铺，不得退出原有商铺后转而经营所投标的商铺，如若违反视为扰乱供销市场竞投交易秩序，作为处罚将没收其竞投保证金。且3年内不得竞投供销市场内所有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日9:30。自由报价时间：20</w:t>
      </w:r>
      <w:r>
        <w:rPr>
          <w:rFonts w:hint="eastAsia" w:ascii="仿宋" w:hAnsi="仿宋" w:eastAsia="仿宋" w:cs="仿宋"/>
          <w:bCs/>
          <w:sz w:val="32"/>
          <w:szCs w:val="32"/>
          <w:lang w:val="en-US" w:eastAsia="zh-CN"/>
        </w:rPr>
        <w:t>24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日10:00。限时竞价时间：自由报价结束即转入限时竞价，竞价人须在自由报价期经过一次有效报价方有资格参与，建议竞价人至少提前10分钟登录系统准备，限时报价期为5分钟。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，具体延期挂牌截止日期详见</w:t>
      </w:r>
      <w:r>
        <w:rPr>
          <w:rStyle w:val="7"/>
          <w:rFonts w:hint="eastAsia" w:ascii="仿宋" w:hAnsi="仿宋" w:eastAsia="仿宋" w:cs="宋体"/>
          <w:b w:val="0"/>
          <w:bCs/>
          <w:color w:val="000000"/>
          <w:kern w:val="0"/>
          <w:sz w:val="30"/>
          <w:szCs w:val="30"/>
          <w:lang w:val="en"/>
        </w:rPr>
        <w:t>《龙门县粮油有限责任公司、龙门县供销农副产品综合批发市场物业公开招租一览表</w:t>
      </w:r>
      <w:r>
        <w:rPr>
          <w:rStyle w:val="7"/>
          <w:rFonts w:hint="eastAsia" w:ascii="仿宋" w:hAnsi="仿宋" w:eastAsia="仿宋" w:cs="Times New Roman"/>
          <w:b w:val="0"/>
          <w:bCs/>
          <w:color w:val="000000"/>
          <w:sz w:val="30"/>
          <w:szCs w:val="30"/>
          <w:lang w:val="en"/>
        </w:rPr>
        <w:t>》</w:t>
      </w:r>
      <w:r>
        <w:rPr>
          <w:rStyle w:val="7"/>
          <w:rFonts w:hint="eastAsia" w:ascii="仿宋" w:hAnsi="仿宋" w:eastAsia="仿宋" w:cs="Times New Roman"/>
          <w:b w:val="0"/>
          <w:bCs/>
          <w:color w:val="000000"/>
          <w:sz w:val="30"/>
          <w:szCs w:val="30"/>
          <w:lang w:val="en"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ind w:firstLine="640" w:firstLineChars="200"/>
        <w:rPr>
          <w:rFonts w:ascii="仿宋" w:hAnsi="仿宋" w:eastAsia="仿宋" w:cs="仿宋"/>
          <w:bCs/>
          <w:kern w:val="2"/>
          <w:sz w:val="32"/>
          <w:szCs w:val="32"/>
        </w:rPr>
      </w:pPr>
      <w:r>
        <w:rPr>
          <w:rFonts w:ascii="仿宋" w:hAnsi="仿宋" w:eastAsia="仿宋" w:cs="仿宋"/>
          <w:bCs/>
          <w:kern w:val="2"/>
          <w:sz w:val="32"/>
          <w:szCs w:val="32"/>
        </w:rPr>
        <w:t>1、</w:t>
      </w:r>
      <w:r>
        <w:rPr>
          <w:rStyle w:val="7"/>
          <w:rFonts w:hint="eastAsia" w:ascii="仿宋" w:hAnsi="仿宋" w:eastAsia="仿宋" w:cs="Times New Roman"/>
          <w:b w:val="0"/>
          <w:bCs/>
          <w:color w:val="000000"/>
          <w:sz w:val="30"/>
          <w:szCs w:val="30"/>
          <w:lang w:val="en"/>
        </w:rPr>
        <w:t>业主方联系方式</w:t>
      </w:r>
      <w:r>
        <w:rPr>
          <w:rStyle w:val="7"/>
          <w:rFonts w:hint="eastAsia" w:ascii="仿宋" w:hAnsi="仿宋" w:eastAsia="仿宋" w:cs="Times New Roman"/>
          <w:b w:val="0"/>
          <w:bCs/>
          <w:color w:val="000000"/>
          <w:sz w:val="30"/>
          <w:szCs w:val="30"/>
          <w:lang w:val="en" w:eastAsia="zh-CN"/>
        </w:rPr>
        <w:t>：</w:t>
      </w:r>
      <w:r>
        <w:rPr>
          <w:rFonts w:hint="eastAsia" w:ascii="仿宋" w:hAnsi="仿宋" w:eastAsia="仿宋"/>
          <w:sz w:val="32"/>
          <w:szCs w:val="32"/>
          <w:lang w:eastAsia="zh-CN"/>
        </w:rPr>
        <w:t>详见</w:t>
      </w:r>
      <w:r>
        <w:rPr>
          <w:rStyle w:val="7"/>
          <w:rFonts w:hint="eastAsia" w:ascii="仿宋" w:hAnsi="仿宋" w:eastAsia="仿宋" w:cs="宋体"/>
          <w:b w:val="0"/>
          <w:bCs/>
          <w:color w:val="000000"/>
          <w:kern w:val="0"/>
          <w:sz w:val="30"/>
          <w:szCs w:val="30"/>
          <w:lang w:val="en"/>
        </w:rPr>
        <w:t>《龙门县粮油有限责任公司、龙门县供销农副产品综合批发市场物业公开招租一览表</w:t>
      </w:r>
      <w:r>
        <w:rPr>
          <w:rStyle w:val="7"/>
          <w:rFonts w:hint="eastAsia" w:ascii="仿宋" w:hAnsi="仿宋" w:eastAsia="仿宋" w:cs="Times New Roman"/>
          <w:b w:val="0"/>
          <w:bCs/>
          <w:color w:val="000000"/>
          <w:sz w:val="30"/>
          <w:szCs w:val="30"/>
          <w:lang w:val="en"/>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4F47DA"/>
    <w:rsid w:val="01BC15DB"/>
    <w:rsid w:val="040522E6"/>
    <w:rsid w:val="065F4C13"/>
    <w:rsid w:val="067A4160"/>
    <w:rsid w:val="068D2C8E"/>
    <w:rsid w:val="075E4CF7"/>
    <w:rsid w:val="094A063D"/>
    <w:rsid w:val="0C1F4E62"/>
    <w:rsid w:val="0E945CF6"/>
    <w:rsid w:val="0F2E3EDD"/>
    <w:rsid w:val="0F5D1C4A"/>
    <w:rsid w:val="109332AD"/>
    <w:rsid w:val="10C6734C"/>
    <w:rsid w:val="110975EF"/>
    <w:rsid w:val="123A6A92"/>
    <w:rsid w:val="15962639"/>
    <w:rsid w:val="18CD45C3"/>
    <w:rsid w:val="1A4C59BC"/>
    <w:rsid w:val="1A8A3DEE"/>
    <w:rsid w:val="1F090131"/>
    <w:rsid w:val="255F7F7A"/>
    <w:rsid w:val="280439A5"/>
    <w:rsid w:val="2A7A44B6"/>
    <w:rsid w:val="2AAA21EC"/>
    <w:rsid w:val="2C0D6395"/>
    <w:rsid w:val="2C83526D"/>
    <w:rsid w:val="2CCD7669"/>
    <w:rsid w:val="2F2170EC"/>
    <w:rsid w:val="2F7C03F4"/>
    <w:rsid w:val="2F803CE6"/>
    <w:rsid w:val="2F85371B"/>
    <w:rsid w:val="31446FA4"/>
    <w:rsid w:val="337E574C"/>
    <w:rsid w:val="35F90EC2"/>
    <w:rsid w:val="3B77292C"/>
    <w:rsid w:val="3B91210A"/>
    <w:rsid w:val="3D6338A7"/>
    <w:rsid w:val="3E3D71C0"/>
    <w:rsid w:val="41EF42DB"/>
    <w:rsid w:val="438971C4"/>
    <w:rsid w:val="44074B99"/>
    <w:rsid w:val="44AC6318"/>
    <w:rsid w:val="45372C41"/>
    <w:rsid w:val="45C73DD3"/>
    <w:rsid w:val="461D7186"/>
    <w:rsid w:val="493F188B"/>
    <w:rsid w:val="4F7B24B3"/>
    <w:rsid w:val="508616D6"/>
    <w:rsid w:val="51FB7A61"/>
    <w:rsid w:val="5309495A"/>
    <w:rsid w:val="537F7CF5"/>
    <w:rsid w:val="54C94F05"/>
    <w:rsid w:val="55357532"/>
    <w:rsid w:val="553A1EBE"/>
    <w:rsid w:val="597F7DE2"/>
    <w:rsid w:val="605273D9"/>
    <w:rsid w:val="606578D3"/>
    <w:rsid w:val="610D548C"/>
    <w:rsid w:val="61145934"/>
    <w:rsid w:val="63303E21"/>
    <w:rsid w:val="64862F3F"/>
    <w:rsid w:val="655F16CC"/>
    <w:rsid w:val="672A3F5C"/>
    <w:rsid w:val="6B160A7F"/>
    <w:rsid w:val="6B79040F"/>
    <w:rsid w:val="6C177417"/>
    <w:rsid w:val="71B42328"/>
    <w:rsid w:val="71CD08A3"/>
    <w:rsid w:val="71D86E6E"/>
    <w:rsid w:val="729C2018"/>
    <w:rsid w:val="72BD4AAA"/>
    <w:rsid w:val="75063912"/>
    <w:rsid w:val="776828FE"/>
    <w:rsid w:val="78B86AA8"/>
    <w:rsid w:val="79D456B9"/>
    <w:rsid w:val="7B95505A"/>
    <w:rsid w:val="7D4274B2"/>
    <w:rsid w:val="7DFE0BB2"/>
    <w:rsid w:val="7F90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1496</Words>
  <Characters>1778</Characters>
  <Lines>11</Lines>
  <Paragraphs>3</Paragraphs>
  <TotalTime>0</TotalTime>
  <ScaleCrop>false</ScaleCrop>
  <LinksUpToDate>false</LinksUpToDate>
  <CharactersWithSpaces>1805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2024-01-02T02:54:56Z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2F5D86C0484A477B80104BC86A7F699C_12</vt:lpwstr>
  </property>
</Properties>
</file>