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龙门县永汉镇旱河水库清淤工程弃渣</w:t>
      </w:r>
    </w:p>
    <w:p>
      <w:pPr>
        <w:spacing w:line="360" w:lineRule="auto"/>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所有权公开转让公</w:t>
      </w:r>
      <w:r>
        <w:rPr>
          <w:rFonts w:hint="eastAsia" w:asciiTheme="minorEastAsia" w:hAnsiTheme="minorEastAsia" w:eastAsiaTheme="minorEastAsia" w:cstheme="minorEastAsia"/>
          <w:b/>
          <w:bCs/>
          <w:sz w:val="44"/>
          <w:szCs w:val="44"/>
        </w:rPr>
        <w:t>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[2023] 0</w:t>
      </w:r>
      <w:r>
        <w:rPr>
          <w:rFonts w:hint="eastAsia" w:ascii="仿宋" w:hAnsi="仿宋" w:eastAsia="仿宋"/>
          <w:sz w:val="32"/>
          <w:szCs w:val="32"/>
          <w:lang w:val="en-US" w:eastAsia="zh-CN"/>
        </w:rPr>
        <w:t>40</w:t>
      </w:r>
      <w:bookmarkStart w:id="0" w:name="_GoBack"/>
      <w:bookmarkEnd w:id="0"/>
      <w:r>
        <w:rPr>
          <w:rFonts w:hint="eastAsia" w:ascii="仿宋" w:hAnsi="仿宋" w:eastAsia="仿宋"/>
          <w:sz w:val="32"/>
          <w:szCs w:val="32"/>
          <w:lang w:val="en"/>
        </w:rPr>
        <w:t>号</w:t>
      </w:r>
    </w:p>
    <w:p>
      <w:p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一、受委托，挂牌转让</w:t>
      </w:r>
      <w:r>
        <w:rPr>
          <w:rFonts w:hint="eastAsia" w:ascii="仿宋" w:hAnsi="仿宋" w:eastAsia="仿宋" w:cs="仿宋"/>
          <w:bCs/>
          <w:color w:val="000000" w:themeColor="text1"/>
          <w:sz w:val="32"/>
          <w:szCs w:val="32"/>
          <w:lang w:val="en-US" w:eastAsia="zh-CN"/>
          <w14:textFill>
            <w14:solidFill>
              <w14:schemeClr w14:val="tx1"/>
            </w14:solidFill>
          </w14:textFill>
        </w:rPr>
        <w:t>龙门县永汉镇旱河水库清淤工程为</w:t>
      </w:r>
      <w:r>
        <w:rPr>
          <w:rFonts w:hint="eastAsia" w:ascii="仿宋" w:hAnsi="仿宋" w:eastAsia="仿宋" w:cs="仿宋"/>
          <w:bCs/>
          <w:color w:val="000000" w:themeColor="text1"/>
          <w:sz w:val="32"/>
          <w:szCs w:val="32"/>
          <w14:textFill>
            <w14:solidFill>
              <w14:schemeClr w14:val="tx1"/>
            </w14:solidFill>
          </w14:textFill>
        </w:rPr>
        <w:t>39753.1立方米</w:t>
      </w:r>
      <w:r>
        <w:rPr>
          <w:rFonts w:hint="eastAsia" w:ascii="仿宋" w:hAnsi="仿宋" w:eastAsia="仿宋" w:cs="仿宋"/>
          <w:bCs/>
          <w:color w:val="000000" w:themeColor="text1"/>
          <w:sz w:val="32"/>
          <w:szCs w:val="32"/>
          <w:lang w:eastAsia="zh-CN"/>
          <w14:textFill>
            <w14:solidFill>
              <w14:schemeClr w14:val="tx1"/>
            </w14:solidFill>
          </w14:textFill>
        </w:rPr>
        <w:t>的</w:t>
      </w:r>
      <w:r>
        <w:rPr>
          <w:rFonts w:hint="eastAsia" w:ascii="仿宋" w:hAnsi="仿宋" w:eastAsia="仿宋" w:cs="仿宋"/>
          <w:bCs/>
          <w:color w:val="000000" w:themeColor="text1"/>
          <w:sz w:val="32"/>
          <w:szCs w:val="32"/>
          <w:lang w:val="en-US" w:eastAsia="zh-CN"/>
          <w14:textFill>
            <w14:solidFill>
              <w14:schemeClr w14:val="tx1"/>
            </w14:solidFill>
          </w14:textFill>
        </w:rPr>
        <w:t>弃渣所有权</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转让起始价为39</w:t>
      </w:r>
      <w:r>
        <w:rPr>
          <w:rFonts w:hint="eastAsia" w:ascii="仿宋" w:hAnsi="仿宋" w:eastAsia="仿宋" w:cs="仿宋"/>
          <w:bCs/>
          <w:color w:val="000000" w:themeColor="text1"/>
          <w:sz w:val="32"/>
          <w:szCs w:val="32"/>
          <w:lang w:val="en-US"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7531</w:t>
      </w:r>
      <w:r>
        <w:rPr>
          <w:rFonts w:hint="eastAsia" w:ascii="仿宋" w:hAnsi="仿宋" w:eastAsia="仿宋" w:cs="仿宋"/>
          <w:bCs/>
          <w:color w:val="000000" w:themeColor="text1"/>
          <w:sz w:val="32"/>
          <w:szCs w:val="32"/>
          <w:lang w:eastAsia="zh-CN"/>
          <w14:textFill>
            <w14:solidFill>
              <w14:schemeClr w14:val="tx1"/>
            </w14:solidFill>
          </w14:textFill>
        </w:rPr>
        <w:t>万</w:t>
      </w:r>
      <w:r>
        <w:rPr>
          <w:rFonts w:hint="eastAsia" w:ascii="仿宋" w:hAnsi="仿宋" w:eastAsia="仿宋" w:cs="仿宋"/>
          <w:bCs/>
          <w:color w:val="000000" w:themeColor="text1"/>
          <w:sz w:val="32"/>
          <w:szCs w:val="32"/>
          <w14:textFill>
            <w14:solidFill>
              <w14:schemeClr w14:val="tx1"/>
            </w14:solidFill>
          </w14:textFill>
        </w:rPr>
        <w:t>元，竞价保证金</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万元。所交易标的物以实物现状为准。</w:t>
      </w:r>
      <w:r>
        <w:rPr>
          <w:rFonts w:hint="eastAsia" w:ascii="仿宋" w:hAnsi="仿宋" w:eastAsia="仿宋" w:cs="仿宋"/>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Cs/>
          <w:color w:val="000000" w:themeColor="text1"/>
          <w:sz w:val="32"/>
          <w:szCs w:val="32"/>
          <w:lang w:val="en-US" w:eastAsia="zh-CN"/>
          <w14:textFill>
            <w14:solidFill>
              <w14:schemeClr w14:val="tx1"/>
            </w14:solidFill>
          </w14:textFill>
        </w:rPr>
        <w:tab/>
      </w:r>
      <w:r>
        <w:rPr>
          <w:rFonts w:hint="eastAsia" w:ascii="仿宋" w:hAnsi="仿宋" w:eastAsia="仿宋" w:cs="仿宋"/>
          <w:bCs/>
          <w:color w:val="000000" w:themeColor="text1"/>
          <w:sz w:val="32"/>
          <w:szCs w:val="32"/>
          <w:lang w:val="en-US" w:eastAsia="zh-CN"/>
          <w14:textFill>
            <w14:solidFill>
              <w14:schemeClr w14:val="tx1"/>
            </w14:solidFill>
          </w14:textFill>
        </w:rPr>
        <w:t xml:space="preserve"> 竞买人必须是中华人民共和国境内依法注册、有效存续的企业法人；或年满18岁，具有完全民事行为能力的公民。不接受联合体报名。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名、缴纳保证金、报价、竞价。报名起止时间：2023年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26</w:t>
      </w:r>
      <w:r>
        <w:rPr>
          <w:rFonts w:hint="eastAsia" w:ascii="仿宋" w:hAnsi="仿宋" w:eastAsia="仿宋" w:cs="仿宋"/>
          <w:bCs/>
          <w:sz w:val="32"/>
          <w:szCs w:val="32"/>
        </w:rPr>
        <w:t>日9:30至2023年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9</w:t>
      </w:r>
      <w:r>
        <w:rPr>
          <w:rFonts w:hint="eastAsia" w:ascii="仿宋" w:hAnsi="仿宋" w:eastAsia="仿宋" w:cs="仿宋"/>
          <w:bCs/>
          <w:sz w:val="32"/>
          <w:szCs w:val="32"/>
        </w:rPr>
        <w:t>日9:30。自由报价时间：2023年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26</w:t>
      </w:r>
      <w:r>
        <w:rPr>
          <w:rFonts w:hint="eastAsia" w:ascii="仿宋" w:hAnsi="仿宋" w:eastAsia="仿宋" w:cs="仿宋"/>
          <w:bCs/>
          <w:sz w:val="32"/>
          <w:szCs w:val="32"/>
        </w:rPr>
        <w:t>日9:30至2023年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9</w:t>
      </w:r>
      <w:r>
        <w:rPr>
          <w:rFonts w:hint="eastAsia" w:ascii="仿宋" w:hAnsi="仿宋" w:eastAsia="仿宋" w:cs="仿宋"/>
          <w:bCs/>
          <w:sz w:val="32"/>
          <w:szCs w:val="32"/>
        </w:rPr>
        <w:t>日10:00。限时竞价时间：自由报价结束即转入限时竞价，竞价人须在自由报价期经过一次有效报价方有资格参与，建议竞价人至少提前10分钟登录系统准备，限时报价期为5分钟。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四、首次挂牌到期未成交的，按5个工作日为1个周期自动延长挂牌至</w:t>
      </w:r>
      <w:r>
        <w:rPr>
          <w:rFonts w:hint="eastAsia" w:ascii="仿宋" w:hAnsi="仿宋" w:eastAsia="仿宋"/>
          <w:sz w:val="32"/>
          <w:szCs w:val="32"/>
        </w:rPr>
        <w:t>2023年12月29日</w:t>
      </w:r>
      <w:r>
        <w:rPr>
          <w:rFonts w:hint="eastAsia" w:ascii="仿宋" w:hAnsi="仿宋" w:eastAsia="仿宋" w:cs="仿宋"/>
          <w:bCs/>
          <w:sz w:val="32"/>
          <w:szCs w:val="32"/>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rPr>
          <w:rFonts w:ascii="仿宋" w:hAnsi="仿宋" w:eastAsia="仿宋" w:cs="仿宋"/>
          <w:bCs/>
          <w:sz w:val="32"/>
          <w:szCs w:val="32"/>
        </w:rPr>
      </w:pPr>
      <w:r>
        <w:rPr>
          <w:rFonts w:hint="eastAsia" w:ascii="仿宋" w:hAnsi="仿宋" w:eastAsia="仿宋" w:cs="仿宋"/>
          <w:bCs/>
          <w:sz w:val="32"/>
          <w:szCs w:val="32"/>
        </w:rPr>
        <w:t xml:space="preserve">    八、</w:t>
      </w:r>
      <w:r>
        <w:rPr>
          <w:rFonts w:hint="eastAsia" w:ascii="仿宋" w:hAnsi="仿宋" w:eastAsia="仿宋" w:cs="仿宋"/>
          <w:sz w:val="32"/>
          <w:szCs w:val="32"/>
          <w:lang w:val="en-US" w:eastAsia="zh-CN"/>
        </w:rPr>
        <w:t>本公告项目详情可通过以下3种方式详查：方式一，登录“惠州市公共资源交易中心产权交易网上竞价系统（https://cqjy.huizhou.gov.cn/Web/Index/Index）→交易大厅（或正在交易）→龙门分中心→查看相关标的”。方式二，登录“惠州市公共资源交易中心网站(http://zyjy.huizhou.gov.cn)→全国公共资源交易平台（广东省）广东省公共资源交易平台→交易系统→服务系统→惠州市产权交易网上竞价系统→交易大厅（或正在交易）→龙门分中心→查看相关标的”。方式三，登录“惠州市公共资源交易中心网站(http://zyjy.huizhou.gov.cn)→全国公共资源交易平台（广东省）广东省公共资源交易平台→惠州市产权交易网上竞价系统→账号密码注册→登录→交易大厅（或正在交易）→龙门分中心→查看相关标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shd w:val="clear" w:color="auto" w:fill="FFFFFF"/>
        <w:spacing w:line="500" w:lineRule="exact"/>
        <w:ind w:firstLine="645"/>
        <w:rPr>
          <w:rFonts w:ascii="仿宋" w:hAnsi="仿宋" w:eastAsia="仿宋" w:cs="仿宋"/>
          <w:bCs/>
          <w:kern w:val="2"/>
          <w:sz w:val="32"/>
          <w:szCs w:val="32"/>
        </w:rPr>
      </w:pPr>
      <w:r>
        <w:rPr>
          <w:rFonts w:ascii="仿宋" w:hAnsi="仿宋" w:eastAsia="仿宋" w:cs="仿宋"/>
          <w:bCs/>
          <w:kern w:val="2"/>
          <w:sz w:val="32"/>
          <w:szCs w:val="32"/>
        </w:rPr>
        <w:t>1、业主方：</w:t>
      </w:r>
    </w:p>
    <w:p>
      <w:pPr>
        <w:tabs>
          <w:tab w:val="left" w:pos="4158"/>
        </w:tabs>
        <w:spacing w:line="560" w:lineRule="exact"/>
        <w:ind w:firstLine="640" w:firstLineChars="200"/>
        <w:jc w:val="left"/>
        <w:rPr>
          <w:rFonts w:hint="eastAsia" w:ascii="仿宋" w:hAnsi="仿宋" w:eastAsia="仿宋" w:cs="仿宋"/>
          <w:bCs/>
          <w:kern w:val="2"/>
          <w:sz w:val="32"/>
          <w:szCs w:val="32"/>
        </w:rPr>
      </w:pPr>
      <w:r>
        <w:rPr>
          <w:rFonts w:hint="eastAsia" w:ascii="仿宋" w:hAnsi="仿宋" w:eastAsia="仿宋" w:cs="仿宋"/>
          <w:bCs/>
          <w:kern w:val="2"/>
          <w:sz w:val="32"/>
          <w:szCs w:val="32"/>
          <w:lang w:val="en-US" w:eastAsia="zh-CN" w:bidi="ar-SA"/>
        </w:rPr>
        <w:t>龙门县永汉镇人民政府</w:t>
      </w:r>
      <w:r>
        <w:rPr>
          <w:rFonts w:hint="eastAsia" w:ascii="仿宋" w:hAnsi="仿宋" w:eastAsia="仿宋" w:cs="Times New Roman"/>
          <w:color w:val="auto"/>
          <w:kern w:val="0"/>
          <w:sz w:val="28"/>
          <w:szCs w:val="28"/>
          <w:lang w:val="en-US" w:eastAsia="zh-CN"/>
        </w:rPr>
        <w:t xml:space="preserve">  </w:t>
      </w:r>
      <w:r>
        <w:rPr>
          <w:rFonts w:hint="eastAsia" w:ascii="仿宋" w:hAnsi="仿宋" w:eastAsia="仿宋" w:cs="仿宋"/>
          <w:bCs/>
          <w:kern w:val="2"/>
          <w:sz w:val="32"/>
          <w:szCs w:val="32"/>
        </w:rPr>
        <w:t>联系人：</w:t>
      </w:r>
      <w:r>
        <w:rPr>
          <w:rFonts w:hint="eastAsia" w:ascii="仿宋" w:hAnsi="仿宋" w:eastAsia="仿宋" w:cs="仿宋"/>
          <w:bCs/>
          <w:kern w:val="2"/>
          <w:sz w:val="32"/>
          <w:szCs w:val="32"/>
          <w:lang w:val="en-US" w:eastAsia="zh-CN"/>
        </w:rPr>
        <w:t>罗</w:t>
      </w:r>
      <w:r>
        <w:rPr>
          <w:rFonts w:hint="eastAsia" w:ascii="仿宋" w:hAnsi="仿宋" w:eastAsia="仿宋" w:cs="仿宋"/>
          <w:bCs/>
          <w:kern w:val="2"/>
          <w:sz w:val="32"/>
          <w:szCs w:val="32"/>
        </w:rPr>
        <w:t xml:space="preserve">先生 </w:t>
      </w:r>
      <w:r>
        <w:rPr>
          <w:rFonts w:hint="eastAsia" w:ascii="仿宋" w:hAnsi="仿宋" w:eastAsia="仿宋"/>
          <w:sz w:val="32"/>
          <w:szCs w:val="32"/>
        </w:rPr>
        <w:t>0752-7600545</w:t>
      </w:r>
      <w:r>
        <w:rPr>
          <w:rFonts w:hint="eastAsia" w:ascii="仿宋" w:hAnsi="仿宋" w:eastAsia="仿宋" w:cs="仿宋"/>
          <w:bCs/>
          <w:kern w:val="2"/>
          <w:sz w:val="32"/>
          <w:szCs w:val="32"/>
        </w:rPr>
        <w:t xml:space="preserve"> </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 xml:space="preserve">7988080 </w:t>
      </w:r>
      <w:r>
        <w:rPr>
          <w:rFonts w:hint="eastAsia"/>
          <w:sz w:val="32"/>
          <w:szCs w:val="32"/>
          <w:lang w:val="en"/>
        </w:rPr>
        <w:t> </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rPr>
        <w:t>3</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26</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OGI3MzdkOWJlZGU2ZDMxNjk5Yzk2NTBmMTAxMzkifQ=="/>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5224F"/>
    <w:rsid w:val="00F952E5"/>
    <w:rsid w:val="00FC0410"/>
    <w:rsid w:val="00FC6724"/>
    <w:rsid w:val="00FE4DFC"/>
    <w:rsid w:val="00FF51B3"/>
    <w:rsid w:val="067A4160"/>
    <w:rsid w:val="068D2C8E"/>
    <w:rsid w:val="0C1F4E62"/>
    <w:rsid w:val="0E945CF6"/>
    <w:rsid w:val="18CD45C3"/>
    <w:rsid w:val="1A4C59BC"/>
    <w:rsid w:val="1A8A3DEE"/>
    <w:rsid w:val="1F090131"/>
    <w:rsid w:val="2C83526D"/>
    <w:rsid w:val="45C73DD3"/>
    <w:rsid w:val="461D7186"/>
    <w:rsid w:val="493F188B"/>
    <w:rsid w:val="508616D6"/>
    <w:rsid w:val="52A0105F"/>
    <w:rsid w:val="5309495A"/>
    <w:rsid w:val="537F7CF5"/>
    <w:rsid w:val="54C94F05"/>
    <w:rsid w:val="597F7DE2"/>
    <w:rsid w:val="63303E21"/>
    <w:rsid w:val="64862F3F"/>
    <w:rsid w:val="6B79040F"/>
    <w:rsid w:val="6C177417"/>
    <w:rsid w:val="75063912"/>
    <w:rsid w:val="79D456B9"/>
    <w:rsid w:val="7D42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1466</Words>
  <Characters>1740</Characters>
  <Lines>11</Lines>
  <Paragraphs>3</Paragraphs>
  <TotalTime>2</TotalTime>
  <ScaleCrop>false</ScaleCrop>
  <LinksUpToDate>false</LinksUpToDate>
  <CharactersWithSpaces>1774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Administrator</cp:lastModifiedBy>
  <cp:lastPrinted>2022-03-08T02:52:00Z</cp:lastPrinted>
  <dcterms:modified xsi:type="dcterms:W3CDTF">2023-07-25T03:42:40Z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2F5D86C0484A477B80104BC86A7F699C_12</vt:lpwstr>
  </property>
</Properties>
</file>