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龙门县市场物业管理有限公司、龙门县</w:t>
      </w:r>
      <w:bookmarkStart w:id="3" w:name="_GoBack"/>
      <w:bookmarkEnd w:id="3"/>
      <w:r>
        <w:rPr>
          <w:rFonts w:hint="eastAsia" w:ascii="宋体" w:hAnsi="宋体" w:eastAsia="宋体" w:cs="宋体"/>
          <w:b/>
          <w:bCs/>
          <w:sz w:val="44"/>
          <w:szCs w:val="44"/>
          <w:lang w:val="en-US" w:eastAsia="zh-CN"/>
        </w:rPr>
        <w:t>联益建物资化轻有限公司、龙门县粮油有限</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责任公司物业公开招租公告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58</w:t>
      </w:r>
      <w:r>
        <w:rPr>
          <w:rFonts w:hint="eastAsia" w:ascii="仿宋" w:hAnsi="仿宋" w:eastAsia="仿宋"/>
          <w:sz w:val="32"/>
          <w:szCs w:val="32"/>
          <w:lang w:val="en"/>
        </w:rPr>
        <w:t>号</w:t>
      </w:r>
    </w:p>
    <w:bookmarkEnd w:id="0"/>
    <w:bookmarkEnd w:id="1"/>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13宗物业：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竞价增幅</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龙门县龙城中心市场主楼一楼10号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龙门县龙城中心市场主楼一楼22号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10.71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0.0696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龙门县龙城中心市场主楼一楼36号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0.0649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0.4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龙门县龙城中心市场北楼一楼1号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0.1368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0.9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龙门县龙城中心市场西楼一楼9号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13.68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0.1204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0.8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龙门县联益建物资化轻有限公司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龙门县龙城街道甘西路原物资车库北侧临建房屋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龙门县联益建物资化轻有限公司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龙门县龙城街道香滨东路2号首层部分商铺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0.3059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龙门县联益建物资化轻有限公司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龙门县龙城街道甘西路9号（靠甘香乐和路12号罗景宁房屋西面临建房屋）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龙门县联益建物资化轻有限公司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龙门县龙城街道甘西路9号④部分住宅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龙门县龙城街道西林路117-1号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297.55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0.5058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龙门县龙城街道西林路117-2号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龙门县龙城街道西林路115号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0.2907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龙门县龙城街道西林路115号土地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0.2054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11月20日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11月20日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详见《龙门县市场物业管理有限公司、龙门县联益建物资化轻有限公司、龙门县粮油有限责任公司物业公开招租一览表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bookmarkStart w:id="2" w:name="OLE_LINK3"/>
      <w:r>
        <w:rPr>
          <w:rFonts w:hint="eastAsia" w:ascii="仿宋" w:hAnsi="仿宋" w:eastAsia="仿宋" w:cs="仿宋"/>
          <w:bCs/>
          <w:kern w:val="2"/>
          <w:sz w:val="32"/>
          <w:szCs w:val="32"/>
          <w:lang w:val="en-US" w:eastAsia="zh-CN" w:bidi="ar-SA"/>
        </w:rPr>
        <w:t xml:space="preserve">龙门县市场物业管理有限公司 何先生 </w:t>
      </w:r>
      <w:r>
        <w:rPr>
          <w:rFonts w:hint="eastAsia" w:ascii="仿宋" w:hAnsi="仿宋" w:eastAsia="仿宋"/>
          <w:sz w:val="32"/>
          <w:szCs w:val="32"/>
          <w:lang w:val="en-US" w:eastAsia="zh-CN"/>
        </w:rPr>
        <w:t>135 0222 1139</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龙门县联益建物资化轻有限公司 邵女士 </w:t>
      </w:r>
      <w:r>
        <w:rPr>
          <w:rFonts w:hint="eastAsia" w:ascii="仿宋" w:hAnsi="仿宋" w:eastAsia="仿宋"/>
          <w:sz w:val="32"/>
          <w:szCs w:val="32"/>
          <w:lang w:val="en-US" w:eastAsia="zh-CN"/>
        </w:rPr>
        <w:t>0752-7780323</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龙门县粮油有限责任公司 邓先生 </w:t>
      </w:r>
      <w:r>
        <w:rPr>
          <w:rFonts w:hint="eastAsia" w:ascii="仿宋" w:hAnsi="仿宋" w:eastAsia="仿宋"/>
          <w:sz w:val="32"/>
          <w:szCs w:val="32"/>
          <w:lang w:val="en-US" w:eastAsia="zh-CN"/>
        </w:rPr>
        <w:t>159 1938 4001</w:t>
      </w:r>
    </w:p>
    <w:bookmarkEnd w:id="2"/>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5D0C30"/>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B3C308E"/>
    <w:rsid w:val="3B4142E0"/>
    <w:rsid w:val="3B705762"/>
    <w:rsid w:val="3B77292C"/>
    <w:rsid w:val="3B91210A"/>
    <w:rsid w:val="3C0728BF"/>
    <w:rsid w:val="3C9A4F77"/>
    <w:rsid w:val="3CDC180B"/>
    <w:rsid w:val="3D3434C8"/>
    <w:rsid w:val="3D394ABC"/>
    <w:rsid w:val="3D6338A7"/>
    <w:rsid w:val="3E3D71C0"/>
    <w:rsid w:val="3E6C2684"/>
    <w:rsid w:val="3F0F4FE0"/>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2006</Words>
  <Characters>2384</Characters>
  <Lines>11</Lines>
  <Paragraphs>3</Paragraphs>
  <TotalTime>1</TotalTime>
  <ScaleCrop>false</ScaleCrop>
  <LinksUpToDate>false</LinksUpToDate>
  <CharactersWithSpaces>2412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2025-11-04T02:44:58Z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