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龙门县小水电水力发电有限公司、龙门县</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粮油有限责任公司物业公开招租</w:t>
      </w:r>
      <w:r>
        <w:rPr>
          <w:rFonts w:hint="eastAsia" w:ascii="宋体" w:hAnsi="宋体" w:eastAsia="宋体" w:cs="宋体"/>
          <w:b/>
          <w:bCs/>
          <w:sz w:val="44"/>
          <w:szCs w:val="44"/>
        </w:rPr>
        <w:t>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15</w:t>
      </w:r>
      <w:bookmarkStart w:id="0" w:name="_GoBack"/>
      <w:bookmarkEnd w:id="0"/>
      <w:r>
        <w:rPr>
          <w:rFonts w:hint="eastAsia" w:ascii="仿宋" w:hAnsi="仿宋" w:eastAsia="仿宋"/>
          <w:sz w:val="32"/>
          <w:szCs w:val="32"/>
          <w:lang w:val="en"/>
        </w:rPr>
        <w:t>号</w:t>
      </w:r>
    </w:p>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处物业，详见《龙门县小水电水力发电有限公司、龙门县粮油有限责任公司物业公开招租一览表》。所交易标的物以实物现状为准，竞价过程中同价的，原租户有优先承租权。</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olor w:val="auto"/>
          <w:sz w:val="32"/>
          <w:szCs w:val="32"/>
        </w:rPr>
        <w:t>中华人民共和国境内具有完全民事行为能力的公民；或依法注册、有效存续的企业法人，或具备合法资格的其他组织。</w:t>
      </w:r>
      <w:r>
        <w:rPr>
          <w:rFonts w:hint="eastAsia" w:ascii="仿宋" w:hAnsi="仿宋" w:eastAsia="仿宋" w:cs="仿宋"/>
          <w:bCs/>
          <w:color w:val="000000" w:themeColor="text1"/>
          <w:sz w:val="32"/>
          <w:szCs w:val="32"/>
          <w:lang w:val="en-US" w:eastAsia="zh-CN"/>
          <w14:textFill>
            <w14:solidFill>
              <w14:schemeClr w14:val="tx1"/>
            </w14:solidFill>
          </w14:textFill>
        </w:rPr>
        <w:t>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22</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日9:30。自由报价时间：20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年3月</w:t>
      </w:r>
      <w:r>
        <w:rPr>
          <w:rFonts w:hint="eastAsia" w:ascii="仿宋" w:hAnsi="仿宋" w:eastAsia="仿宋" w:cs="仿宋"/>
          <w:bCs/>
          <w:color w:val="000000" w:themeColor="text1"/>
          <w:sz w:val="32"/>
          <w:szCs w:val="32"/>
          <w:lang w:val="en-US" w:eastAsia="zh-CN"/>
          <w14:textFill>
            <w14:solidFill>
              <w14:schemeClr w14:val="tx1"/>
            </w14:solidFill>
          </w14:textFill>
        </w:rPr>
        <w:t>22</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日10:00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四、首次挂牌到期未成交的，</w:t>
      </w:r>
      <w:r>
        <w:rPr>
          <w:rStyle w:val="7"/>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延期挂牌</w:t>
      </w:r>
      <w:r>
        <w:rPr>
          <w:rFonts w:hint="eastAsia" w:ascii="仿宋" w:hAnsi="仿宋" w:eastAsia="仿宋"/>
          <w:sz w:val="32"/>
          <w:szCs w:val="32"/>
          <w:lang w:eastAsia="zh-CN"/>
        </w:rPr>
        <w:t>，具体延期挂牌截止日期详见</w:t>
      </w:r>
      <w:r>
        <w:rPr>
          <w:rStyle w:val="7"/>
          <w:rFonts w:hint="eastAsia" w:ascii="仿宋" w:hAnsi="仿宋" w:eastAsia="仿宋" w:cs="宋体"/>
          <w:b w:val="0"/>
          <w:bCs/>
          <w:color w:val="000000"/>
          <w:kern w:val="0"/>
          <w:sz w:val="30"/>
          <w:szCs w:val="30"/>
          <w:lang w:val="en"/>
        </w:rPr>
        <w:t>《龙门县小水电水力发电有限公司、龙门县粮油有限责任公司物业公开招租一览表</w:t>
      </w:r>
      <w:r>
        <w:rPr>
          <w:rStyle w:val="7"/>
          <w:rFonts w:hint="eastAsia" w:ascii="仿宋" w:hAnsi="仿宋" w:eastAsia="仿宋" w:cs="Times New Roman"/>
          <w:b w:val="0"/>
          <w:bCs/>
          <w:color w:val="000000"/>
          <w:sz w:val="30"/>
          <w:szCs w:val="30"/>
          <w:lang w:val="en"/>
        </w:rPr>
        <w:t>》</w:t>
      </w:r>
      <w:r>
        <w:rPr>
          <w:rStyle w:val="7"/>
          <w:rFonts w:hint="eastAsia" w:ascii="仿宋" w:hAnsi="仿宋" w:eastAsia="仿宋" w:cs="Times New Roman"/>
          <w:b w:val="0"/>
          <w:bCs/>
          <w:color w:val="000000"/>
          <w:sz w:val="30"/>
          <w:szCs w:val="30"/>
          <w:lang w:val="en"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tabs>
          <w:tab w:val="left" w:pos="4158"/>
        </w:tabs>
        <w:spacing w:line="560" w:lineRule="exact"/>
        <w:ind w:firstLine="617"/>
        <w:rPr>
          <w:rFonts w:hint="eastAsia" w:ascii="仿宋" w:hAnsi="仿宋" w:eastAsia="仿宋" w:cs="仿宋"/>
          <w:bCs/>
          <w:kern w:val="2"/>
          <w:sz w:val="32"/>
          <w:szCs w:val="32"/>
        </w:rPr>
      </w:pPr>
      <w:r>
        <w:rPr>
          <w:rFonts w:ascii="仿宋" w:hAnsi="仿宋" w:eastAsia="仿宋" w:cs="仿宋"/>
          <w:bCs/>
          <w:kern w:val="2"/>
          <w:sz w:val="32"/>
          <w:szCs w:val="32"/>
        </w:rPr>
        <w:t>1、</w:t>
      </w:r>
      <w:r>
        <w:rPr>
          <w:rFonts w:hint="eastAsia" w:ascii="仿宋" w:hAnsi="仿宋" w:eastAsia="仿宋" w:cs="仿宋"/>
          <w:bCs/>
          <w:kern w:val="2"/>
          <w:sz w:val="32"/>
          <w:szCs w:val="32"/>
        </w:rPr>
        <w:t>业主方：</w:t>
      </w:r>
    </w:p>
    <w:p>
      <w:pPr>
        <w:tabs>
          <w:tab w:val="left" w:pos="4158"/>
        </w:tabs>
        <w:spacing w:line="560" w:lineRule="exact"/>
        <w:ind w:firstLine="617"/>
        <w:rPr>
          <w:rStyle w:val="7"/>
          <w:rFonts w:hint="eastAsia" w:ascii="仿宋" w:hAnsi="仿宋" w:eastAsia="仿宋" w:cs="宋体"/>
          <w:b w:val="0"/>
          <w:bCs/>
          <w:color w:val="000000"/>
          <w:kern w:val="0"/>
          <w:sz w:val="30"/>
          <w:szCs w:val="30"/>
          <w:lang w:val="en"/>
        </w:rPr>
      </w:pPr>
      <w:r>
        <w:rPr>
          <w:rStyle w:val="7"/>
          <w:rFonts w:hint="eastAsia" w:ascii="仿宋" w:hAnsi="仿宋" w:eastAsia="仿宋" w:cs="宋体"/>
          <w:b w:val="0"/>
          <w:bCs/>
          <w:color w:val="000000"/>
          <w:kern w:val="0"/>
          <w:sz w:val="30"/>
          <w:szCs w:val="30"/>
          <w:lang w:val="en"/>
        </w:rPr>
        <w:t>龙门县小水电水力发电有限公司</w:t>
      </w:r>
    </w:p>
    <w:p>
      <w:pPr>
        <w:tabs>
          <w:tab w:val="left" w:pos="4158"/>
        </w:tabs>
        <w:spacing w:line="560" w:lineRule="exact"/>
        <w:ind w:firstLine="617"/>
        <w:rPr>
          <w:rStyle w:val="7"/>
          <w:rFonts w:hint="eastAsia" w:ascii="仿宋" w:hAnsi="仿宋" w:eastAsia="仿宋" w:cs="宋体"/>
          <w:b w:val="0"/>
          <w:bCs/>
          <w:color w:val="000000"/>
          <w:kern w:val="0"/>
          <w:sz w:val="30"/>
          <w:szCs w:val="30"/>
          <w:lang w:val="en"/>
        </w:rPr>
      </w:pPr>
      <w:r>
        <w:rPr>
          <w:rStyle w:val="7"/>
          <w:rFonts w:hint="eastAsia" w:ascii="仿宋" w:hAnsi="仿宋" w:eastAsia="仿宋" w:cs="宋体"/>
          <w:b w:val="0"/>
          <w:bCs/>
          <w:color w:val="000000"/>
          <w:kern w:val="0"/>
          <w:sz w:val="30"/>
          <w:szCs w:val="30"/>
          <w:lang w:val="en"/>
        </w:rPr>
        <w:t>吴先生</w:t>
      </w:r>
      <w:r>
        <w:rPr>
          <w:rStyle w:val="7"/>
          <w:rFonts w:hint="eastAsia" w:ascii="仿宋" w:hAnsi="仿宋" w:eastAsia="仿宋" w:cs="宋体"/>
          <w:b w:val="0"/>
          <w:bCs/>
          <w:color w:val="000000"/>
          <w:kern w:val="0"/>
          <w:sz w:val="30"/>
          <w:szCs w:val="30"/>
          <w:lang w:val="en-US" w:eastAsia="zh-CN"/>
        </w:rPr>
        <w:t xml:space="preserve"> </w:t>
      </w:r>
      <w:r>
        <w:rPr>
          <w:rStyle w:val="7"/>
          <w:rFonts w:hint="eastAsia" w:ascii="仿宋" w:hAnsi="仿宋" w:eastAsia="仿宋" w:cs="宋体"/>
          <w:b w:val="0"/>
          <w:bCs/>
          <w:color w:val="000000"/>
          <w:kern w:val="0"/>
          <w:sz w:val="30"/>
          <w:szCs w:val="30"/>
          <w:lang w:val="en"/>
        </w:rPr>
        <w:t>151 1906 3636</w:t>
      </w:r>
    </w:p>
    <w:p>
      <w:pPr>
        <w:tabs>
          <w:tab w:val="left" w:pos="4158"/>
        </w:tabs>
        <w:spacing w:line="560" w:lineRule="exact"/>
        <w:ind w:firstLine="617"/>
        <w:rPr>
          <w:rStyle w:val="7"/>
          <w:rFonts w:hint="eastAsia" w:ascii="仿宋" w:hAnsi="仿宋" w:eastAsia="仿宋" w:cs="宋体"/>
          <w:b w:val="0"/>
          <w:bCs/>
          <w:color w:val="000000"/>
          <w:kern w:val="0"/>
          <w:sz w:val="30"/>
          <w:szCs w:val="30"/>
          <w:lang w:val="en"/>
        </w:rPr>
      </w:pPr>
      <w:r>
        <w:rPr>
          <w:rStyle w:val="7"/>
          <w:rFonts w:hint="eastAsia" w:ascii="仿宋" w:hAnsi="仿宋" w:eastAsia="仿宋" w:cs="宋体"/>
          <w:b w:val="0"/>
          <w:bCs/>
          <w:color w:val="000000"/>
          <w:kern w:val="0"/>
          <w:sz w:val="30"/>
          <w:szCs w:val="30"/>
          <w:lang w:val="en"/>
        </w:rPr>
        <w:t>龙门县粮油有限责任公司</w:t>
      </w:r>
    </w:p>
    <w:p>
      <w:pPr>
        <w:tabs>
          <w:tab w:val="left" w:pos="4158"/>
        </w:tabs>
        <w:spacing w:line="560" w:lineRule="exact"/>
        <w:ind w:firstLine="617"/>
        <w:rPr>
          <w:rStyle w:val="7"/>
          <w:rFonts w:hint="eastAsia" w:ascii="仿宋" w:hAnsi="仿宋" w:eastAsia="仿宋" w:cs="宋体"/>
          <w:b w:val="0"/>
          <w:bCs/>
          <w:color w:val="000000"/>
          <w:kern w:val="0"/>
          <w:sz w:val="30"/>
          <w:szCs w:val="30"/>
          <w:lang w:val="en"/>
        </w:rPr>
      </w:pPr>
      <w:r>
        <w:rPr>
          <w:rStyle w:val="7"/>
          <w:rFonts w:hint="eastAsia" w:ascii="仿宋" w:hAnsi="仿宋" w:eastAsia="仿宋" w:cs="宋体"/>
          <w:b w:val="0"/>
          <w:bCs/>
          <w:color w:val="000000"/>
          <w:kern w:val="0"/>
          <w:sz w:val="30"/>
          <w:szCs w:val="30"/>
          <w:lang w:val="en"/>
        </w:rPr>
        <w:t>邓先生</w:t>
      </w:r>
      <w:r>
        <w:rPr>
          <w:rStyle w:val="7"/>
          <w:rFonts w:hint="eastAsia" w:ascii="仿宋" w:hAnsi="仿宋" w:eastAsia="仿宋" w:cs="宋体"/>
          <w:b w:val="0"/>
          <w:bCs/>
          <w:color w:val="000000"/>
          <w:kern w:val="0"/>
          <w:sz w:val="30"/>
          <w:szCs w:val="30"/>
          <w:lang w:val="en-US" w:eastAsia="zh-CN"/>
        </w:rPr>
        <w:t xml:space="preserve"> </w:t>
      </w:r>
      <w:r>
        <w:rPr>
          <w:rStyle w:val="7"/>
          <w:rFonts w:hint="eastAsia" w:ascii="仿宋" w:hAnsi="仿宋" w:eastAsia="仿宋" w:cs="宋体"/>
          <w:b w:val="0"/>
          <w:bCs/>
          <w:color w:val="000000"/>
          <w:kern w:val="0"/>
          <w:sz w:val="30"/>
          <w:szCs w:val="30"/>
          <w:lang w:val="en"/>
        </w:rPr>
        <w:t>159 1938 4001</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 xml:space="preserve">7988080 </w:t>
      </w:r>
      <w:r>
        <w:rPr>
          <w:rFonts w:hint="eastAsia"/>
          <w:sz w:val="32"/>
          <w:szCs w:val="32"/>
          <w:lang w:val="en"/>
        </w:rPr>
        <w:t> </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3</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22</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B5D3EFD"/>
    <w:rsid w:val="0C1F4E62"/>
    <w:rsid w:val="0E945CF6"/>
    <w:rsid w:val="0F2E3EDD"/>
    <w:rsid w:val="0F5D1C4A"/>
    <w:rsid w:val="109332AD"/>
    <w:rsid w:val="10C6734C"/>
    <w:rsid w:val="110975EF"/>
    <w:rsid w:val="123A6A92"/>
    <w:rsid w:val="15962639"/>
    <w:rsid w:val="184C6FDF"/>
    <w:rsid w:val="18C876D8"/>
    <w:rsid w:val="18CD45C3"/>
    <w:rsid w:val="1A4C59BC"/>
    <w:rsid w:val="1A8A3DEE"/>
    <w:rsid w:val="1CAF74D8"/>
    <w:rsid w:val="1E2702D2"/>
    <w:rsid w:val="1E8223CA"/>
    <w:rsid w:val="1F090131"/>
    <w:rsid w:val="219C5FCA"/>
    <w:rsid w:val="255F7F7A"/>
    <w:rsid w:val="270C65A6"/>
    <w:rsid w:val="280439A5"/>
    <w:rsid w:val="285A312D"/>
    <w:rsid w:val="2A7A44B6"/>
    <w:rsid w:val="2AAA21EC"/>
    <w:rsid w:val="2C0D6395"/>
    <w:rsid w:val="2C83526D"/>
    <w:rsid w:val="2CCD7669"/>
    <w:rsid w:val="2EC623F0"/>
    <w:rsid w:val="2F2170EC"/>
    <w:rsid w:val="2F7C03F4"/>
    <w:rsid w:val="2F803CE6"/>
    <w:rsid w:val="2F85371B"/>
    <w:rsid w:val="31446FA4"/>
    <w:rsid w:val="337E574C"/>
    <w:rsid w:val="35F90EC2"/>
    <w:rsid w:val="3B3C308E"/>
    <w:rsid w:val="3B77292C"/>
    <w:rsid w:val="3B91210A"/>
    <w:rsid w:val="3C9A4F77"/>
    <w:rsid w:val="3D6338A7"/>
    <w:rsid w:val="3E3D71C0"/>
    <w:rsid w:val="3E6C2684"/>
    <w:rsid w:val="41EF42DB"/>
    <w:rsid w:val="438971C4"/>
    <w:rsid w:val="44074B99"/>
    <w:rsid w:val="44AC6318"/>
    <w:rsid w:val="45372C41"/>
    <w:rsid w:val="45C73DD3"/>
    <w:rsid w:val="461D7186"/>
    <w:rsid w:val="4771627F"/>
    <w:rsid w:val="493F188B"/>
    <w:rsid w:val="4F7B24B3"/>
    <w:rsid w:val="508616D6"/>
    <w:rsid w:val="51FB7A61"/>
    <w:rsid w:val="5309495A"/>
    <w:rsid w:val="537F7CF5"/>
    <w:rsid w:val="54C94F05"/>
    <w:rsid w:val="55357532"/>
    <w:rsid w:val="553A1EBE"/>
    <w:rsid w:val="560721BC"/>
    <w:rsid w:val="56E64437"/>
    <w:rsid w:val="597F7DE2"/>
    <w:rsid w:val="59A270AB"/>
    <w:rsid w:val="5F9227FE"/>
    <w:rsid w:val="605273D9"/>
    <w:rsid w:val="606578D3"/>
    <w:rsid w:val="610D548C"/>
    <w:rsid w:val="61145934"/>
    <w:rsid w:val="63303E21"/>
    <w:rsid w:val="64862F3F"/>
    <w:rsid w:val="655F16CC"/>
    <w:rsid w:val="672A3F5C"/>
    <w:rsid w:val="6A89291F"/>
    <w:rsid w:val="6AA91B5F"/>
    <w:rsid w:val="6B160A7F"/>
    <w:rsid w:val="6B79040F"/>
    <w:rsid w:val="6C177417"/>
    <w:rsid w:val="6DD16D1A"/>
    <w:rsid w:val="6DE253BD"/>
    <w:rsid w:val="6ECE1688"/>
    <w:rsid w:val="6ED563C7"/>
    <w:rsid w:val="703B6800"/>
    <w:rsid w:val="71B42328"/>
    <w:rsid w:val="71CD08A3"/>
    <w:rsid w:val="71D86E6E"/>
    <w:rsid w:val="729C2018"/>
    <w:rsid w:val="72BD4AAA"/>
    <w:rsid w:val="75063912"/>
    <w:rsid w:val="776828FE"/>
    <w:rsid w:val="78B86AA8"/>
    <w:rsid w:val="79D456B9"/>
    <w:rsid w:val="7B95505A"/>
    <w:rsid w:val="7D4274B2"/>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1564</Words>
  <Characters>1825</Characters>
  <Lines>11</Lines>
  <Paragraphs>3</Paragraphs>
  <TotalTime>1</TotalTime>
  <ScaleCrop>false</ScaleCrop>
  <LinksUpToDate>false</LinksUpToDate>
  <CharactersWithSpaces>1853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guiyu</cp:lastModifiedBy>
  <cp:lastPrinted>2022-03-08T02:52:00Z</cp:lastPrinted>
  <dcterms:modified xsi:type="dcterms:W3CDTF">2024-03-20T01:45:43Z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