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line="50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龙门县国有资产事务中心第一次物业公开招租公告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5</w:t>
      </w:r>
      <w:r>
        <w:rPr>
          <w:rFonts w:hint="eastAsia" w:ascii="仿宋" w:hAnsi="仿宋" w:eastAsia="仿宋"/>
          <w:sz w:val="32"/>
          <w:szCs w:val="32"/>
          <w:lang w:val="en"/>
        </w:rPr>
        <w:t>] 0</w:t>
      </w:r>
      <w:r>
        <w:rPr>
          <w:rFonts w:hint="eastAsia" w:ascii="仿宋" w:hAnsi="仿宋" w:eastAsia="仿宋"/>
          <w:sz w:val="32"/>
          <w:szCs w:val="32"/>
          <w:lang w:val="en-US" w:eastAsia="zh-CN"/>
        </w:rPr>
        <w:t>01</w:t>
      </w:r>
      <w:r>
        <w:rPr>
          <w:rFonts w:hint="eastAsia" w:ascii="仿宋" w:hAnsi="仿宋" w:eastAsia="仿宋"/>
          <w:sz w:val="32"/>
          <w:szCs w:val="32"/>
          <w:lang w:val="en"/>
        </w:rPr>
        <w:t>号</w:t>
      </w:r>
    </w:p>
    <w:p>
      <w:pPr>
        <w:numPr>
          <w:ilvl w:val="0"/>
          <w:numId w:val="0"/>
        </w:numPr>
        <w:spacing w:line="560" w:lineRule="exact"/>
        <w:ind w:firstLine="640" w:firstLineChars="200"/>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20</w:t>
      </w:r>
      <w:r>
        <w:rPr>
          <w:rFonts w:hint="eastAsia" w:ascii="仿宋" w:hAnsi="仿宋" w:eastAsia="仿宋" w:cs="仿宋"/>
          <w:bCs/>
          <w:color w:val="000000" w:themeColor="text1"/>
          <w:sz w:val="32"/>
          <w:szCs w:val="32"/>
          <w14:textFill>
            <w14:solidFill>
              <w14:schemeClr w14:val="tx1"/>
            </w14:solidFill>
          </w14:textFill>
        </w:rPr>
        <w:t>处物业，详见《龙门县国有资产事务中心第一次物业公开招租一览表》。所交易标的物以实物现状为准。</w:t>
      </w:r>
      <w:r>
        <w:rPr>
          <w:rFonts w:hint="eastAsia" w:ascii="仿宋" w:hAnsi="仿宋" w:eastAsia="仿宋" w:cs="仿宋"/>
          <w:bCs/>
          <w:color w:val="000000" w:themeColor="text1"/>
          <w:sz w:val="32"/>
          <w:szCs w:val="32"/>
          <w:lang w:eastAsia="zh-CN"/>
          <w14:textFill>
            <w14:solidFill>
              <w14:schemeClr w14:val="tx1"/>
            </w14:solidFill>
          </w14:textFill>
        </w:rPr>
        <w:t>竞价方须是中华人民共和国境内具有完全民事行为能力的公民；或依法注册、有效存续的企业法人，或具备合法资格的其他组织。不接受联合体报名。</w:t>
      </w:r>
    </w:p>
    <w:p>
      <w:pPr>
        <w:spacing w:line="560" w:lineRule="exact"/>
        <w:ind w:firstLine="640" w:firstLineChars="200"/>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二、上述标的实行网上挂牌交易，交易全程适用《惠州市政务服务数据管理局 惠州市公共资源交易中心公共资源电子交易规则》（惠市政数〔2022〕3号），全程网上报名、缴纳保证金、报价、竞价。报名起止时间</w:t>
      </w:r>
      <w:r>
        <w:rPr>
          <w:rFonts w:hint="eastAsia" w:ascii="仿宋" w:hAnsi="仿宋" w:eastAsia="仿宋" w:cs="仿宋"/>
          <w:bCs/>
          <w:color w:val="000000" w:themeColor="text1"/>
          <w:sz w:val="32"/>
          <w:szCs w:val="32"/>
          <w:lang w:eastAsia="zh-CN"/>
          <w14:textFill>
            <w14:solidFill>
              <w14:schemeClr w14:val="tx1"/>
            </w14:solidFill>
          </w14:textFill>
        </w:rPr>
        <w:t>和</w:t>
      </w:r>
      <w:r>
        <w:rPr>
          <w:rFonts w:hint="eastAsia" w:ascii="仿宋" w:hAnsi="仿宋" w:eastAsia="仿宋" w:cs="仿宋"/>
          <w:bCs/>
          <w:color w:val="000000" w:themeColor="text1"/>
          <w:sz w:val="32"/>
          <w:szCs w:val="32"/>
          <w14:textFill>
            <w14:solidFill>
              <w14:schemeClr w14:val="tx1"/>
            </w14:solidFill>
          </w14:textFill>
        </w:rPr>
        <w:t>自由报价时间</w:t>
      </w:r>
      <w:r>
        <w:rPr>
          <w:rFonts w:hint="eastAsia" w:ascii="仿宋" w:hAnsi="仿宋" w:eastAsia="仿宋" w:cs="仿宋"/>
          <w:bCs/>
          <w:color w:val="000000" w:themeColor="text1"/>
          <w:sz w:val="32"/>
          <w:szCs w:val="32"/>
          <w:lang w:eastAsia="zh-CN"/>
          <w14:textFill>
            <w14:solidFill>
              <w14:schemeClr w14:val="tx1"/>
            </w14:solidFill>
          </w14:textFill>
        </w:rPr>
        <w:t>详见以下表格</w:t>
      </w:r>
      <w:r>
        <w:rPr>
          <w:rStyle w:val="8"/>
          <w:rFonts w:hint="eastAsia" w:ascii="仿宋" w:hAnsi="仿宋" w:eastAsia="仿宋"/>
          <w:color w:val="FF0000"/>
          <w:sz w:val="32"/>
          <w:szCs w:val="32"/>
          <w:lang w:val="en"/>
        </w:rPr>
        <w:t>（序号参考</w:t>
      </w:r>
      <w:r>
        <w:rPr>
          <w:rStyle w:val="8"/>
          <w:rFonts w:hint="eastAsia" w:ascii="仿宋" w:hAnsi="仿宋" w:eastAsia="仿宋" w:cs="Times New Roman"/>
          <w:color w:val="FF0000"/>
          <w:sz w:val="32"/>
          <w:szCs w:val="32"/>
          <w:lang w:val="en"/>
        </w:rPr>
        <w:t>《龙门县国有资产事务中心第一次物业公开招租一览表》中的标的序号）</w:t>
      </w:r>
      <w:r>
        <w:rPr>
          <w:rFonts w:hint="eastAsia" w:ascii="仿宋" w:hAnsi="仿宋" w:eastAsia="仿宋" w:cs="仿宋"/>
          <w:bCs/>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仿宋" w:hAnsi="仿宋" w:eastAsia="仿宋" w:cs="仿宋"/>
          <w:bCs/>
          <w:color w:val="000000" w:themeColor="text1"/>
          <w:sz w:val="32"/>
          <w:szCs w:val="32"/>
          <w:lang w:eastAsia="zh-CN"/>
          <w14:textFill>
            <w14:solidFill>
              <w14:schemeClr w14:val="tx1"/>
            </w14:solidFill>
          </w14:textFill>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2236"/>
        <w:gridCol w:w="2237"/>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74" w:type="dxa"/>
          </w:tcPr>
          <w:p>
            <w:pPr>
              <w:pStyle w:val="4"/>
              <w:autoSpaceDE w:val="0"/>
              <w:jc w:val="center"/>
              <w:rPr>
                <w:rStyle w:val="8"/>
                <w:rFonts w:ascii="仿宋" w:hAnsi="仿宋" w:eastAsia="仿宋"/>
                <w:color w:val="000000" w:themeColor="text1"/>
                <w:sz w:val="24"/>
                <w:szCs w:val="24"/>
                <w:lang w:val="en"/>
                <w14:textFill>
                  <w14:solidFill>
                    <w14:schemeClr w14:val="tx1"/>
                  </w14:solidFill>
                </w14:textFill>
              </w:rPr>
            </w:pPr>
            <w:r>
              <w:rPr>
                <w:rStyle w:val="8"/>
                <w:rFonts w:hint="eastAsia" w:ascii="仿宋" w:hAnsi="仿宋" w:eastAsia="仿宋"/>
                <w:color w:val="000000" w:themeColor="text1"/>
                <w:sz w:val="24"/>
                <w:szCs w:val="24"/>
                <w:lang w:val="en-US" w:eastAsia="zh-CN"/>
                <w14:textFill>
                  <w14:solidFill>
                    <w14:schemeClr w14:val="tx1"/>
                  </w14:solidFill>
                </w14:textFill>
              </w:rPr>
              <w:t>标的</w:t>
            </w:r>
            <w:r>
              <w:rPr>
                <w:rStyle w:val="8"/>
                <w:rFonts w:hint="eastAsia" w:ascii="仿宋" w:hAnsi="仿宋" w:eastAsia="仿宋"/>
                <w:color w:val="000000" w:themeColor="text1"/>
                <w:sz w:val="24"/>
                <w:szCs w:val="24"/>
                <w:lang w:val="en"/>
                <w14:textFill>
                  <w14:solidFill>
                    <w14:schemeClr w14:val="tx1"/>
                  </w14:solidFill>
                </w14:textFill>
              </w:rPr>
              <w:t>序号</w:t>
            </w:r>
          </w:p>
        </w:tc>
        <w:tc>
          <w:tcPr>
            <w:tcW w:w="2236" w:type="dxa"/>
          </w:tcPr>
          <w:p>
            <w:pPr>
              <w:pStyle w:val="4"/>
              <w:autoSpaceDE w:val="0"/>
              <w:spacing w:line="240" w:lineRule="auto"/>
              <w:jc w:val="center"/>
              <w:rPr>
                <w:rStyle w:val="8"/>
                <w:rFonts w:hint="eastAsia" w:ascii="仿宋" w:hAnsi="仿宋" w:eastAsia="仿宋"/>
                <w:color w:val="000000" w:themeColor="text1"/>
                <w:sz w:val="24"/>
                <w:szCs w:val="24"/>
                <w:lang w:val="en" w:eastAsia="zh-CN"/>
                <w14:textFill>
                  <w14:solidFill>
                    <w14:schemeClr w14:val="tx1"/>
                  </w14:solidFill>
                </w14:textFill>
              </w:rPr>
            </w:pPr>
            <w:r>
              <w:rPr>
                <w:rStyle w:val="8"/>
                <w:rFonts w:hint="eastAsia" w:ascii="仿宋" w:hAnsi="仿宋" w:eastAsia="仿宋"/>
                <w:color w:val="000000" w:themeColor="text1"/>
                <w:sz w:val="24"/>
                <w:szCs w:val="24"/>
                <w:lang w:val="en"/>
                <w14:textFill>
                  <w14:solidFill>
                    <w14:schemeClr w14:val="tx1"/>
                  </w14:solidFill>
                </w14:textFill>
              </w:rPr>
              <w:t>报名</w:t>
            </w:r>
            <w:r>
              <w:rPr>
                <w:rStyle w:val="8"/>
                <w:rFonts w:hint="eastAsia" w:ascii="仿宋" w:hAnsi="仿宋" w:eastAsia="仿宋"/>
                <w:color w:val="000000" w:themeColor="text1"/>
                <w:sz w:val="24"/>
                <w:szCs w:val="24"/>
                <w:lang w:val="en-US" w:eastAsia="zh-CN"/>
                <w14:textFill>
                  <w14:solidFill>
                    <w14:schemeClr w14:val="tx1"/>
                  </w14:solidFill>
                </w14:textFill>
              </w:rPr>
              <w:t>开始</w:t>
            </w:r>
            <w:r>
              <w:rPr>
                <w:rStyle w:val="8"/>
                <w:rFonts w:hint="eastAsia" w:ascii="仿宋" w:hAnsi="仿宋" w:eastAsia="仿宋"/>
                <w:color w:val="000000" w:themeColor="text1"/>
                <w:sz w:val="24"/>
                <w:szCs w:val="24"/>
                <w:lang w:val="en"/>
                <w14:textFill>
                  <w14:solidFill>
                    <w14:schemeClr w14:val="tx1"/>
                  </w14:solidFill>
                </w14:textFill>
              </w:rPr>
              <w:t>时间</w:t>
            </w:r>
            <w:r>
              <w:rPr>
                <w:rStyle w:val="8"/>
                <w:rFonts w:hint="eastAsia" w:ascii="仿宋" w:hAnsi="仿宋" w:eastAsia="仿宋"/>
                <w:color w:val="000000" w:themeColor="text1"/>
                <w:sz w:val="24"/>
                <w:szCs w:val="24"/>
                <w:lang w:val="en" w:eastAsia="zh-CN"/>
                <w14:textFill>
                  <w14:solidFill>
                    <w14:schemeClr w14:val="tx1"/>
                  </w14:solidFill>
                </w14:textFill>
              </w:rPr>
              <w:t>（</w:t>
            </w:r>
            <w:r>
              <w:rPr>
                <w:rStyle w:val="8"/>
                <w:rFonts w:hint="eastAsia" w:ascii="仿宋" w:hAnsi="仿宋" w:eastAsia="仿宋"/>
                <w:color w:val="000000" w:themeColor="text1"/>
                <w:sz w:val="24"/>
                <w:szCs w:val="24"/>
                <w:lang w:val="en"/>
                <w14:textFill>
                  <w14:solidFill>
                    <w14:schemeClr w14:val="tx1"/>
                  </w14:solidFill>
                </w14:textFill>
              </w:rPr>
              <w:t>自由报价</w:t>
            </w:r>
            <w:r>
              <w:rPr>
                <w:rStyle w:val="8"/>
                <w:rFonts w:hint="eastAsia" w:ascii="仿宋" w:hAnsi="仿宋" w:eastAsia="仿宋"/>
                <w:color w:val="000000" w:themeColor="text1"/>
                <w:sz w:val="24"/>
                <w:szCs w:val="24"/>
                <w:lang w:val="en-US" w:eastAsia="zh-CN"/>
                <w14:textFill>
                  <w14:solidFill>
                    <w14:schemeClr w14:val="tx1"/>
                  </w14:solidFill>
                </w14:textFill>
              </w:rPr>
              <w:t>开始</w:t>
            </w:r>
            <w:r>
              <w:rPr>
                <w:rStyle w:val="8"/>
                <w:rFonts w:hint="eastAsia" w:ascii="仿宋" w:hAnsi="仿宋" w:eastAsia="仿宋"/>
                <w:color w:val="000000" w:themeColor="text1"/>
                <w:sz w:val="24"/>
                <w:szCs w:val="24"/>
                <w:lang w:val="en"/>
                <w14:textFill>
                  <w14:solidFill>
                    <w14:schemeClr w14:val="tx1"/>
                  </w14:solidFill>
                </w14:textFill>
              </w:rPr>
              <w:t>时间</w:t>
            </w:r>
            <w:r>
              <w:rPr>
                <w:rStyle w:val="8"/>
                <w:rFonts w:hint="eastAsia" w:ascii="仿宋" w:hAnsi="仿宋" w:eastAsia="仿宋"/>
                <w:color w:val="000000" w:themeColor="text1"/>
                <w:sz w:val="24"/>
                <w:szCs w:val="24"/>
                <w:lang w:val="en" w:eastAsia="zh-CN"/>
                <w14:textFill>
                  <w14:solidFill>
                    <w14:schemeClr w14:val="tx1"/>
                  </w14:solidFill>
                </w14:textFill>
              </w:rPr>
              <w:t>）</w:t>
            </w:r>
          </w:p>
        </w:tc>
        <w:tc>
          <w:tcPr>
            <w:tcW w:w="2237" w:type="dxa"/>
          </w:tcPr>
          <w:p>
            <w:pPr>
              <w:pStyle w:val="4"/>
              <w:autoSpaceDE w:val="0"/>
              <w:jc w:val="center"/>
              <w:rPr>
                <w:rStyle w:val="8"/>
                <w:rFonts w:ascii="仿宋" w:hAnsi="仿宋" w:eastAsia="仿宋"/>
                <w:color w:val="000000" w:themeColor="text1"/>
                <w:sz w:val="24"/>
                <w:szCs w:val="24"/>
                <w:lang w:val="en"/>
                <w14:textFill>
                  <w14:solidFill>
                    <w14:schemeClr w14:val="tx1"/>
                  </w14:solidFill>
                </w14:textFill>
              </w:rPr>
            </w:pPr>
            <w:r>
              <w:rPr>
                <w:rStyle w:val="8"/>
                <w:rFonts w:hint="eastAsia" w:ascii="仿宋" w:hAnsi="仿宋" w:eastAsia="仿宋"/>
                <w:color w:val="000000" w:themeColor="text1"/>
                <w:sz w:val="24"/>
                <w:szCs w:val="24"/>
                <w:lang w:val="en"/>
                <w14:textFill>
                  <w14:solidFill>
                    <w14:schemeClr w14:val="tx1"/>
                  </w14:solidFill>
                </w14:textFill>
              </w:rPr>
              <w:t>报名</w:t>
            </w:r>
            <w:r>
              <w:rPr>
                <w:rStyle w:val="8"/>
                <w:rFonts w:hint="eastAsia" w:ascii="仿宋" w:hAnsi="仿宋" w:eastAsia="仿宋"/>
                <w:color w:val="000000" w:themeColor="text1"/>
                <w:sz w:val="24"/>
                <w:szCs w:val="24"/>
                <w:lang w:val="en-US" w:eastAsia="zh-CN"/>
                <w14:textFill>
                  <w14:solidFill>
                    <w14:schemeClr w14:val="tx1"/>
                  </w14:solidFill>
                </w14:textFill>
              </w:rPr>
              <w:t>结束</w:t>
            </w:r>
            <w:r>
              <w:rPr>
                <w:rStyle w:val="8"/>
                <w:rFonts w:hint="eastAsia" w:ascii="仿宋" w:hAnsi="仿宋" w:eastAsia="仿宋"/>
                <w:color w:val="000000" w:themeColor="text1"/>
                <w:sz w:val="24"/>
                <w:szCs w:val="24"/>
                <w:lang w:val="en"/>
                <w14:textFill>
                  <w14:solidFill>
                    <w14:schemeClr w14:val="tx1"/>
                  </w14:solidFill>
                </w14:textFill>
              </w:rPr>
              <w:t>时间</w:t>
            </w:r>
          </w:p>
        </w:tc>
        <w:tc>
          <w:tcPr>
            <w:tcW w:w="2659" w:type="dxa"/>
          </w:tcPr>
          <w:p>
            <w:pPr>
              <w:pStyle w:val="4"/>
              <w:autoSpaceDE w:val="0"/>
              <w:jc w:val="center"/>
              <w:rPr>
                <w:rStyle w:val="8"/>
                <w:rFonts w:hint="eastAsia" w:ascii="仿宋" w:hAnsi="仿宋" w:eastAsia="仿宋"/>
                <w:color w:val="000000" w:themeColor="text1"/>
                <w:sz w:val="24"/>
                <w:szCs w:val="24"/>
                <w:lang w:val="en"/>
                <w14:textFill>
                  <w14:solidFill>
                    <w14:schemeClr w14:val="tx1"/>
                  </w14:solidFill>
                </w14:textFill>
              </w:rPr>
            </w:pPr>
            <w:r>
              <w:rPr>
                <w:rStyle w:val="8"/>
                <w:rFonts w:hint="eastAsia" w:ascii="仿宋" w:hAnsi="仿宋" w:eastAsia="仿宋"/>
                <w:color w:val="000000" w:themeColor="text1"/>
                <w:sz w:val="24"/>
                <w:szCs w:val="24"/>
                <w:lang w:val="en"/>
                <w14:textFill>
                  <w14:solidFill>
                    <w14:schemeClr w14:val="tx1"/>
                  </w14:solidFill>
                </w14:textFill>
              </w:rPr>
              <w:t>自由报价</w:t>
            </w:r>
            <w:r>
              <w:rPr>
                <w:rStyle w:val="8"/>
                <w:rFonts w:hint="eastAsia" w:ascii="仿宋" w:hAnsi="仿宋" w:eastAsia="仿宋"/>
                <w:color w:val="000000" w:themeColor="text1"/>
                <w:sz w:val="24"/>
                <w:szCs w:val="24"/>
                <w:lang w:val="en-US" w:eastAsia="zh-CN"/>
                <w14:textFill>
                  <w14:solidFill>
                    <w14:schemeClr w14:val="tx1"/>
                  </w14:solidFill>
                </w14:textFill>
              </w:rPr>
              <w:t>结束</w:t>
            </w:r>
            <w:r>
              <w:rPr>
                <w:rStyle w:val="8"/>
                <w:rFonts w:hint="eastAsia" w:ascii="仿宋" w:hAnsi="仿宋" w:eastAsia="仿宋"/>
                <w:color w:val="000000" w:themeColor="text1"/>
                <w:sz w:val="24"/>
                <w:szCs w:val="24"/>
                <w:lang w:val="en"/>
                <w14:textFill>
                  <w14:solidFill>
                    <w14:schemeClr w14:val="tx1"/>
                  </w14:solidFill>
                </w14:textFill>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tcPr>
          <w:p>
            <w:pPr>
              <w:pStyle w:val="4"/>
              <w:autoSpaceDE w:val="0"/>
              <w:jc w:val="center"/>
              <w:rPr>
                <w:rStyle w:val="8"/>
                <w:rFonts w:hint="default" w:ascii="仿宋" w:hAnsi="仿宋" w:eastAsia="仿宋"/>
                <w:b w:val="0"/>
                <w:color w:val="000000" w:themeColor="text1"/>
                <w:sz w:val="24"/>
                <w:szCs w:val="24"/>
                <w:lang w:val="en-US" w:eastAsia="zh-CN"/>
                <w14:textFill>
                  <w14:solidFill>
                    <w14:schemeClr w14:val="tx1"/>
                  </w14:solidFill>
                </w14:textFill>
              </w:rPr>
            </w:pPr>
            <w:r>
              <w:rPr>
                <w:rStyle w:val="8"/>
                <w:rFonts w:hint="eastAsia" w:ascii="仿宋" w:hAnsi="仿宋" w:eastAsia="仿宋"/>
                <w:b w:val="0"/>
                <w:color w:val="000000" w:themeColor="text1"/>
                <w:sz w:val="24"/>
                <w:szCs w:val="24"/>
                <w:lang w:val="en"/>
                <w14:textFill>
                  <w14:solidFill>
                    <w14:schemeClr w14:val="tx1"/>
                  </w14:solidFill>
                </w14:textFill>
              </w:rPr>
              <w:t>1-</w:t>
            </w:r>
            <w:r>
              <w:rPr>
                <w:rStyle w:val="8"/>
                <w:rFonts w:hint="eastAsia" w:ascii="仿宋" w:hAnsi="仿宋" w:eastAsia="仿宋"/>
                <w:b w:val="0"/>
                <w:color w:val="000000" w:themeColor="text1"/>
                <w:sz w:val="24"/>
                <w:szCs w:val="24"/>
                <w:lang w:val="en-US" w:eastAsia="zh-CN"/>
                <w14:textFill>
                  <w14:solidFill>
                    <w14:schemeClr w14:val="tx1"/>
                  </w14:solidFill>
                </w14:textFill>
              </w:rPr>
              <w:t>10</w:t>
            </w:r>
          </w:p>
        </w:tc>
        <w:tc>
          <w:tcPr>
            <w:tcW w:w="2236" w:type="dxa"/>
            <w:vMerge w:val="restart"/>
            <w:vAlign w:val="center"/>
          </w:tcPr>
          <w:p>
            <w:pPr>
              <w:pStyle w:val="4"/>
              <w:autoSpaceDE w:val="0"/>
              <w:jc w:val="center"/>
              <w:rPr>
                <w:rStyle w:val="8"/>
                <w:rFonts w:ascii="仿宋" w:hAnsi="仿宋" w:eastAsia="仿宋"/>
                <w:b w:val="0"/>
                <w:color w:val="000000" w:themeColor="text1"/>
                <w:sz w:val="24"/>
                <w:szCs w:val="24"/>
                <w:lang w:val="en"/>
                <w14:textFill>
                  <w14:solidFill>
                    <w14:schemeClr w14:val="tx1"/>
                  </w14:solidFill>
                </w14:textFill>
              </w:rPr>
            </w:pPr>
            <w:r>
              <w:rPr>
                <w:rStyle w:val="8"/>
                <w:rFonts w:ascii="仿宋" w:hAnsi="仿宋" w:eastAsia="仿宋"/>
                <w:b w:val="0"/>
                <w:color w:val="000000" w:themeColor="text1"/>
                <w:sz w:val="24"/>
                <w:szCs w:val="24"/>
                <w:lang w:val="en"/>
                <w14:textFill>
                  <w14:solidFill>
                    <w14:schemeClr w14:val="tx1"/>
                  </w14:solidFill>
                </w14:textFill>
              </w:rPr>
              <w:t>202</w:t>
            </w:r>
            <w:r>
              <w:rPr>
                <w:rStyle w:val="8"/>
                <w:rFonts w:hint="eastAsia" w:ascii="仿宋" w:hAnsi="仿宋" w:eastAsia="仿宋"/>
                <w:b w:val="0"/>
                <w:color w:val="000000" w:themeColor="text1"/>
                <w:sz w:val="24"/>
                <w:szCs w:val="24"/>
                <w:lang w:val="en-US" w:eastAsia="zh-CN"/>
                <w14:textFill>
                  <w14:solidFill>
                    <w14:schemeClr w14:val="tx1"/>
                  </w14:solidFill>
                </w14:textFill>
              </w:rPr>
              <w:t>5</w:t>
            </w:r>
            <w:r>
              <w:rPr>
                <w:rStyle w:val="8"/>
                <w:rFonts w:ascii="仿宋" w:hAnsi="仿宋" w:eastAsia="仿宋"/>
                <w:b w:val="0"/>
                <w:color w:val="000000" w:themeColor="text1"/>
                <w:sz w:val="24"/>
                <w:szCs w:val="24"/>
                <w:lang w:val="en"/>
                <w14:textFill>
                  <w14:solidFill>
                    <w14:schemeClr w14:val="tx1"/>
                  </w14:solidFill>
                </w14:textFill>
              </w:rPr>
              <w:t>年</w:t>
            </w:r>
            <w:r>
              <w:rPr>
                <w:rStyle w:val="8"/>
                <w:rFonts w:hint="eastAsia" w:ascii="仿宋" w:hAnsi="仿宋" w:eastAsia="仿宋"/>
                <w:b w:val="0"/>
                <w:color w:val="000000" w:themeColor="text1"/>
                <w:sz w:val="24"/>
                <w:szCs w:val="24"/>
                <w:lang w:val="en-US" w:eastAsia="zh-CN"/>
                <w14:textFill>
                  <w14:solidFill>
                    <w14:schemeClr w14:val="tx1"/>
                  </w14:solidFill>
                </w14:textFill>
              </w:rPr>
              <w:t>1</w:t>
            </w:r>
            <w:r>
              <w:rPr>
                <w:rStyle w:val="8"/>
                <w:rFonts w:ascii="仿宋" w:hAnsi="仿宋" w:eastAsia="仿宋"/>
                <w:b w:val="0"/>
                <w:color w:val="000000" w:themeColor="text1"/>
                <w:sz w:val="24"/>
                <w:szCs w:val="24"/>
                <w:lang w:val="en"/>
                <w14:textFill>
                  <w14:solidFill>
                    <w14:schemeClr w14:val="tx1"/>
                  </w14:solidFill>
                </w14:textFill>
              </w:rPr>
              <w:t>月</w:t>
            </w:r>
            <w:r>
              <w:rPr>
                <w:rStyle w:val="8"/>
                <w:rFonts w:hint="eastAsia" w:ascii="仿宋" w:hAnsi="仿宋" w:eastAsia="仿宋"/>
                <w:b w:val="0"/>
                <w:color w:val="000000" w:themeColor="text1"/>
                <w:sz w:val="24"/>
                <w:szCs w:val="24"/>
                <w:lang w:val="en-US" w:eastAsia="zh-CN"/>
                <w14:textFill>
                  <w14:solidFill>
                    <w14:schemeClr w14:val="tx1"/>
                  </w14:solidFill>
                </w14:textFill>
              </w:rPr>
              <w:t>6</w:t>
            </w:r>
            <w:r>
              <w:rPr>
                <w:rStyle w:val="8"/>
                <w:rFonts w:ascii="仿宋" w:hAnsi="仿宋" w:eastAsia="仿宋"/>
                <w:b w:val="0"/>
                <w:color w:val="000000" w:themeColor="text1"/>
                <w:sz w:val="24"/>
                <w:szCs w:val="24"/>
                <w:lang w:val="en"/>
                <w14:textFill>
                  <w14:solidFill>
                    <w14:schemeClr w14:val="tx1"/>
                  </w14:solidFill>
                </w14:textFill>
              </w:rPr>
              <w:t>日9:30</w:t>
            </w:r>
          </w:p>
        </w:tc>
        <w:tc>
          <w:tcPr>
            <w:tcW w:w="2237" w:type="dxa"/>
            <w:vMerge w:val="restart"/>
            <w:vAlign w:val="center"/>
          </w:tcPr>
          <w:p>
            <w:pPr>
              <w:pStyle w:val="4"/>
              <w:autoSpaceDE w:val="0"/>
              <w:jc w:val="center"/>
              <w:rPr>
                <w:rStyle w:val="8"/>
                <w:rFonts w:ascii="仿宋" w:hAnsi="仿宋" w:eastAsia="仿宋"/>
                <w:b w:val="0"/>
                <w:color w:val="000000" w:themeColor="text1"/>
                <w:sz w:val="24"/>
                <w:szCs w:val="24"/>
                <w:lang w:val="en"/>
                <w14:textFill>
                  <w14:solidFill>
                    <w14:schemeClr w14:val="tx1"/>
                  </w14:solidFill>
                </w14:textFill>
              </w:rPr>
            </w:pPr>
            <w:r>
              <w:rPr>
                <w:rStyle w:val="8"/>
                <w:rFonts w:ascii="仿宋" w:hAnsi="仿宋" w:eastAsia="仿宋"/>
                <w:b w:val="0"/>
                <w:color w:val="000000" w:themeColor="text1"/>
                <w:sz w:val="24"/>
                <w:szCs w:val="24"/>
                <w:lang w:val="en"/>
                <w14:textFill>
                  <w14:solidFill>
                    <w14:schemeClr w14:val="tx1"/>
                  </w14:solidFill>
                </w14:textFill>
              </w:rPr>
              <w:t>202</w:t>
            </w:r>
            <w:r>
              <w:rPr>
                <w:rStyle w:val="8"/>
                <w:rFonts w:hint="eastAsia" w:ascii="仿宋" w:hAnsi="仿宋" w:eastAsia="仿宋"/>
                <w:b w:val="0"/>
                <w:color w:val="000000" w:themeColor="text1"/>
                <w:sz w:val="24"/>
                <w:szCs w:val="24"/>
                <w:lang w:val="en-US" w:eastAsia="zh-CN"/>
                <w14:textFill>
                  <w14:solidFill>
                    <w14:schemeClr w14:val="tx1"/>
                  </w14:solidFill>
                </w14:textFill>
              </w:rPr>
              <w:t>5</w:t>
            </w:r>
            <w:bookmarkStart w:id="0" w:name="_GoBack"/>
            <w:bookmarkEnd w:id="0"/>
            <w:r>
              <w:rPr>
                <w:rStyle w:val="8"/>
                <w:rFonts w:ascii="仿宋" w:hAnsi="仿宋" w:eastAsia="仿宋"/>
                <w:b w:val="0"/>
                <w:color w:val="000000" w:themeColor="text1"/>
                <w:sz w:val="24"/>
                <w:szCs w:val="24"/>
                <w:lang w:val="en"/>
                <w14:textFill>
                  <w14:solidFill>
                    <w14:schemeClr w14:val="tx1"/>
                  </w14:solidFill>
                </w14:textFill>
              </w:rPr>
              <w:t>年</w:t>
            </w:r>
            <w:r>
              <w:rPr>
                <w:rStyle w:val="8"/>
                <w:rFonts w:hint="eastAsia" w:ascii="仿宋" w:hAnsi="仿宋" w:eastAsia="仿宋"/>
                <w:b w:val="0"/>
                <w:color w:val="000000" w:themeColor="text1"/>
                <w:sz w:val="24"/>
                <w:szCs w:val="24"/>
                <w:lang w:val="en-US" w:eastAsia="zh-CN"/>
                <w14:textFill>
                  <w14:solidFill>
                    <w14:schemeClr w14:val="tx1"/>
                  </w14:solidFill>
                </w14:textFill>
              </w:rPr>
              <w:t>1</w:t>
            </w:r>
            <w:r>
              <w:rPr>
                <w:rStyle w:val="8"/>
                <w:rFonts w:ascii="仿宋" w:hAnsi="仿宋" w:eastAsia="仿宋"/>
                <w:b w:val="0"/>
                <w:color w:val="000000" w:themeColor="text1"/>
                <w:sz w:val="24"/>
                <w:szCs w:val="24"/>
                <w:lang w:val="en"/>
                <w14:textFill>
                  <w14:solidFill>
                    <w14:schemeClr w14:val="tx1"/>
                  </w14:solidFill>
                </w14:textFill>
              </w:rPr>
              <w:t>月</w:t>
            </w:r>
            <w:r>
              <w:rPr>
                <w:rStyle w:val="8"/>
                <w:rFonts w:hint="eastAsia" w:ascii="仿宋" w:hAnsi="仿宋" w:eastAsia="仿宋"/>
                <w:b w:val="0"/>
                <w:color w:val="000000" w:themeColor="text1"/>
                <w:sz w:val="24"/>
                <w:szCs w:val="24"/>
                <w:lang w:val="en-US" w:eastAsia="zh-CN"/>
                <w14:textFill>
                  <w14:solidFill>
                    <w14:schemeClr w14:val="tx1"/>
                  </w14:solidFill>
                </w14:textFill>
              </w:rPr>
              <w:t>20</w:t>
            </w:r>
            <w:r>
              <w:rPr>
                <w:rStyle w:val="8"/>
                <w:rFonts w:ascii="仿宋" w:hAnsi="仿宋" w:eastAsia="仿宋"/>
                <w:b w:val="0"/>
                <w:color w:val="000000" w:themeColor="text1"/>
                <w:sz w:val="24"/>
                <w:szCs w:val="24"/>
                <w:lang w:val="en"/>
                <w14:textFill>
                  <w14:solidFill>
                    <w14:schemeClr w14:val="tx1"/>
                  </w14:solidFill>
                </w14:textFill>
              </w:rPr>
              <w:t>日9:30</w:t>
            </w:r>
          </w:p>
        </w:tc>
        <w:tc>
          <w:tcPr>
            <w:tcW w:w="2659" w:type="dxa"/>
            <w:vAlign w:val="top"/>
          </w:tcPr>
          <w:p>
            <w:pPr>
              <w:pStyle w:val="4"/>
              <w:autoSpaceDE w:val="0"/>
              <w:jc w:val="center"/>
              <w:rPr>
                <w:rStyle w:val="8"/>
                <w:rFonts w:hint="default" w:ascii="仿宋" w:hAnsi="仿宋" w:eastAsia="仿宋"/>
                <w:b w:val="0"/>
                <w:color w:val="000000" w:themeColor="text1"/>
                <w:sz w:val="24"/>
                <w:szCs w:val="24"/>
                <w:lang w:val="en-US" w:eastAsia="zh-CN"/>
                <w14:textFill>
                  <w14:solidFill>
                    <w14:schemeClr w14:val="tx1"/>
                  </w14:solidFill>
                </w14:textFill>
              </w:rPr>
            </w:pPr>
            <w:r>
              <w:rPr>
                <w:rStyle w:val="8"/>
                <w:rFonts w:ascii="仿宋" w:hAnsi="仿宋" w:eastAsia="仿宋"/>
                <w:b w:val="0"/>
                <w:color w:val="000000" w:themeColor="text1"/>
                <w:sz w:val="24"/>
                <w:szCs w:val="24"/>
                <w:lang w:val="en"/>
                <w14:textFill>
                  <w14:solidFill>
                    <w14:schemeClr w14:val="tx1"/>
                  </w14:solidFill>
                </w14:textFill>
              </w:rPr>
              <w:t>202</w:t>
            </w:r>
            <w:r>
              <w:rPr>
                <w:rStyle w:val="8"/>
                <w:rFonts w:hint="eastAsia" w:ascii="仿宋" w:hAnsi="仿宋" w:eastAsia="仿宋"/>
                <w:b w:val="0"/>
                <w:color w:val="000000" w:themeColor="text1"/>
                <w:sz w:val="24"/>
                <w:szCs w:val="24"/>
                <w:lang w:val="en-US" w:eastAsia="zh-CN"/>
                <w14:textFill>
                  <w14:solidFill>
                    <w14:schemeClr w14:val="tx1"/>
                  </w14:solidFill>
                </w14:textFill>
              </w:rPr>
              <w:t>5</w:t>
            </w:r>
            <w:r>
              <w:rPr>
                <w:rStyle w:val="8"/>
                <w:rFonts w:ascii="仿宋" w:hAnsi="仿宋" w:eastAsia="仿宋"/>
                <w:b w:val="0"/>
                <w:color w:val="000000" w:themeColor="text1"/>
                <w:sz w:val="24"/>
                <w:szCs w:val="24"/>
                <w:lang w:val="en"/>
                <w14:textFill>
                  <w14:solidFill>
                    <w14:schemeClr w14:val="tx1"/>
                  </w14:solidFill>
                </w14:textFill>
              </w:rPr>
              <w:t>年</w:t>
            </w:r>
            <w:r>
              <w:rPr>
                <w:rStyle w:val="8"/>
                <w:rFonts w:hint="eastAsia" w:ascii="仿宋" w:hAnsi="仿宋" w:eastAsia="仿宋"/>
                <w:b w:val="0"/>
                <w:color w:val="000000" w:themeColor="text1"/>
                <w:sz w:val="24"/>
                <w:szCs w:val="24"/>
                <w:lang w:val="en-US" w:eastAsia="zh-CN"/>
                <w14:textFill>
                  <w14:solidFill>
                    <w14:schemeClr w14:val="tx1"/>
                  </w14:solidFill>
                </w14:textFill>
              </w:rPr>
              <w:t>1</w:t>
            </w:r>
            <w:r>
              <w:rPr>
                <w:rStyle w:val="8"/>
                <w:rFonts w:ascii="仿宋" w:hAnsi="仿宋" w:eastAsia="仿宋"/>
                <w:b w:val="0"/>
                <w:color w:val="000000" w:themeColor="text1"/>
                <w:sz w:val="24"/>
                <w:szCs w:val="24"/>
                <w:lang w:val="en"/>
                <w14:textFill>
                  <w14:solidFill>
                    <w14:schemeClr w14:val="tx1"/>
                  </w14:solidFill>
                </w14:textFill>
              </w:rPr>
              <w:t>月</w:t>
            </w:r>
            <w:r>
              <w:rPr>
                <w:rStyle w:val="8"/>
                <w:rFonts w:hint="eastAsia" w:ascii="仿宋" w:hAnsi="仿宋" w:eastAsia="仿宋"/>
                <w:b/>
                <w:bCs w:val="0"/>
                <w:color w:val="000000" w:themeColor="text1"/>
                <w:sz w:val="24"/>
                <w:szCs w:val="24"/>
                <w:lang w:val="en-US" w:eastAsia="zh-CN"/>
                <w14:textFill>
                  <w14:solidFill>
                    <w14:schemeClr w14:val="tx1"/>
                  </w14:solidFill>
                </w14:textFill>
              </w:rPr>
              <w:t>20</w:t>
            </w:r>
            <w:r>
              <w:rPr>
                <w:rStyle w:val="8"/>
                <w:rFonts w:ascii="仿宋" w:hAnsi="仿宋" w:eastAsia="仿宋"/>
                <w:b w:val="0"/>
                <w:color w:val="000000" w:themeColor="text1"/>
                <w:sz w:val="24"/>
                <w:szCs w:val="24"/>
                <w:lang w:val="en"/>
                <w14:textFill>
                  <w14:solidFill>
                    <w14:schemeClr w14:val="tx1"/>
                  </w14:solidFill>
                </w14:textFill>
              </w:rPr>
              <w:t>日</w:t>
            </w:r>
            <w:r>
              <w:rPr>
                <w:rStyle w:val="8"/>
                <w:rFonts w:hint="eastAsia" w:ascii="仿宋" w:hAnsi="仿宋" w:eastAsia="仿宋"/>
                <w:b/>
                <w:bCs w:val="0"/>
                <w:color w:val="000000" w:themeColor="text1"/>
                <w:sz w:val="24"/>
                <w:szCs w:val="24"/>
                <w:lang w:val="en-US" w:eastAsia="zh-CN"/>
                <w14:textFill>
                  <w14:solidFill>
                    <w14:schemeClr w14:val="tx1"/>
                  </w14:solidFill>
                </w14:textFill>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tcPr>
          <w:p>
            <w:pPr>
              <w:pStyle w:val="4"/>
              <w:autoSpaceDE w:val="0"/>
              <w:jc w:val="center"/>
              <w:rPr>
                <w:rStyle w:val="8"/>
                <w:rFonts w:hint="default" w:ascii="仿宋" w:hAnsi="仿宋" w:eastAsia="仿宋"/>
                <w:b w:val="0"/>
                <w:color w:val="000000" w:themeColor="text1"/>
                <w:sz w:val="24"/>
                <w:szCs w:val="24"/>
                <w:lang w:val="en-US" w:eastAsia="zh-CN"/>
                <w14:textFill>
                  <w14:solidFill>
                    <w14:schemeClr w14:val="tx1"/>
                  </w14:solidFill>
                </w14:textFill>
              </w:rPr>
            </w:pPr>
            <w:r>
              <w:rPr>
                <w:rStyle w:val="8"/>
                <w:rFonts w:hint="eastAsia" w:ascii="仿宋" w:hAnsi="仿宋" w:eastAsia="仿宋"/>
                <w:b w:val="0"/>
                <w:color w:val="000000" w:themeColor="text1"/>
                <w:sz w:val="24"/>
                <w:szCs w:val="24"/>
                <w:lang w:val="en-US" w:eastAsia="zh-CN"/>
                <w14:textFill>
                  <w14:solidFill>
                    <w14:schemeClr w14:val="tx1"/>
                  </w14:solidFill>
                </w14:textFill>
              </w:rPr>
              <w:t>11-20</w:t>
            </w:r>
          </w:p>
        </w:tc>
        <w:tc>
          <w:tcPr>
            <w:tcW w:w="2236" w:type="dxa"/>
            <w:vMerge w:val="continue"/>
          </w:tcPr>
          <w:p>
            <w:pPr>
              <w:autoSpaceDE w:val="0"/>
              <w:jc w:val="center"/>
              <w:rPr>
                <w:rStyle w:val="8"/>
                <w:rFonts w:ascii="仿宋" w:hAnsi="仿宋" w:eastAsia="仿宋"/>
                <w:b w:val="0"/>
                <w:color w:val="000000" w:themeColor="text1"/>
                <w:sz w:val="24"/>
                <w:szCs w:val="24"/>
                <w:lang w:val="en"/>
                <w14:textFill>
                  <w14:solidFill>
                    <w14:schemeClr w14:val="tx1"/>
                  </w14:solidFill>
                </w14:textFill>
              </w:rPr>
            </w:pPr>
          </w:p>
        </w:tc>
        <w:tc>
          <w:tcPr>
            <w:tcW w:w="2237" w:type="dxa"/>
            <w:vMerge w:val="continue"/>
          </w:tcPr>
          <w:p>
            <w:pPr>
              <w:autoSpaceDE w:val="0"/>
              <w:jc w:val="center"/>
              <w:rPr>
                <w:rStyle w:val="8"/>
                <w:rFonts w:ascii="仿宋" w:hAnsi="仿宋" w:eastAsia="仿宋"/>
                <w:b w:val="0"/>
                <w:color w:val="000000" w:themeColor="text1"/>
                <w:sz w:val="24"/>
                <w:szCs w:val="24"/>
                <w:lang w:val="en"/>
                <w14:textFill>
                  <w14:solidFill>
                    <w14:schemeClr w14:val="tx1"/>
                  </w14:solidFill>
                </w14:textFill>
              </w:rPr>
            </w:pPr>
          </w:p>
        </w:tc>
        <w:tc>
          <w:tcPr>
            <w:tcW w:w="2659" w:type="dxa"/>
            <w:vAlign w:val="top"/>
          </w:tcPr>
          <w:p>
            <w:pPr>
              <w:autoSpaceDE w:val="0"/>
              <w:jc w:val="center"/>
              <w:rPr>
                <w:rStyle w:val="8"/>
                <w:rFonts w:hint="default" w:ascii="仿宋" w:hAnsi="仿宋" w:eastAsia="仿宋"/>
                <w:b w:val="0"/>
                <w:color w:val="000000" w:themeColor="text1"/>
                <w:sz w:val="24"/>
                <w:szCs w:val="24"/>
                <w:lang w:val="en-US" w:eastAsia="zh-CN"/>
                <w14:textFill>
                  <w14:solidFill>
                    <w14:schemeClr w14:val="tx1"/>
                  </w14:solidFill>
                </w14:textFill>
              </w:rPr>
            </w:pPr>
            <w:r>
              <w:rPr>
                <w:rStyle w:val="8"/>
                <w:rFonts w:ascii="仿宋" w:hAnsi="仿宋" w:eastAsia="仿宋"/>
                <w:b w:val="0"/>
                <w:color w:val="000000" w:themeColor="text1"/>
                <w:sz w:val="24"/>
                <w:szCs w:val="24"/>
                <w:lang w:val="en"/>
                <w14:textFill>
                  <w14:solidFill>
                    <w14:schemeClr w14:val="tx1"/>
                  </w14:solidFill>
                </w14:textFill>
              </w:rPr>
              <w:t>202</w:t>
            </w:r>
            <w:r>
              <w:rPr>
                <w:rStyle w:val="8"/>
                <w:rFonts w:hint="eastAsia" w:ascii="仿宋" w:hAnsi="仿宋" w:eastAsia="仿宋"/>
                <w:b w:val="0"/>
                <w:color w:val="000000" w:themeColor="text1"/>
                <w:sz w:val="24"/>
                <w:szCs w:val="24"/>
                <w:lang w:val="en-US" w:eastAsia="zh-CN"/>
                <w14:textFill>
                  <w14:solidFill>
                    <w14:schemeClr w14:val="tx1"/>
                  </w14:solidFill>
                </w14:textFill>
              </w:rPr>
              <w:t>5</w:t>
            </w:r>
            <w:r>
              <w:rPr>
                <w:rStyle w:val="8"/>
                <w:rFonts w:ascii="仿宋" w:hAnsi="仿宋" w:eastAsia="仿宋"/>
                <w:b w:val="0"/>
                <w:color w:val="000000" w:themeColor="text1"/>
                <w:sz w:val="24"/>
                <w:szCs w:val="24"/>
                <w:lang w:val="en"/>
                <w14:textFill>
                  <w14:solidFill>
                    <w14:schemeClr w14:val="tx1"/>
                  </w14:solidFill>
                </w14:textFill>
              </w:rPr>
              <w:t>年</w:t>
            </w:r>
            <w:r>
              <w:rPr>
                <w:rStyle w:val="8"/>
                <w:rFonts w:hint="eastAsia" w:ascii="仿宋" w:hAnsi="仿宋" w:eastAsia="仿宋"/>
                <w:b w:val="0"/>
                <w:color w:val="000000" w:themeColor="text1"/>
                <w:sz w:val="24"/>
                <w:szCs w:val="24"/>
                <w:lang w:val="en-US" w:eastAsia="zh-CN"/>
                <w14:textFill>
                  <w14:solidFill>
                    <w14:schemeClr w14:val="tx1"/>
                  </w14:solidFill>
                </w14:textFill>
              </w:rPr>
              <w:t>1</w:t>
            </w:r>
            <w:r>
              <w:rPr>
                <w:rStyle w:val="8"/>
                <w:rFonts w:ascii="仿宋" w:hAnsi="仿宋" w:eastAsia="仿宋"/>
                <w:b w:val="0"/>
                <w:color w:val="000000" w:themeColor="text1"/>
                <w:sz w:val="24"/>
                <w:szCs w:val="24"/>
                <w:lang w:val="en"/>
                <w14:textFill>
                  <w14:solidFill>
                    <w14:schemeClr w14:val="tx1"/>
                  </w14:solidFill>
                </w14:textFill>
              </w:rPr>
              <w:t>月</w:t>
            </w:r>
            <w:r>
              <w:rPr>
                <w:rStyle w:val="8"/>
                <w:rFonts w:hint="eastAsia" w:ascii="仿宋" w:hAnsi="仿宋" w:eastAsia="仿宋" w:cs="Times New Roman"/>
                <w:bCs w:val="0"/>
                <w:color w:val="000000" w:themeColor="text1"/>
                <w:kern w:val="0"/>
                <w:sz w:val="24"/>
                <w:szCs w:val="24"/>
                <w:lang w:val="en-US" w:eastAsia="zh-CN" w:bidi="ar-SA"/>
                <w14:textFill>
                  <w14:solidFill>
                    <w14:schemeClr w14:val="tx1"/>
                  </w14:solidFill>
                </w14:textFill>
              </w:rPr>
              <w:t>20</w:t>
            </w:r>
            <w:r>
              <w:rPr>
                <w:rStyle w:val="8"/>
                <w:rFonts w:ascii="仿宋" w:hAnsi="仿宋" w:eastAsia="仿宋"/>
                <w:b w:val="0"/>
                <w:color w:val="000000" w:themeColor="text1"/>
                <w:sz w:val="24"/>
                <w:szCs w:val="24"/>
                <w:lang w:val="en"/>
                <w14:textFill>
                  <w14:solidFill>
                    <w14:schemeClr w14:val="tx1"/>
                  </w14:solidFill>
                </w14:textFill>
              </w:rPr>
              <w:t>日</w:t>
            </w:r>
            <w:r>
              <w:rPr>
                <w:rStyle w:val="8"/>
                <w:rFonts w:hint="eastAsia" w:ascii="仿宋" w:hAnsi="仿宋" w:eastAsia="仿宋"/>
                <w:b/>
                <w:bCs w:val="0"/>
                <w:color w:val="000000" w:themeColor="text1"/>
                <w:sz w:val="24"/>
                <w:szCs w:val="24"/>
                <w:lang w:val="en-US" w:eastAsia="zh-CN"/>
                <w14:textFill>
                  <w14:solidFill>
                    <w14:schemeClr w14:val="tx1"/>
                  </w14:solidFill>
                </w14:textFill>
              </w:rPr>
              <w:t>15:00</w:t>
            </w:r>
          </w:p>
        </w:tc>
      </w:tr>
    </w:tbl>
    <w:p>
      <w:pPr>
        <w:spacing w:line="560" w:lineRule="exact"/>
        <w:ind w:firstLine="640" w:firstLineChars="200"/>
        <w:rPr>
          <w:rFonts w:hint="eastAsia" w:ascii="仿宋" w:hAnsi="仿宋" w:eastAsia="仿宋" w:cs="仿宋"/>
          <w:bCs/>
          <w:color w:val="000000" w:themeColor="text1"/>
          <w:sz w:val="32"/>
          <w:szCs w:val="32"/>
          <w:lang w:eastAsia="zh-CN"/>
          <w14:textFill>
            <w14:solidFill>
              <w14:schemeClr w14:val="tx1"/>
            </w14:solidFill>
          </w14:textFill>
        </w:rPr>
      </w:pPr>
    </w:p>
    <w:p>
      <w:pPr>
        <w:spacing w:line="560" w:lineRule="exact"/>
        <w:ind w:firstLine="640" w:firstLineChars="200"/>
        <w:rPr>
          <w:rFonts w:hint="eastAsia" w:ascii="仿宋" w:hAnsi="仿宋" w:eastAsia="仿宋" w:cs="仿宋"/>
          <w:bCs/>
          <w:color w:val="000000" w:themeColor="text1"/>
          <w:kern w:val="2"/>
          <w:sz w:val="32"/>
          <w:szCs w:val="32"/>
          <w:lang w:val="en" w:eastAsia="zh-CN" w:bidi="ar-SA"/>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限时竞价时间：自由报价结束即转入限时竞价，竞价人须在自由报价期经过一次有效报价方有资格参与，建议竞价人至少提前10分钟登录系统准备，限时报价期为5分钟</w:t>
      </w:r>
      <w:r>
        <w:rPr>
          <w:rFonts w:hint="eastAsia" w:ascii="仿宋" w:hAnsi="仿宋" w:eastAsia="仿宋" w:cs="仿宋"/>
          <w:bCs/>
          <w:color w:val="000000" w:themeColor="text1"/>
          <w:kern w:val="2"/>
          <w:sz w:val="32"/>
          <w:szCs w:val="32"/>
          <w:lang w:val="en"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
          <w:bCs/>
          <w:sz w:val="32"/>
          <w:szCs w:val="32"/>
        </w:rPr>
      </w:pPr>
      <w:r>
        <w:rPr>
          <w:rFonts w:hint="eastAsia" w:ascii="仿宋" w:hAnsi="仿宋" w:eastAsia="仿宋" w:cs="仿宋"/>
          <w:bCs/>
          <w:color w:val="000000" w:themeColor="text1"/>
          <w:kern w:val="0"/>
          <w:sz w:val="32"/>
          <w:szCs w:val="32"/>
          <w:lang w:val="en-US" w:eastAsia="zh-CN" w:bidi="ar-SA"/>
          <w14:textFill>
            <w14:solidFill>
              <w14:schemeClr w14:val="tx1"/>
            </w14:solidFill>
          </w14:textFill>
        </w:rPr>
        <w:t>三、保证金以交易系统到账为准(ATM转账24小时后方可到账)，请适当提前以确保</w:t>
      </w:r>
      <w:r>
        <w:rPr>
          <w:rFonts w:hint="eastAsia" w:ascii="仿宋" w:hAnsi="仿宋" w:eastAsia="仿宋" w:cs="仿宋"/>
          <w:bCs/>
          <w:sz w:val="32"/>
          <w:szCs w:val="32"/>
        </w:rPr>
        <w:t>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rPr>
        <w:t>四、首次挂牌到期未成交的，</w:t>
      </w:r>
      <w:r>
        <w:rPr>
          <w:rStyle w:val="8"/>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延期挂牌</w:t>
      </w:r>
      <w:r>
        <w:rPr>
          <w:rFonts w:hint="eastAsia" w:ascii="仿宋" w:hAnsi="仿宋" w:eastAsia="仿宋"/>
          <w:sz w:val="32"/>
          <w:szCs w:val="32"/>
          <w:lang w:eastAsia="zh-CN"/>
        </w:rPr>
        <w:t>，延期挂牌截止日期详见</w:t>
      </w:r>
      <w:r>
        <w:rPr>
          <w:rFonts w:hint="eastAsia" w:ascii="仿宋" w:hAnsi="仿宋" w:eastAsia="仿宋" w:cs="仿宋"/>
          <w:bCs/>
          <w:color w:val="000000" w:themeColor="text1"/>
          <w:sz w:val="32"/>
          <w:szCs w:val="32"/>
          <w14:textFill>
            <w14:solidFill>
              <w14:schemeClr w14:val="tx1"/>
            </w14:solidFill>
          </w14:textFill>
        </w:rPr>
        <w:t>《龙门县国有资产事务中心第一次物业公开招租一览表》</w:t>
      </w:r>
      <w:r>
        <w:rPr>
          <w:rFonts w:hint="eastAsia" w:ascii="仿宋" w:hAnsi="仿宋" w:eastAsia="仿宋" w:cs="仿宋"/>
          <w:bCs/>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五、成交候选人有下列行为之一的，视为违约，取消成交资格，竞价保证金不予退还,并由有关部门依法处理;造成损失的，成交候选人还应依法承担赔偿责任：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系统操作指南详见“惠州市公共资源交易中心网站(http://zyjy.huizhou.gov.cn)→服务指南→操作指引→产权交易→产权交易网上竞价系统操作指引”。</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sz w:val="32"/>
          <w:szCs w:val="32"/>
          <w:lang w:val="en"/>
        </w:rPr>
        <w:t xml:space="preserve">    </w:t>
      </w:r>
      <w:r>
        <w:rPr>
          <w:rFonts w:ascii="仿宋" w:hAnsi="仿宋" w:eastAsia="仿宋" w:cs="仿宋"/>
          <w:bCs/>
          <w:kern w:val="2"/>
          <w:sz w:val="32"/>
          <w:szCs w:val="32"/>
        </w:rPr>
        <w:t>九、联系方式</w:t>
      </w:r>
      <w:r>
        <w:rPr>
          <w:rFonts w:hint="eastAsia" w:ascii="仿宋" w:hAnsi="仿宋" w:eastAsia="仿宋" w:cs="仿宋"/>
          <w:bCs/>
          <w:kern w:val="2"/>
          <w:sz w:val="32"/>
          <w:szCs w:val="32"/>
        </w:rPr>
        <w:t>(正常工作日：8：30-12：00，14：00-17：30)</w:t>
      </w:r>
      <w:r>
        <w:rPr>
          <w:rFonts w:ascii="仿宋" w:hAnsi="仿宋" w:eastAsia="仿宋" w:cs="仿宋"/>
          <w:bCs/>
          <w:kern w:val="2"/>
          <w:sz w:val="32"/>
          <w:szCs w:val="32"/>
        </w:rPr>
        <w:t>：</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US" w:eastAsia="zh-CN"/>
        </w:rPr>
      </w:pPr>
      <w:r>
        <w:rPr>
          <w:rFonts w:ascii="仿宋" w:hAnsi="仿宋" w:eastAsia="仿宋" w:cs="仿宋"/>
          <w:bCs/>
          <w:kern w:val="2"/>
          <w:sz w:val="32"/>
          <w:szCs w:val="32"/>
        </w:rPr>
        <w:t>1、</w:t>
      </w:r>
      <w:r>
        <w:rPr>
          <w:rFonts w:hint="eastAsia" w:ascii="仿宋" w:hAnsi="仿宋" w:eastAsia="仿宋" w:cs="仿宋"/>
          <w:bCs/>
          <w:kern w:val="2"/>
          <w:sz w:val="32"/>
          <w:szCs w:val="32"/>
          <w:lang w:val="en-US" w:eastAsia="zh-CN"/>
        </w:rPr>
        <w:t>业主方：详见《龙门县国有资产事务中心第一次物业公开招租一览表》</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w:t>
      </w:r>
      <w:r>
        <w:rPr>
          <w:rFonts w:hint="eastAsia" w:ascii="仿宋" w:hAnsi="仿宋" w:eastAsia="仿宋" w:cs="仿宋"/>
          <w:bCs/>
          <w:kern w:val="2"/>
          <w:sz w:val="32"/>
          <w:szCs w:val="32"/>
          <w:lang w:eastAsia="zh-CN"/>
        </w:rPr>
        <w:t>女士</w:t>
      </w:r>
      <w:r>
        <w:rPr>
          <w:rFonts w:ascii="仿宋" w:hAnsi="仿宋" w:eastAsia="仿宋" w:cs="仿宋"/>
          <w:bCs/>
          <w:kern w:val="2"/>
          <w:sz w:val="32"/>
          <w:szCs w:val="32"/>
        </w:rPr>
        <w:t>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5</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1</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6</w:t>
      </w:r>
      <w:r>
        <w:rPr>
          <w:rFonts w:hint="eastAsia" w:ascii="仿宋" w:hAnsi="仿宋" w:eastAsia="仿宋" w:cs="仿宋"/>
          <w:bCs/>
          <w:kern w:val="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jkwODIyNzlkZDhjOTI3M2IyYmI2MTQ1NjJhNzQifQ=="/>
    <w:docVar w:name="KSO_WPS_MARK_KEY" w:val="ae50ffbc-9a32-4bf1-9839-16fcd65dcbcc"/>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BC15DB"/>
    <w:rsid w:val="02580D44"/>
    <w:rsid w:val="02F07896"/>
    <w:rsid w:val="03A0319B"/>
    <w:rsid w:val="040522E6"/>
    <w:rsid w:val="05D528C8"/>
    <w:rsid w:val="065F4C13"/>
    <w:rsid w:val="067A4160"/>
    <w:rsid w:val="068D2C8E"/>
    <w:rsid w:val="07031653"/>
    <w:rsid w:val="07457793"/>
    <w:rsid w:val="075E4CF7"/>
    <w:rsid w:val="090D2CD0"/>
    <w:rsid w:val="094A063D"/>
    <w:rsid w:val="09830F04"/>
    <w:rsid w:val="0A3A07BE"/>
    <w:rsid w:val="0A923A9C"/>
    <w:rsid w:val="0B5D3EFD"/>
    <w:rsid w:val="0C1F4E62"/>
    <w:rsid w:val="0E945CF6"/>
    <w:rsid w:val="0F2E3EDD"/>
    <w:rsid w:val="0F5D1C4A"/>
    <w:rsid w:val="102D7777"/>
    <w:rsid w:val="109332AD"/>
    <w:rsid w:val="10C6734C"/>
    <w:rsid w:val="110975EF"/>
    <w:rsid w:val="123A6A92"/>
    <w:rsid w:val="12703522"/>
    <w:rsid w:val="12A73215"/>
    <w:rsid w:val="15962639"/>
    <w:rsid w:val="17A21C3B"/>
    <w:rsid w:val="17E47927"/>
    <w:rsid w:val="184C6FDF"/>
    <w:rsid w:val="18C876D8"/>
    <w:rsid w:val="18CD45C3"/>
    <w:rsid w:val="19492A2B"/>
    <w:rsid w:val="194D4FA2"/>
    <w:rsid w:val="1A4C59BC"/>
    <w:rsid w:val="1A8A3DEE"/>
    <w:rsid w:val="1BCC31A3"/>
    <w:rsid w:val="1CAF74D8"/>
    <w:rsid w:val="1D8B276B"/>
    <w:rsid w:val="1E101727"/>
    <w:rsid w:val="1E2702D2"/>
    <w:rsid w:val="1E8223CA"/>
    <w:rsid w:val="1F090131"/>
    <w:rsid w:val="215169AC"/>
    <w:rsid w:val="219C5FCA"/>
    <w:rsid w:val="255F7F7A"/>
    <w:rsid w:val="267A0660"/>
    <w:rsid w:val="270C65A6"/>
    <w:rsid w:val="27C84315"/>
    <w:rsid w:val="280439A5"/>
    <w:rsid w:val="285A312D"/>
    <w:rsid w:val="28C952AD"/>
    <w:rsid w:val="2A0061A4"/>
    <w:rsid w:val="2A7A44B6"/>
    <w:rsid w:val="2AAA21EC"/>
    <w:rsid w:val="2B850F78"/>
    <w:rsid w:val="2BCC4C2F"/>
    <w:rsid w:val="2C0D6395"/>
    <w:rsid w:val="2C7440A8"/>
    <w:rsid w:val="2C83526D"/>
    <w:rsid w:val="2CCD7669"/>
    <w:rsid w:val="2D5667DC"/>
    <w:rsid w:val="2E68657D"/>
    <w:rsid w:val="2EC623F0"/>
    <w:rsid w:val="2EF75DDF"/>
    <w:rsid w:val="2F2170EC"/>
    <w:rsid w:val="2F7C03F4"/>
    <w:rsid w:val="2F803CE6"/>
    <w:rsid w:val="2F85371B"/>
    <w:rsid w:val="31446FA4"/>
    <w:rsid w:val="337E574C"/>
    <w:rsid w:val="33F01412"/>
    <w:rsid w:val="3490752A"/>
    <w:rsid w:val="35F90EC2"/>
    <w:rsid w:val="36BD1D39"/>
    <w:rsid w:val="380C22C3"/>
    <w:rsid w:val="3B3C308E"/>
    <w:rsid w:val="3B705762"/>
    <w:rsid w:val="3B77292C"/>
    <w:rsid w:val="3B91210A"/>
    <w:rsid w:val="3C9A4F77"/>
    <w:rsid w:val="3D6338A7"/>
    <w:rsid w:val="3E3D71C0"/>
    <w:rsid w:val="3E6C2684"/>
    <w:rsid w:val="3F7B1B9F"/>
    <w:rsid w:val="406468D5"/>
    <w:rsid w:val="41EF42DB"/>
    <w:rsid w:val="42A37F95"/>
    <w:rsid w:val="42A77571"/>
    <w:rsid w:val="43692541"/>
    <w:rsid w:val="438971C4"/>
    <w:rsid w:val="44074B99"/>
    <w:rsid w:val="44AC6318"/>
    <w:rsid w:val="45372C41"/>
    <w:rsid w:val="45C73DD3"/>
    <w:rsid w:val="461D7186"/>
    <w:rsid w:val="4668096B"/>
    <w:rsid w:val="4771627F"/>
    <w:rsid w:val="48235955"/>
    <w:rsid w:val="484850E6"/>
    <w:rsid w:val="493F188B"/>
    <w:rsid w:val="495821EB"/>
    <w:rsid w:val="49D03AE9"/>
    <w:rsid w:val="4B230784"/>
    <w:rsid w:val="4D214DB7"/>
    <w:rsid w:val="4F7B24B3"/>
    <w:rsid w:val="502D7821"/>
    <w:rsid w:val="508616D6"/>
    <w:rsid w:val="517B68DC"/>
    <w:rsid w:val="51FB7A61"/>
    <w:rsid w:val="524843D8"/>
    <w:rsid w:val="5309495A"/>
    <w:rsid w:val="537F7CF5"/>
    <w:rsid w:val="53A62D8A"/>
    <w:rsid w:val="54C94F05"/>
    <w:rsid w:val="55357532"/>
    <w:rsid w:val="553A1EBE"/>
    <w:rsid w:val="560721BC"/>
    <w:rsid w:val="56E64437"/>
    <w:rsid w:val="59350F8E"/>
    <w:rsid w:val="59513D66"/>
    <w:rsid w:val="597F7DE2"/>
    <w:rsid w:val="59A270AB"/>
    <w:rsid w:val="5C753CA7"/>
    <w:rsid w:val="5E9C59BC"/>
    <w:rsid w:val="5F42751C"/>
    <w:rsid w:val="5F9227FE"/>
    <w:rsid w:val="6024370E"/>
    <w:rsid w:val="605273D9"/>
    <w:rsid w:val="606578D3"/>
    <w:rsid w:val="610D548C"/>
    <w:rsid w:val="61145934"/>
    <w:rsid w:val="625C14A1"/>
    <w:rsid w:val="63303E21"/>
    <w:rsid w:val="64862F3F"/>
    <w:rsid w:val="64C44F97"/>
    <w:rsid w:val="655F16CC"/>
    <w:rsid w:val="672A3F5C"/>
    <w:rsid w:val="694D0CFC"/>
    <w:rsid w:val="69B91086"/>
    <w:rsid w:val="6A89291F"/>
    <w:rsid w:val="6AA91B5F"/>
    <w:rsid w:val="6B160A7F"/>
    <w:rsid w:val="6B79040F"/>
    <w:rsid w:val="6C177417"/>
    <w:rsid w:val="6CD2667B"/>
    <w:rsid w:val="6DD16D1A"/>
    <w:rsid w:val="6DE253BD"/>
    <w:rsid w:val="6ECE1688"/>
    <w:rsid w:val="6ED563C7"/>
    <w:rsid w:val="703B6800"/>
    <w:rsid w:val="71084031"/>
    <w:rsid w:val="71B42328"/>
    <w:rsid w:val="71CD08A3"/>
    <w:rsid w:val="71D86E6E"/>
    <w:rsid w:val="729C2018"/>
    <w:rsid w:val="72BD4AAA"/>
    <w:rsid w:val="734752B9"/>
    <w:rsid w:val="73EE2B97"/>
    <w:rsid w:val="75063912"/>
    <w:rsid w:val="776828FE"/>
    <w:rsid w:val="7835196E"/>
    <w:rsid w:val="78B86AA8"/>
    <w:rsid w:val="79D456B9"/>
    <w:rsid w:val="7B95505A"/>
    <w:rsid w:val="7CAB5C7D"/>
    <w:rsid w:val="7D4274B2"/>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1597</Words>
  <Characters>1756</Characters>
  <Lines>11</Lines>
  <Paragraphs>3</Paragraphs>
  <TotalTime>6</TotalTime>
  <ScaleCrop>false</ScaleCrop>
  <LinksUpToDate>false</LinksUpToDate>
  <CharactersWithSpaces>1768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Jasmin</cp:lastModifiedBy>
  <cp:lastPrinted>2022-03-08T02:52:00Z</cp:lastPrinted>
  <dcterms:modified xsi:type="dcterms:W3CDTF">2025-01-08T03:56:02Z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2F5D86C0484A477B80104BC86A7F699C_12</vt:lpwstr>
  </property>
  <property fmtid="{D5CDD505-2E9C-101B-9397-08002B2CF9AE}" pid="4" name="KSOTemplateDocerSaveRecord">
    <vt:lpwstr>eyJoZGlkIjoiNTNjYjA4OWYzNDhiOGY0Yzk0ZTY1MDMyNDU5YjBkODgiLCJ1c2VySWQiOiIyNzU2MzA0OTUifQ==</vt:lpwstr>
  </property>
</Properties>
</file>