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500" w:lineRule="exact"/>
        <w:jc w:val="center"/>
        <w:rPr>
          <w:rFonts w:hint="eastAsia" w:ascii="宋体" w:hAnsi="宋体" w:eastAsia="宋体" w:cs="宋体"/>
          <w:b/>
          <w:bCs/>
          <w:sz w:val="44"/>
          <w:szCs w:val="44"/>
          <w:lang w:val="en-US" w:eastAsia="zh-CN"/>
        </w:rPr>
      </w:pPr>
      <w:bookmarkStart w:id="0" w:name="OLE_LINK2"/>
      <w:bookmarkStart w:id="1" w:name="OLE_LINK1"/>
      <w:r>
        <w:rPr>
          <w:rFonts w:hint="eastAsia" w:ascii="宋体" w:hAnsi="宋体" w:eastAsia="宋体" w:cs="宋体"/>
          <w:b/>
          <w:bCs/>
          <w:sz w:val="44"/>
          <w:szCs w:val="44"/>
          <w:lang w:val="en-US" w:eastAsia="zh-CN"/>
        </w:rPr>
        <w:t>龙门县古建筑材料厂报废机器设备所有权转让公告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30</w:t>
      </w:r>
      <w:r>
        <w:rPr>
          <w:rFonts w:hint="eastAsia" w:ascii="仿宋" w:hAnsi="仿宋" w:eastAsia="仿宋"/>
          <w:sz w:val="32"/>
          <w:szCs w:val="32"/>
          <w:lang w:val="en"/>
        </w:rPr>
        <w:t>号</w:t>
      </w:r>
    </w:p>
    <w:bookmarkEnd w:id="0"/>
    <w:bookmarkEnd w:id="1"/>
    <w:p>
      <w:pPr>
        <w:numPr>
          <w:ilvl w:val="0"/>
          <w:numId w:val="0"/>
        </w:numPr>
        <w:ind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w:t>
      </w:r>
      <w:r>
        <w:rPr>
          <w:rFonts w:hint="eastAsia" w:ascii="仿宋" w:hAnsi="仿宋" w:eastAsia="仿宋" w:cs="仿宋"/>
          <w:bCs/>
          <w:color w:val="000000" w:themeColor="text1"/>
          <w:sz w:val="32"/>
          <w:szCs w:val="32"/>
          <w:lang w:val="en-US" w:eastAsia="zh-CN"/>
          <w14:textFill>
            <w14:solidFill>
              <w14:schemeClr w14:val="tx1"/>
            </w14:solidFill>
          </w14:textFill>
        </w:rPr>
        <w:t>转让27项报废机器设备，起始价为52.32万元，竞买保证金为2万元</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bookmarkStart w:id="2" w:name="OLE_LINK3"/>
      <w:r>
        <w:rPr>
          <w:rFonts w:hint="eastAsia" w:ascii="仿宋" w:hAnsi="仿宋" w:eastAsia="仿宋"/>
          <w:color w:val="auto"/>
          <w:sz w:val="32"/>
          <w:szCs w:val="32"/>
          <w:highlight w:val="none"/>
        </w:rPr>
        <w:t>竞价方须是中华人民共和国境内具有完全民事行为能力的公民；或依法注册、有效存续的企业法人，或具备合法资格的其他组织。不接受联合体报名。</w:t>
      </w:r>
      <w:bookmarkEnd w:id="2"/>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color w:val="000000" w:themeColor="text1"/>
          <w:sz w:val="32"/>
          <w:szCs w:val="32"/>
          <w:highlight w:val="none"/>
          <w14:textFill>
            <w14:solidFill>
              <w14:schemeClr w14:val="tx1"/>
            </w14:solidFill>
          </w14:textFill>
        </w:rPr>
        <w:t>二、上述标的实行网上挂牌交易，</w:t>
      </w:r>
      <w:r>
        <w:rPr>
          <w:rFonts w:hint="eastAsia" w:ascii="仿宋" w:hAnsi="仿宋" w:eastAsia="仿宋" w:cs="仿宋"/>
          <w:bCs/>
          <w:color w:val="000000" w:themeColor="text1"/>
          <w:sz w:val="32"/>
          <w:szCs w:val="32"/>
          <w:u w:val="none"/>
          <w14:textFill>
            <w14:solidFill>
              <w14:schemeClr w14:val="tx1"/>
            </w14:solidFill>
          </w14:textFill>
        </w:rPr>
        <w:t>交</w:t>
      </w:r>
      <w:r>
        <w:rPr>
          <w:rFonts w:hint="eastAsia" w:ascii="仿宋" w:hAnsi="仿宋" w:eastAsia="仿宋" w:cs="仿宋"/>
          <w:bCs/>
          <w:color w:val="000000" w:themeColor="text1"/>
          <w:sz w:val="32"/>
          <w:szCs w:val="32"/>
          <w14:textFill>
            <w14:solidFill>
              <w14:schemeClr w14:val="tx1"/>
            </w14:solidFill>
          </w14:textFill>
        </w:rPr>
        <w:t>易全程适用《惠州市公共资源电子交易规则》（惠市政数〔2025〕13号），全程网上报</w:t>
      </w:r>
      <w:r>
        <w:rPr>
          <w:rFonts w:hint="eastAsia" w:ascii="仿宋" w:hAnsi="仿宋" w:eastAsia="仿宋" w:cs="仿宋"/>
          <w:bCs/>
          <w:sz w:val="32"/>
          <w:szCs w:val="32"/>
        </w:rPr>
        <w:t>名、缴纳保证金、报价、竞价。报名起止时间：2025年</w:t>
      </w:r>
      <w:r>
        <w:rPr>
          <w:rFonts w:hint="eastAsia" w:ascii="仿宋" w:hAnsi="仿宋" w:eastAsia="仿宋" w:cs="仿宋"/>
          <w:bCs/>
          <w:sz w:val="32"/>
          <w:szCs w:val="32"/>
          <w:lang w:val="en-US" w:eastAsia="zh-CN"/>
        </w:rPr>
        <w:t>6</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11</w:t>
      </w:r>
      <w:r>
        <w:rPr>
          <w:rFonts w:hint="eastAsia" w:ascii="仿宋" w:hAnsi="仿宋" w:eastAsia="仿宋" w:cs="仿宋"/>
          <w:bCs/>
          <w:sz w:val="32"/>
          <w:szCs w:val="32"/>
        </w:rPr>
        <w:t>日9:30至2025年</w:t>
      </w:r>
      <w:r>
        <w:rPr>
          <w:rFonts w:hint="eastAsia" w:ascii="仿宋" w:hAnsi="仿宋" w:eastAsia="仿宋" w:cs="仿宋"/>
          <w:bCs/>
          <w:sz w:val="32"/>
          <w:szCs w:val="32"/>
          <w:lang w:val="en-US" w:eastAsia="zh-CN"/>
        </w:rPr>
        <w:t>6</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25</w:t>
      </w:r>
      <w:r>
        <w:rPr>
          <w:rFonts w:hint="eastAsia" w:ascii="仿宋" w:hAnsi="仿宋" w:eastAsia="仿宋" w:cs="仿宋"/>
          <w:bCs/>
          <w:sz w:val="32"/>
          <w:szCs w:val="32"/>
        </w:rPr>
        <w:t>日9:30。自由报价时间：2025年</w:t>
      </w:r>
      <w:r>
        <w:rPr>
          <w:rFonts w:hint="eastAsia" w:ascii="仿宋" w:hAnsi="仿宋" w:eastAsia="仿宋" w:cs="仿宋"/>
          <w:bCs/>
          <w:sz w:val="32"/>
          <w:szCs w:val="32"/>
          <w:lang w:val="en-US" w:eastAsia="zh-CN"/>
        </w:rPr>
        <w:t>6</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11</w:t>
      </w:r>
      <w:r>
        <w:rPr>
          <w:rFonts w:hint="eastAsia" w:ascii="仿宋" w:hAnsi="仿宋" w:eastAsia="仿宋" w:cs="仿宋"/>
          <w:bCs/>
          <w:sz w:val="32"/>
          <w:szCs w:val="32"/>
        </w:rPr>
        <w:t>日9:30至2025年</w:t>
      </w:r>
      <w:r>
        <w:rPr>
          <w:rFonts w:hint="eastAsia" w:ascii="仿宋" w:hAnsi="仿宋" w:eastAsia="仿宋" w:cs="仿宋"/>
          <w:bCs/>
          <w:sz w:val="32"/>
          <w:szCs w:val="32"/>
          <w:lang w:val="en-US" w:eastAsia="zh-CN"/>
        </w:rPr>
        <w:t>6</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25</w:t>
      </w:r>
      <w:r>
        <w:rPr>
          <w:rFonts w:hint="eastAsia" w:ascii="仿宋" w:hAnsi="仿宋" w:eastAsia="仿宋" w:cs="仿宋"/>
          <w:bCs/>
          <w:sz w:val="32"/>
          <w:szCs w:val="32"/>
        </w:rPr>
        <w:t>日11:00。限时竞价时间：自由报价结束即转入限时竞价，竞价人须在自由报价期经过一次有效报价方有资格参与，建议竞价人至少提前10分钟登录系统准备，限时报价期为5分钟。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w:t>
      </w:r>
      <w:r>
        <w:rPr>
          <w:rFonts w:hint="eastAsia" w:ascii="仿宋" w:hAnsi="仿宋" w:eastAsia="仿宋" w:cs="仿宋"/>
          <w:b/>
          <w:bCs/>
          <w:color w:val="FF0000"/>
          <w:sz w:val="32"/>
          <w:szCs w:val="32"/>
          <w:lang w:eastAsia="zh-CN"/>
        </w:rPr>
        <w:t>、网商银行</w:t>
      </w:r>
      <w:r>
        <w:rPr>
          <w:rFonts w:hint="eastAsia" w:ascii="仿宋" w:hAnsi="仿宋" w:eastAsia="仿宋" w:cs="仿宋"/>
          <w:b/>
          <w:bCs/>
          <w:color w:val="FF0000"/>
          <w:sz w:val="32"/>
          <w:szCs w:val="32"/>
        </w:rPr>
        <w:t>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，截止日期</w:t>
      </w:r>
      <w:r>
        <w:rPr>
          <w:rFonts w:hint="eastAsia" w:ascii="仿宋" w:hAnsi="仿宋" w:eastAsia="仿宋" w:cs="仿宋"/>
          <w:bCs/>
          <w:sz w:val="32"/>
          <w:szCs w:val="32"/>
          <w:lang w:val="en-US" w:eastAsia="zh-CN"/>
        </w:rPr>
        <w:t>到</w:t>
      </w:r>
      <w:r>
        <w:rPr>
          <w:rFonts w:hint="eastAsia" w:ascii="仿宋" w:hAnsi="仿宋" w:eastAsia="仿宋" w:cs="Times New Roman"/>
          <w:sz w:val="32"/>
          <w:szCs w:val="32"/>
          <w:lang w:val="en-US" w:eastAsia="zh-CN"/>
        </w:rPr>
        <w:t>2025年12月31日</w:t>
      </w:r>
      <w:r>
        <w:rPr>
          <w:rFonts w:hint="eastAsia" w:ascii="仿宋" w:hAnsi="仿宋" w:eastAsia="仿宋" w:cs="仿宋"/>
          <w:bCs/>
          <w:sz w:val="32"/>
          <w:szCs w:val="32"/>
          <w:lang w:val="en-US" w:eastAsia="zh-CN"/>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五、成交候选人有下列行为之一的，取消成交资格，竞价保证金不予退还，造成损失的，依照相关法律法规规定处理。</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公共服务→服务指南→操作指引→产权交易→产权竞价交易操作指引”。此外，该操作指引，亦可直接在惠州市公共资源交易中心产权交易竞价电子交易系统的“资料下载”或“应用指南”栏目下载查看。</w:t>
      </w:r>
    </w:p>
    <w:p>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九、联系方式(工作日：8：30-12：00，14：00-17：30)</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1、业主方：龙门县城投河砂开采有限公司</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kern w:val="2"/>
          <w:sz w:val="32"/>
          <w:szCs w:val="32"/>
          <w:lang w:val="en-US" w:eastAsia="zh-CN" w:bidi="ar-SA"/>
        </w:rPr>
      </w:pPr>
      <w:r>
        <w:rPr>
          <w:rFonts w:hint="eastAsia" w:ascii="仿宋" w:hAnsi="仿宋" w:eastAsia="仿宋" w:cs="Times New Roman"/>
          <w:sz w:val="32"/>
          <w:szCs w:val="32"/>
          <w:lang w:val="en-US" w:eastAsia="zh-CN"/>
        </w:rPr>
        <w:t xml:space="preserve">茹女士 </w:t>
      </w:r>
      <w:r>
        <w:rPr>
          <w:rFonts w:hint="eastAsia" w:ascii="仿宋" w:hAnsi="仿宋" w:eastAsia="仿宋"/>
          <w:sz w:val="32"/>
          <w:szCs w:val="32"/>
          <w:lang w:val="en-US" w:eastAsia="zh-CN"/>
        </w:rPr>
        <w:t>0752-7669225</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6</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11</w:t>
      </w:r>
      <w:bookmarkStart w:id="3" w:name="_GoBack"/>
      <w:bookmarkEnd w:id="3"/>
      <w:r>
        <w:rPr>
          <w:rFonts w:hint="eastAsia" w:ascii="仿宋" w:hAnsi="仿宋" w:eastAsia="仿宋" w:cs="仿宋"/>
          <w:bCs/>
          <w:kern w:val="2"/>
          <w:sz w:val="32"/>
          <w:szCs w:val="32"/>
        </w:rPr>
        <w:t>日</w:t>
      </w:r>
    </w:p>
    <w:p>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6838F7"/>
    <w:rsid w:val="01BC15DB"/>
    <w:rsid w:val="02580D44"/>
    <w:rsid w:val="025E07E6"/>
    <w:rsid w:val="02F07896"/>
    <w:rsid w:val="03847BF4"/>
    <w:rsid w:val="03A0319B"/>
    <w:rsid w:val="040522E6"/>
    <w:rsid w:val="05D528C8"/>
    <w:rsid w:val="065F4C13"/>
    <w:rsid w:val="067A4160"/>
    <w:rsid w:val="068D2C8E"/>
    <w:rsid w:val="07031653"/>
    <w:rsid w:val="07457793"/>
    <w:rsid w:val="075E4CF7"/>
    <w:rsid w:val="090D2CD0"/>
    <w:rsid w:val="094A063D"/>
    <w:rsid w:val="09830F04"/>
    <w:rsid w:val="0A07572D"/>
    <w:rsid w:val="0A3A07BE"/>
    <w:rsid w:val="0A923A9C"/>
    <w:rsid w:val="0B5D3EFD"/>
    <w:rsid w:val="0C1F4E62"/>
    <w:rsid w:val="0E06444E"/>
    <w:rsid w:val="0E945CF6"/>
    <w:rsid w:val="0EA73B3F"/>
    <w:rsid w:val="0F2E3EDD"/>
    <w:rsid w:val="0F5D1C4A"/>
    <w:rsid w:val="102D7777"/>
    <w:rsid w:val="109332AD"/>
    <w:rsid w:val="10C6734C"/>
    <w:rsid w:val="110975EF"/>
    <w:rsid w:val="123A6A92"/>
    <w:rsid w:val="1257221B"/>
    <w:rsid w:val="125C35BF"/>
    <w:rsid w:val="12703522"/>
    <w:rsid w:val="12A73215"/>
    <w:rsid w:val="15962639"/>
    <w:rsid w:val="15AF0E2A"/>
    <w:rsid w:val="17A21C3B"/>
    <w:rsid w:val="17AF509B"/>
    <w:rsid w:val="17E47927"/>
    <w:rsid w:val="184C6FDF"/>
    <w:rsid w:val="18514FBD"/>
    <w:rsid w:val="18C876D8"/>
    <w:rsid w:val="18CD45C3"/>
    <w:rsid w:val="19492A2B"/>
    <w:rsid w:val="194D4FA2"/>
    <w:rsid w:val="194D631F"/>
    <w:rsid w:val="1A4C59BC"/>
    <w:rsid w:val="1A8A3DEE"/>
    <w:rsid w:val="1B9652B0"/>
    <w:rsid w:val="1BCC31A3"/>
    <w:rsid w:val="1CAF74D8"/>
    <w:rsid w:val="1D245EE0"/>
    <w:rsid w:val="1D5828D5"/>
    <w:rsid w:val="1D713B8E"/>
    <w:rsid w:val="1D8B276B"/>
    <w:rsid w:val="1E101727"/>
    <w:rsid w:val="1E2702D2"/>
    <w:rsid w:val="1E8223CA"/>
    <w:rsid w:val="1F090131"/>
    <w:rsid w:val="1F2C422B"/>
    <w:rsid w:val="1FE779D0"/>
    <w:rsid w:val="215169AC"/>
    <w:rsid w:val="219C5FCA"/>
    <w:rsid w:val="255F7F7A"/>
    <w:rsid w:val="267A0660"/>
    <w:rsid w:val="270C65A6"/>
    <w:rsid w:val="27C84315"/>
    <w:rsid w:val="280439A5"/>
    <w:rsid w:val="285A312D"/>
    <w:rsid w:val="28C952AD"/>
    <w:rsid w:val="29224275"/>
    <w:rsid w:val="2A0061A4"/>
    <w:rsid w:val="2A7A44B6"/>
    <w:rsid w:val="2AAA21EC"/>
    <w:rsid w:val="2B814FB0"/>
    <w:rsid w:val="2B850F78"/>
    <w:rsid w:val="2C0D6395"/>
    <w:rsid w:val="2C7440A8"/>
    <w:rsid w:val="2C83526D"/>
    <w:rsid w:val="2CCD7669"/>
    <w:rsid w:val="2D5667DC"/>
    <w:rsid w:val="2E68657D"/>
    <w:rsid w:val="2EC623F0"/>
    <w:rsid w:val="2EF75DDF"/>
    <w:rsid w:val="2F2170EC"/>
    <w:rsid w:val="2F7C03F4"/>
    <w:rsid w:val="2F803CE6"/>
    <w:rsid w:val="2F85371B"/>
    <w:rsid w:val="3080083F"/>
    <w:rsid w:val="30800C21"/>
    <w:rsid w:val="31446FA4"/>
    <w:rsid w:val="337E574C"/>
    <w:rsid w:val="33F01412"/>
    <w:rsid w:val="3490752A"/>
    <w:rsid w:val="35F90EC2"/>
    <w:rsid w:val="36BD1D39"/>
    <w:rsid w:val="37EA74F3"/>
    <w:rsid w:val="380C22C3"/>
    <w:rsid w:val="3B3C308E"/>
    <w:rsid w:val="3B4142E0"/>
    <w:rsid w:val="3B705762"/>
    <w:rsid w:val="3B77292C"/>
    <w:rsid w:val="3B91210A"/>
    <w:rsid w:val="3C9A4F77"/>
    <w:rsid w:val="3CDC180B"/>
    <w:rsid w:val="3D3434C8"/>
    <w:rsid w:val="3D6338A7"/>
    <w:rsid w:val="3E3D71C0"/>
    <w:rsid w:val="3E6C2684"/>
    <w:rsid w:val="3F7B1B9F"/>
    <w:rsid w:val="406468D5"/>
    <w:rsid w:val="41EF42DB"/>
    <w:rsid w:val="429216B2"/>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31E47"/>
    <w:rsid w:val="495821EB"/>
    <w:rsid w:val="49D03AE9"/>
    <w:rsid w:val="4AB61157"/>
    <w:rsid w:val="4B230784"/>
    <w:rsid w:val="4BD15209"/>
    <w:rsid w:val="4D214DB7"/>
    <w:rsid w:val="4F367934"/>
    <w:rsid w:val="4F7B24B3"/>
    <w:rsid w:val="502D7821"/>
    <w:rsid w:val="50455544"/>
    <w:rsid w:val="508616D6"/>
    <w:rsid w:val="517501A3"/>
    <w:rsid w:val="517B68DC"/>
    <w:rsid w:val="51FB7A61"/>
    <w:rsid w:val="524843D8"/>
    <w:rsid w:val="5309495A"/>
    <w:rsid w:val="537F7CF5"/>
    <w:rsid w:val="53A62D8A"/>
    <w:rsid w:val="53F609B5"/>
    <w:rsid w:val="54526119"/>
    <w:rsid w:val="54C94F05"/>
    <w:rsid w:val="55357532"/>
    <w:rsid w:val="553A1EBE"/>
    <w:rsid w:val="560721BC"/>
    <w:rsid w:val="56E64437"/>
    <w:rsid w:val="592A500B"/>
    <w:rsid w:val="59350F8E"/>
    <w:rsid w:val="59513D66"/>
    <w:rsid w:val="597F7DE2"/>
    <w:rsid w:val="59A270AB"/>
    <w:rsid w:val="5AD560C1"/>
    <w:rsid w:val="5BAB3206"/>
    <w:rsid w:val="5C753CA7"/>
    <w:rsid w:val="5D1B3020"/>
    <w:rsid w:val="5E9C59BC"/>
    <w:rsid w:val="5F42751C"/>
    <w:rsid w:val="5F9227FE"/>
    <w:rsid w:val="6024370E"/>
    <w:rsid w:val="605273D9"/>
    <w:rsid w:val="606578D3"/>
    <w:rsid w:val="610D548C"/>
    <w:rsid w:val="61145934"/>
    <w:rsid w:val="625C14A1"/>
    <w:rsid w:val="62E07BBA"/>
    <w:rsid w:val="63303E21"/>
    <w:rsid w:val="6334142F"/>
    <w:rsid w:val="64862F3F"/>
    <w:rsid w:val="64C44F97"/>
    <w:rsid w:val="655F16CC"/>
    <w:rsid w:val="65D901A5"/>
    <w:rsid w:val="66DD7488"/>
    <w:rsid w:val="672A3F5C"/>
    <w:rsid w:val="694D0CFC"/>
    <w:rsid w:val="69B91086"/>
    <w:rsid w:val="6A89291F"/>
    <w:rsid w:val="6AA91B5F"/>
    <w:rsid w:val="6AD94503"/>
    <w:rsid w:val="6B160A7F"/>
    <w:rsid w:val="6B79040F"/>
    <w:rsid w:val="6C177417"/>
    <w:rsid w:val="6CD2667B"/>
    <w:rsid w:val="6DD16D1A"/>
    <w:rsid w:val="6DE253BD"/>
    <w:rsid w:val="6ECE1688"/>
    <w:rsid w:val="6ED563C7"/>
    <w:rsid w:val="703B6800"/>
    <w:rsid w:val="703C310F"/>
    <w:rsid w:val="71084031"/>
    <w:rsid w:val="71B42328"/>
    <w:rsid w:val="71CD08A3"/>
    <w:rsid w:val="71D86E6E"/>
    <w:rsid w:val="729C2018"/>
    <w:rsid w:val="72BD4AAA"/>
    <w:rsid w:val="731F249B"/>
    <w:rsid w:val="734752B9"/>
    <w:rsid w:val="735F14A2"/>
    <w:rsid w:val="73EE2B97"/>
    <w:rsid w:val="75063912"/>
    <w:rsid w:val="751E107F"/>
    <w:rsid w:val="76A32644"/>
    <w:rsid w:val="776828FE"/>
    <w:rsid w:val="7835196E"/>
    <w:rsid w:val="78B86AA8"/>
    <w:rsid w:val="79D456B9"/>
    <w:rsid w:val="7AEC6CB0"/>
    <w:rsid w:val="7B95505A"/>
    <w:rsid w:val="7BBB1D6E"/>
    <w:rsid w:val="7CAB5C7D"/>
    <w:rsid w:val="7D4274B2"/>
    <w:rsid w:val="7E57116A"/>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1490</Words>
  <Characters>1664</Characters>
  <Lines>11</Lines>
  <Paragraphs>3</Paragraphs>
  <TotalTime>5</TotalTime>
  <ScaleCrop>false</ScaleCrop>
  <LinksUpToDate>false</LinksUpToDate>
  <CharactersWithSpaces>1672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Administrator</cp:lastModifiedBy>
  <cp:lastPrinted>2025-01-13T09:41:00Z</cp:lastPrinted>
  <dcterms:modified xsi:type="dcterms:W3CDTF">2025-06-09T09:30:30Z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eyJoZGlkIjoiNmE1ZGU5MjE5NTk1ZWRlYWQwOWI0ZjUxZDNmZWI2ZTkiLCJ1c2VySWQiOiI0MDMzNDM0NzEifQ==</vt:lpwstr>
  </property>
</Properties>
</file>